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rtl/>
        </w:rPr>
        <w:id w:val="1991748086"/>
        <w:docPartObj>
          <w:docPartGallery w:val="Cover Pages"/>
          <w:docPartUnique/>
        </w:docPartObj>
      </w:sdtPr>
      <w:sdtEndPr/>
      <w:sdtContent>
        <w:p w14:paraId="34633C23" w14:textId="77777777" w:rsidR="00350F05" w:rsidRPr="00A95351" w:rsidRDefault="00350F05" w:rsidP="00826615">
          <w:pPr>
            <w:spacing w:line="360" w:lineRule="auto"/>
          </w:pPr>
          <w:r w:rsidRPr="00A95351">
            <w:rPr>
              <w:noProof/>
            </w:rPr>
            <mc:AlternateContent>
              <mc:Choice Requires="wps">
                <w:drawing>
                  <wp:anchor distT="0" distB="0" distL="114300" distR="114300" simplePos="0" relativeHeight="251655680" behindDoc="0" locked="0" layoutInCell="1" allowOverlap="1" wp14:anchorId="5DAC2BFD" wp14:editId="6CCDF1F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08600" cy="9653270"/>
                    <wp:effectExtent l="0" t="0" r="635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600" cy="9653270"/>
                            </a:xfrm>
                            <a:prstGeom prst="rect">
                              <a:avLst/>
                            </a:prstGeom>
                            <a:solidFill>
                              <a:schemeClr val="accent4">
                                <a:lumMod val="75000"/>
                              </a:schemeClr>
                            </a:solidFill>
                            <a:ln>
                              <a:noFill/>
                            </a:ln>
                            <a:extLst/>
                          </wps:spPr>
                          <wps:txbx>
                            <w:txbxContent>
                              <w:p w14:paraId="7BAD7427" w14:textId="77777777" w:rsidR="00E31CFE" w:rsidRPr="00566FC6" w:rsidRDefault="00E31CFE" w:rsidP="00924E93"/>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xmlns:w15="http://schemas.microsoft.com/office/word/2012/wordml">
                <w:pict>
                  <v:rect w14:anchorId="5DAC2BFD" id="Rectangle 16" o:spid="_x0000_s1026" style="position:absolute;left:0;text-align:left;margin-left:0;margin-top:0;width:418pt;height:760.1pt;z-index:25165568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" fillcolor="#4a856c [2407]" stroked="f">
                    <v:path arrowok="t"/>
                    <v:textbox inset="21.6pt,1in,21.6pt">
                      <w:txbxContent>
                        <w:p w14:paraId="7BAD7427" w14:textId="77777777" w:rsidR="00E31CFE" w:rsidRPr="00566FC6" w:rsidRDefault="00E31CFE" w:rsidP="00924E93"/>
                      </w:txbxContent>
                    </v:textbox>
                    <w10:wrap anchorx="page" anchory="page"/>
                  </v:rect>
                </w:pict>
              </mc:Fallback>
            </mc:AlternateContent>
          </w:r>
          <w:r w:rsidRPr="00A95351">
            <w:rPr>
              <w:noProof/>
            </w:rPr>
            <w:drawing>
              <wp:anchor distT="0" distB="0" distL="114300" distR="114300" simplePos="0" relativeHeight="251658752" behindDoc="0" locked="0" layoutInCell="1" allowOverlap="1" wp14:anchorId="47477A12" wp14:editId="33C83273">
                <wp:simplePos x="0" y="0"/>
                <wp:positionH relativeFrom="column">
                  <wp:posOffset>882650</wp:posOffset>
                </wp:positionH>
                <wp:positionV relativeFrom="paragraph">
                  <wp:posOffset>247650</wp:posOffset>
                </wp:positionV>
                <wp:extent cx="1829435" cy="1028065"/>
                <wp:effectExtent l="0" t="0" r="0" b="0"/>
                <wp:wrapNone/>
                <wp:docPr id="11" name="Picture 11" descr="C:\Users\Maya\Dropbox\ERI\8. Marketing\לוגו\לוגואים תמונ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Dropbox\ERI\8. Marketing\לוגו\לוגואים תמונה.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43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351">
            <w:rPr>
              <w:noProof/>
            </w:rPr>
            <mc:AlternateContent>
              <mc:Choice Requires="wps">
                <w:drawing>
                  <wp:anchor distT="0" distB="0" distL="114300" distR="114300" simplePos="0" relativeHeight="251657728" behindDoc="0" locked="0" layoutInCell="1" allowOverlap="1" wp14:anchorId="00CB4023" wp14:editId="224435B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tl/>
                                  </w:rPr>
                                  <w:alias w:val="Subtitle"/>
                                  <w:id w:val="1224641349"/>
                                  <w:showingPlcHdr/>
                                  <w:dataBinding w:prefixMappings="xmlns:ns0='http://schemas.openxmlformats.org/package/2006/metadata/core-properties' xmlns:ns1='http://purl.org/dc/elements/1.1/'" w:xpath="/ns0:coreProperties[1]/ns1:subject[1]" w:storeItemID="{6C3C8BC8-F283-45AE-878A-BAB7291924A1}"/>
                                  <w:text/>
                                </w:sdtPr>
                                <w:sdtEndPr/>
                                <w:sdtContent>
                                  <w:p w14:paraId="0D815AE1" w14:textId="77777777" w:rsidR="00E31CFE" w:rsidRDefault="00E31CFE" w:rsidP="00924E93">
                                    <w:pPr>
                                      <w:pStyle w:val="Subtitle"/>
                                      <w:rPr>
                                        <w:color w:val="FFFFFF" w:themeColor="background1"/>
                                      </w:rPr>
                                    </w:pPr>
                                    <w:r w:rsidRPr="003629B8">
                                      <w:rPr>
                                        <w:rtl/>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5="http://schemas.microsoft.com/office/word/2012/wordml">
                <w:pict>
                  <v:rect w14:anchorId="00CB4023" id="Rectangle 472" o:spid="_x0000_s1027" style="position:absolute;left:0;text-align:left;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" fillcolor="#4fb8c1 [1951]" stroked="f" strokeweight="1.5pt">
                    <v:stroke endcap="round"/>
                    <v:path arrowok="t"/>
                    <v:textbox inset="14.4pt,,14.4pt">
                      <w:txbxContent>
                        <w:sdt>
                          <w:sdtPr>
                            <w:rPr>
                              <w:color w:val="FFFFFF" w:themeColor="background1"/>
                              <w:rtl/>
                            </w:rPr>
                            <w:alias w:val="Subtitle"/>
                            <w:id w:val="1224641349"/>
                            <w:showingPlcHdr/>
                            <w:dataBinding w:prefixMappings="xmlns:ns0='http://schemas.openxmlformats.org/package/2006/metadata/core-properties' xmlns:ns1='http://purl.org/dc/elements/1.1/'" w:xpath="/ns0:coreProperties[1]/ns1:subject[1]" w:storeItemID="{6C3C8BC8-F283-45AE-878A-BAB7291924A1}"/>
                            <w:text/>
                          </w:sdtPr>
                          <w:sdtContent>
                            <w:p w14:paraId="0D815AE1" w14:textId="77777777" w:rsidR="00E31CFE" w:rsidRDefault="00E31CFE" w:rsidP="00924E93">
                              <w:pPr>
                                <w:pStyle w:val="a7"/>
                                <w:rPr>
                                  <w:color w:val="FFFFFF" w:themeColor="background1"/>
                                </w:rPr>
                              </w:pPr>
                              <w:r w:rsidRPr="003629B8">
                                <w:rPr>
                                  <w:rtl/>
                                </w:rPr>
                                <w:t xml:space="preserve">     </w:t>
                              </w:r>
                            </w:p>
                          </w:sdtContent>
                        </w:sdt>
                      </w:txbxContent>
                    </v:textbox>
                    <w10:wrap anchorx="page" anchory="page"/>
                  </v:rect>
                </w:pict>
              </mc:Fallback>
            </mc:AlternateContent>
          </w:r>
        </w:p>
        <w:p w14:paraId="5E06CFA6" w14:textId="77777777" w:rsidR="00350F05" w:rsidRPr="00A95351" w:rsidRDefault="00350F05" w:rsidP="00826615">
          <w:pPr>
            <w:spacing w:line="360" w:lineRule="auto"/>
          </w:pPr>
        </w:p>
        <w:p w14:paraId="4658FCD7" w14:textId="2763CEA7" w:rsidR="00350F05" w:rsidRPr="00A95351" w:rsidRDefault="00282A51" w:rsidP="00826615">
          <w:pPr>
            <w:spacing w:line="360" w:lineRule="auto"/>
            <w:rPr>
              <w:rFonts w:eastAsiaTheme="majorEastAsia"/>
              <w:b/>
              <w:bCs/>
              <w:color w:val="830F0E" w:themeColor="accent1" w:themeShade="BF"/>
              <w:sz w:val="28"/>
              <w:szCs w:val="28"/>
              <w:lang w:eastAsia="ja-JP" w:bidi="ar-SA"/>
            </w:rPr>
          </w:pPr>
          <w:r w:rsidRPr="00A95351">
            <w:rPr>
              <w:noProof/>
            </w:rPr>
            <mc:AlternateContent>
              <mc:Choice Requires="wps">
                <w:drawing>
                  <wp:anchor distT="91440" distB="91440" distL="114300" distR="114300" simplePos="0" relativeHeight="251665408" behindDoc="0" locked="0" layoutInCell="1" allowOverlap="1" wp14:anchorId="489101C8" wp14:editId="7B43BC00">
                    <wp:simplePos x="0" y="0"/>
                    <wp:positionH relativeFrom="page">
                      <wp:posOffset>188595</wp:posOffset>
                    </wp:positionH>
                    <wp:positionV relativeFrom="paragraph">
                      <wp:posOffset>2092325</wp:posOffset>
                    </wp:positionV>
                    <wp:extent cx="5247640" cy="2226310"/>
                    <wp:effectExtent l="0" t="0" r="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226310"/>
                            </a:xfrm>
                            <a:prstGeom prst="rect">
                              <a:avLst/>
                            </a:prstGeom>
                            <a:noFill/>
                            <a:ln w="9525">
                              <a:noFill/>
                              <a:miter lim="800000"/>
                              <a:headEnd/>
                              <a:tailEnd/>
                            </a:ln>
                          </wps:spPr>
                          <wps:txbx>
                            <w:txbxContent>
                              <w:p w14:paraId="70DE0808" w14:textId="0BF3F25F" w:rsidR="00E31CFE" w:rsidRPr="00D10B34" w:rsidRDefault="00E31CFE" w:rsidP="00D10B34">
                                <w:pPr>
                                  <w:ind w:left="0"/>
                                  <w:jc w:val="center"/>
                                  <w:rPr>
                                    <w:b/>
                                    <w:bCs/>
                                    <w:color w:val="F2F2F2" w:themeColor="background1" w:themeShade="F2"/>
                                    <w:sz w:val="96"/>
                                    <w:szCs w:val="96"/>
                                    <w:rtl/>
                                  </w:rPr>
                                </w:pPr>
                                <w:r w:rsidRPr="00D10B34">
                                  <w:rPr>
                                    <w:rFonts w:hint="eastAsia"/>
                                    <w:b/>
                                    <w:bCs/>
                                    <w:color w:val="F2F2F2" w:themeColor="background1" w:themeShade="F2"/>
                                    <w:sz w:val="96"/>
                                    <w:szCs w:val="96"/>
                                    <w:rtl/>
                                  </w:rPr>
                                  <w:t>הערכת</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עלות</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העוני</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בישראל</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והתשואה</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על</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צמצומו</w:t>
                                </w:r>
                              </w:p>
                              <w:p w14:paraId="3C3629E3" w14:textId="26947FDC" w:rsidR="00E31CFE" w:rsidRPr="00D10B34" w:rsidRDefault="00E31CFE" w:rsidP="00282A51">
                                <w:pPr>
                                  <w:ind w:left="0"/>
                                  <w:rPr>
                                    <w:b/>
                                    <w:bCs/>
                                    <w:color w:val="FFFFFF" w:themeColor="background1"/>
                                    <w:sz w:val="96"/>
                                    <w:szCs w:val="96"/>
                                    <w:rtl/>
                                  </w:rPr>
                                </w:pPr>
                              </w:p>
                              <w:p w14:paraId="04F1BF7D" w14:textId="77777777" w:rsidR="00E31CFE" w:rsidRPr="00D10B34" w:rsidRDefault="00E31CFE" w:rsidP="00D10B34">
                                <w:pPr>
                                  <w:ind w:left="0"/>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9101C8" id="_x0000_t202" coordsize="21600,21600" o:spt="202" path="m,l,21600r21600,l21600,xe">
                    <v:stroke joinstyle="miter"/>
                    <v:path gradientshapeok="t" o:connecttype="rect"/>
                  </v:shapetype>
                  <v:shape id="Text Box 2" o:spid="_x0000_s1028" type="#_x0000_t202" style="position:absolute;left:0;text-align:left;margin-left:14.85pt;margin-top:164.75pt;width:413.2pt;height:175.3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" filled="f" stroked="f">
                    <v:textbox>
                      <w:txbxContent>
                        <w:p w14:paraId="70DE0808" w14:textId="0BF3F25F" w:rsidR="00E31CFE" w:rsidRPr="00D10B34" w:rsidRDefault="00E31CFE" w:rsidP="00D10B34">
                          <w:pPr>
                            <w:ind w:left="0"/>
                            <w:jc w:val="center"/>
                            <w:rPr>
                              <w:b/>
                              <w:bCs/>
                              <w:color w:val="F2F2F2" w:themeColor="background1" w:themeShade="F2"/>
                              <w:sz w:val="96"/>
                              <w:szCs w:val="96"/>
                              <w:rtl/>
                            </w:rPr>
                          </w:pPr>
                          <w:r w:rsidRPr="00D10B34">
                            <w:rPr>
                              <w:rFonts w:hint="eastAsia"/>
                              <w:b/>
                              <w:bCs/>
                              <w:color w:val="F2F2F2" w:themeColor="background1" w:themeShade="F2"/>
                              <w:sz w:val="96"/>
                              <w:szCs w:val="96"/>
                              <w:rtl/>
                            </w:rPr>
                            <w:t>הערכת</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עלות</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העוני</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בישראל</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והתשואה</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על</w:t>
                          </w:r>
                          <w:r w:rsidRPr="00D10B34">
                            <w:rPr>
                              <w:b/>
                              <w:bCs/>
                              <w:color w:val="F2F2F2" w:themeColor="background1" w:themeShade="F2"/>
                              <w:sz w:val="96"/>
                              <w:szCs w:val="96"/>
                              <w:rtl/>
                            </w:rPr>
                            <w:t xml:space="preserve"> </w:t>
                          </w:r>
                          <w:r w:rsidRPr="00D10B34">
                            <w:rPr>
                              <w:rFonts w:hint="eastAsia"/>
                              <w:b/>
                              <w:bCs/>
                              <w:color w:val="F2F2F2" w:themeColor="background1" w:themeShade="F2"/>
                              <w:sz w:val="96"/>
                              <w:szCs w:val="96"/>
                              <w:rtl/>
                            </w:rPr>
                            <w:t>צמצומו</w:t>
                          </w:r>
                        </w:p>
                        <w:p w14:paraId="3C3629E3" w14:textId="26947FDC" w:rsidR="00E31CFE" w:rsidRPr="00D10B34" w:rsidRDefault="00E31CFE" w:rsidP="00282A51">
                          <w:pPr>
                            <w:ind w:left="0"/>
                            <w:rPr>
                              <w:b/>
                              <w:bCs/>
                              <w:color w:val="FFFFFF" w:themeColor="background1"/>
                              <w:sz w:val="96"/>
                              <w:szCs w:val="96"/>
                              <w:rtl/>
                            </w:rPr>
                          </w:pPr>
                        </w:p>
                        <w:p w14:paraId="04F1BF7D" w14:textId="77777777" w:rsidR="00E31CFE" w:rsidRPr="00D10B34" w:rsidRDefault="00E31CFE" w:rsidP="00D10B34">
                          <w:pPr>
                            <w:ind w:left="0"/>
                            <w:jc w:val="center"/>
                            <w:rPr>
                              <w:b/>
                              <w:bCs/>
                            </w:rPr>
                          </w:pPr>
                        </w:p>
                      </w:txbxContent>
                    </v:textbox>
                    <w10:wrap type="topAndBottom" anchorx="page"/>
                  </v:shape>
                </w:pict>
              </mc:Fallback>
            </mc:AlternateContent>
          </w:r>
          <w:r w:rsidR="009E0414" w:rsidRPr="00A95351">
            <w:rPr>
              <w:noProof/>
            </w:rPr>
            <mc:AlternateContent>
              <mc:Choice Requires="wps">
                <w:drawing>
                  <wp:anchor distT="91440" distB="91440" distL="114300" distR="114300" simplePos="0" relativeHeight="251659776" behindDoc="0" locked="0" layoutInCell="1" allowOverlap="1" wp14:anchorId="7FFFDE64" wp14:editId="3AFB9CF5">
                    <wp:simplePos x="0" y="0"/>
                    <wp:positionH relativeFrom="page">
                      <wp:posOffset>171450</wp:posOffset>
                    </wp:positionH>
                    <wp:positionV relativeFrom="paragraph">
                      <wp:posOffset>5904230</wp:posOffset>
                    </wp:positionV>
                    <wp:extent cx="528256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1403985"/>
                            </a:xfrm>
                            <a:prstGeom prst="rect">
                              <a:avLst/>
                            </a:prstGeom>
                            <a:noFill/>
                            <a:ln w="9525">
                              <a:noFill/>
                              <a:miter lim="800000"/>
                              <a:headEnd/>
                              <a:tailEnd/>
                            </a:ln>
                          </wps:spPr>
                          <wps:txbx>
                            <w:txbxContent>
                              <w:p w14:paraId="60662CEF" w14:textId="69978658" w:rsidR="00E31CFE" w:rsidRPr="00D10B34" w:rsidRDefault="00E31CFE" w:rsidP="00924E93">
                                <w:pPr>
                                  <w:jc w:val="center"/>
                                  <w:rPr>
                                    <w:color w:val="FFFFFF" w:themeColor="background1"/>
                                    <w:sz w:val="36"/>
                                    <w:szCs w:val="36"/>
                                  </w:rPr>
                                </w:pPr>
                                <w:r>
                                  <w:rPr>
                                    <w:rFonts w:hint="cs"/>
                                    <w:color w:val="FFFFFF" w:themeColor="background1"/>
                                    <w:sz w:val="36"/>
                                    <w:szCs w:val="36"/>
                                    <w:rtl/>
                                  </w:rPr>
                                  <w:t>נובמבר</w:t>
                                </w:r>
                                <w:r w:rsidRPr="00D10B34">
                                  <w:rPr>
                                    <w:color w:val="FFFFFF" w:themeColor="background1"/>
                                    <w:sz w:val="36"/>
                                    <w:szCs w:val="36"/>
                                    <w:rtl/>
                                  </w:rPr>
                                  <w:t xml:space="preserve">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FFDE64" id="_x0000_s1029" type="#_x0000_t202" style="position:absolute;left:0;text-align:left;margin-left:13.5pt;margin-top:464.9pt;width:415.95pt;height:110.55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" filled="f" stroked="f">
                    <v:textbox style="mso-fit-shape-to-text:t">
                      <w:txbxContent>
                        <w:p w14:paraId="60662CEF" w14:textId="69978658" w:rsidR="00E31CFE" w:rsidRPr="00D10B34" w:rsidRDefault="00E31CFE" w:rsidP="00924E93">
                          <w:pPr>
                            <w:jc w:val="center"/>
                            <w:rPr>
                              <w:color w:val="FFFFFF" w:themeColor="background1"/>
                              <w:sz w:val="36"/>
                              <w:szCs w:val="36"/>
                            </w:rPr>
                          </w:pPr>
                          <w:r>
                            <w:rPr>
                              <w:rFonts w:hint="cs"/>
                              <w:color w:val="FFFFFF" w:themeColor="background1"/>
                              <w:sz w:val="36"/>
                              <w:szCs w:val="36"/>
                              <w:rtl/>
                            </w:rPr>
                            <w:t>נובמבר</w:t>
                          </w:r>
                          <w:r w:rsidRPr="00D10B34">
                            <w:rPr>
                              <w:color w:val="FFFFFF" w:themeColor="background1"/>
                              <w:sz w:val="36"/>
                              <w:szCs w:val="36"/>
                              <w:rtl/>
                            </w:rPr>
                            <w:t xml:space="preserve"> 2015</w:t>
                          </w:r>
                        </w:p>
                      </w:txbxContent>
                    </v:textbox>
                    <w10:wrap type="topAndBottom" anchorx="page"/>
                  </v:shape>
                </w:pict>
              </mc:Fallback>
            </mc:AlternateContent>
          </w:r>
          <w:r w:rsidR="00350F05" w:rsidRPr="00A95351">
            <w:rPr>
              <w:noProof/>
            </w:rPr>
            <mc:AlternateContent>
              <mc:Choice Requires="wps">
                <w:drawing>
                  <wp:anchor distT="91440" distB="91440" distL="114300" distR="114300" simplePos="0" relativeHeight="251660800" behindDoc="0" locked="0" layoutInCell="1" allowOverlap="1" wp14:anchorId="0A543CB7" wp14:editId="18EB810F">
                    <wp:simplePos x="0" y="0"/>
                    <wp:positionH relativeFrom="page">
                      <wp:posOffset>185420</wp:posOffset>
                    </wp:positionH>
                    <wp:positionV relativeFrom="paragraph">
                      <wp:posOffset>6871335</wp:posOffset>
                    </wp:positionV>
                    <wp:extent cx="5247640" cy="63246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632460"/>
                            </a:xfrm>
                            <a:prstGeom prst="rect">
                              <a:avLst/>
                            </a:prstGeom>
                            <a:noFill/>
                            <a:ln w="9525">
                              <a:noFill/>
                              <a:miter lim="800000"/>
                              <a:headEnd/>
                              <a:tailEnd/>
                            </a:ln>
                          </wps:spPr>
                          <wps:txbx>
                            <w:txbxContent>
                              <w:p w14:paraId="1E349FE6" w14:textId="6840B851" w:rsidR="00E31CFE" w:rsidRPr="00D10B34" w:rsidRDefault="00E31CFE" w:rsidP="00D10B34">
                                <w:pPr>
                                  <w:ind w:left="0"/>
                                  <w:rPr>
                                    <w:color w:val="FFFFFF" w:themeColor="background1"/>
                                    <w:sz w:val="32"/>
                                    <w:szCs w:val="32"/>
                                    <w:rtl/>
                                  </w:rPr>
                                </w:pPr>
                                <w:r w:rsidRPr="00D10B34">
                                  <w:rPr>
                                    <w:rFonts w:hint="eastAsia"/>
                                    <w:b/>
                                    <w:bCs/>
                                    <w:color w:val="FFFFFF" w:themeColor="background1"/>
                                    <w:sz w:val="32"/>
                                    <w:szCs w:val="32"/>
                                    <w:rtl/>
                                  </w:rPr>
                                  <w:t>מנהלי</w:t>
                                </w:r>
                                <w:r w:rsidRPr="00D10B34">
                                  <w:rPr>
                                    <w:b/>
                                    <w:bCs/>
                                    <w:color w:val="FFFFFF" w:themeColor="background1"/>
                                    <w:sz w:val="32"/>
                                    <w:szCs w:val="32"/>
                                    <w:rtl/>
                                  </w:rPr>
                                  <w:t xml:space="preserve"> </w:t>
                                </w:r>
                                <w:r w:rsidRPr="00D10B34">
                                  <w:rPr>
                                    <w:rFonts w:hint="eastAsia"/>
                                    <w:b/>
                                    <w:bCs/>
                                    <w:color w:val="FFFFFF" w:themeColor="background1"/>
                                    <w:sz w:val="32"/>
                                    <w:szCs w:val="32"/>
                                    <w:rtl/>
                                  </w:rPr>
                                  <w:t>המחקר</w:t>
                                </w:r>
                                <w:r w:rsidRPr="00D10B34">
                                  <w:rPr>
                                    <w:b/>
                                    <w:bCs/>
                                    <w:color w:val="FFFFFF" w:themeColor="background1"/>
                                    <w:sz w:val="32"/>
                                    <w:szCs w:val="32"/>
                                    <w:rtl/>
                                  </w:rPr>
                                  <w:t>:</w:t>
                                </w:r>
                                <w:r w:rsidRPr="00D10B34">
                                  <w:rPr>
                                    <w:color w:val="FFFFFF" w:themeColor="background1"/>
                                    <w:sz w:val="32"/>
                                    <w:szCs w:val="32"/>
                                    <w:rtl/>
                                  </w:rPr>
                                  <w:t xml:space="preserve"> גלעד טנאי ואור קרמר</w:t>
                                </w:r>
                              </w:p>
                              <w:p w14:paraId="070E3144" w14:textId="50A151C8" w:rsidR="00E31CFE" w:rsidRPr="00D10B34" w:rsidRDefault="00E31CFE" w:rsidP="00D10B34">
                                <w:pPr>
                                  <w:ind w:left="0"/>
                                  <w:rPr>
                                    <w:color w:val="FFFFFF" w:themeColor="background1"/>
                                    <w:sz w:val="32"/>
                                    <w:szCs w:val="32"/>
                                    <w:rtl/>
                                  </w:rPr>
                                </w:pPr>
                                <w:r w:rsidRPr="00D10B34">
                                  <w:rPr>
                                    <w:rFonts w:hint="eastAsia"/>
                                    <w:b/>
                                    <w:bCs/>
                                    <w:color w:val="FFFFFF" w:themeColor="background1"/>
                                    <w:sz w:val="32"/>
                                    <w:szCs w:val="32"/>
                                    <w:rtl/>
                                  </w:rPr>
                                  <w:t>חוקר</w:t>
                                </w:r>
                                <w:r w:rsidRPr="00D10B34">
                                  <w:rPr>
                                    <w:b/>
                                    <w:bCs/>
                                    <w:color w:val="FFFFFF" w:themeColor="background1"/>
                                    <w:sz w:val="32"/>
                                    <w:szCs w:val="32"/>
                                    <w:rtl/>
                                  </w:rPr>
                                  <w:t xml:space="preserve"> </w:t>
                                </w:r>
                                <w:r w:rsidRPr="00D10B34">
                                  <w:rPr>
                                    <w:rFonts w:hint="eastAsia"/>
                                    <w:b/>
                                    <w:bCs/>
                                    <w:color w:val="FFFFFF" w:themeColor="background1"/>
                                    <w:sz w:val="32"/>
                                    <w:szCs w:val="32"/>
                                    <w:rtl/>
                                  </w:rPr>
                                  <w:t>ראשי</w:t>
                                </w:r>
                                <w:r w:rsidRPr="00D10B34">
                                  <w:rPr>
                                    <w:b/>
                                    <w:bCs/>
                                    <w:color w:val="FFFFFF" w:themeColor="background1"/>
                                    <w:sz w:val="32"/>
                                    <w:szCs w:val="32"/>
                                    <w:rtl/>
                                  </w:rPr>
                                  <w:t>:</w:t>
                                </w:r>
                                <w:r w:rsidRPr="00D10B34">
                                  <w:rPr>
                                    <w:color w:val="FFFFFF" w:themeColor="background1"/>
                                    <w:sz w:val="32"/>
                                    <w:szCs w:val="32"/>
                                    <w:rtl/>
                                  </w:rPr>
                                  <w:t xml:space="preserve"> עמית לוונטל</w:t>
                                </w:r>
                              </w:p>
                              <w:p w14:paraId="63E6EE2E" w14:textId="77777777" w:rsidR="00E31CFE" w:rsidRPr="00AD664E" w:rsidRDefault="00E31CFE" w:rsidP="00D10B3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543CB7" id="_x0000_s1030" type="#_x0000_t202" style="position:absolute;left:0;text-align:left;margin-left:14.6pt;margin-top:541.05pt;width:413.2pt;height:49.8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" filled="f" stroked="f">
                    <v:textbox>
                      <w:txbxContent>
                        <w:p w14:paraId="1E349FE6" w14:textId="6840B851" w:rsidR="00E31CFE" w:rsidRPr="00D10B34" w:rsidRDefault="00E31CFE" w:rsidP="00D10B34">
                          <w:pPr>
                            <w:ind w:left="0"/>
                            <w:rPr>
                              <w:color w:val="FFFFFF" w:themeColor="background1"/>
                              <w:sz w:val="32"/>
                              <w:szCs w:val="32"/>
                              <w:rtl/>
                            </w:rPr>
                          </w:pPr>
                          <w:r w:rsidRPr="00D10B34">
                            <w:rPr>
                              <w:rFonts w:hint="eastAsia"/>
                              <w:b/>
                              <w:bCs/>
                              <w:color w:val="FFFFFF" w:themeColor="background1"/>
                              <w:sz w:val="32"/>
                              <w:szCs w:val="32"/>
                              <w:rtl/>
                            </w:rPr>
                            <w:t>מנהלי</w:t>
                          </w:r>
                          <w:r w:rsidRPr="00D10B34">
                            <w:rPr>
                              <w:b/>
                              <w:bCs/>
                              <w:color w:val="FFFFFF" w:themeColor="background1"/>
                              <w:sz w:val="32"/>
                              <w:szCs w:val="32"/>
                              <w:rtl/>
                            </w:rPr>
                            <w:t xml:space="preserve"> </w:t>
                          </w:r>
                          <w:r w:rsidRPr="00D10B34">
                            <w:rPr>
                              <w:rFonts w:hint="eastAsia"/>
                              <w:b/>
                              <w:bCs/>
                              <w:color w:val="FFFFFF" w:themeColor="background1"/>
                              <w:sz w:val="32"/>
                              <w:szCs w:val="32"/>
                              <w:rtl/>
                            </w:rPr>
                            <w:t>המחקר</w:t>
                          </w:r>
                          <w:r w:rsidRPr="00D10B34">
                            <w:rPr>
                              <w:b/>
                              <w:bCs/>
                              <w:color w:val="FFFFFF" w:themeColor="background1"/>
                              <w:sz w:val="32"/>
                              <w:szCs w:val="32"/>
                              <w:rtl/>
                            </w:rPr>
                            <w:t>:</w:t>
                          </w:r>
                          <w:r w:rsidRPr="00D10B34">
                            <w:rPr>
                              <w:color w:val="FFFFFF" w:themeColor="background1"/>
                              <w:sz w:val="32"/>
                              <w:szCs w:val="32"/>
                              <w:rtl/>
                            </w:rPr>
                            <w:t xml:space="preserve"> גלעד טנאי ואור קרמר</w:t>
                          </w:r>
                        </w:p>
                        <w:p w14:paraId="070E3144" w14:textId="50A151C8" w:rsidR="00E31CFE" w:rsidRPr="00D10B34" w:rsidRDefault="00E31CFE" w:rsidP="00D10B34">
                          <w:pPr>
                            <w:ind w:left="0"/>
                            <w:rPr>
                              <w:color w:val="FFFFFF" w:themeColor="background1"/>
                              <w:sz w:val="32"/>
                              <w:szCs w:val="32"/>
                              <w:rtl/>
                            </w:rPr>
                          </w:pPr>
                          <w:r w:rsidRPr="00D10B34">
                            <w:rPr>
                              <w:rFonts w:hint="eastAsia"/>
                              <w:b/>
                              <w:bCs/>
                              <w:color w:val="FFFFFF" w:themeColor="background1"/>
                              <w:sz w:val="32"/>
                              <w:szCs w:val="32"/>
                              <w:rtl/>
                            </w:rPr>
                            <w:t>חוקר</w:t>
                          </w:r>
                          <w:r w:rsidRPr="00D10B34">
                            <w:rPr>
                              <w:b/>
                              <w:bCs/>
                              <w:color w:val="FFFFFF" w:themeColor="background1"/>
                              <w:sz w:val="32"/>
                              <w:szCs w:val="32"/>
                              <w:rtl/>
                            </w:rPr>
                            <w:t xml:space="preserve"> </w:t>
                          </w:r>
                          <w:r w:rsidRPr="00D10B34">
                            <w:rPr>
                              <w:rFonts w:hint="eastAsia"/>
                              <w:b/>
                              <w:bCs/>
                              <w:color w:val="FFFFFF" w:themeColor="background1"/>
                              <w:sz w:val="32"/>
                              <w:szCs w:val="32"/>
                              <w:rtl/>
                            </w:rPr>
                            <w:t>ראשי</w:t>
                          </w:r>
                          <w:r w:rsidRPr="00D10B34">
                            <w:rPr>
                              <w:b/>
                              <w:bCs/>
                              <w:color w:val="FFFFFF" w:themeColor="background1"/>
                              <w:sz w:val="32"/>
                              <w:szCs w:val="32"/>
                              <w:rtl/>
                            </w:rPr>
                            <w:t>:</w:t>
                          </w:r>
                          <w:r w:rsidRPr="00D10B34">
                            <w:rPr>
                              <w:color w:val="FFFFFF" w:themeColor="background1"/>
                              <w:sz w:val="32"/>
                              <w:szCs w:val="32"/>
                              <w:rtl/>
                            </w:rPr>
                            <w:t xml:space="preserve"> עמית </w:t>
                          </w:r>
                          <w:proofErr w:type="spellStart"/>
                          <w:r w:rsidRPr="00D10B34">
                            <w:rPr>
                              <w:color w:val="FFFFFF" w:themeColor="background1"/>
                              <w:sz w:val="32"/>
                              <w:szCs w:val="32"/>
                              <w:rtl/>
                            </w:rPr>
                            <w:t>לוונטל</w:t>
                          </w:r>
                          <w:proofErr w:type="spellEnd"/>
                        </w:p>
                        <w:p w14:paraId="63E6EE2E" w14:textId="77777777" w:rsidR="00E31CFE" w:rsidRPr="00AD664E" w:rsidRDefault="00E31CFE" w:rsidP="00D10B34">
                          <w:pPr>
                            <w:ind w:left="0"/>
                          </w:pPr>
                        </w:p>
                      </w:txbxContent>
                    </v:textbox>
                    <w10:wrap type="topAndBottom" anchorx="page"/>
                  </v:shape>
                </w:pict>
              </mc:Fallback>
            </mc:AlternateContent>
          </w:r>
          <w:r w:rsidR="00350F05" w:rsidRPr="00A95351">
            <w:br w:type="page"/>
          </w:r>
        </w:p>
      </w:sdtContent>
    </w:sdt>
    <w:p w14:paraId="45256B15" w14:textId="7793B07D" w:rsidR="00FE503B" w:rsidRPr="00D45440" w:rsidRDefault="00CA6338" w:rsidP="00826615">
      <w:pPr>
        <w:pStyle w:val="Heading1"/>
        <w:numPr>
          <w:ilvl w:val="0"/>
          <w:numId w:val="0"/>
        </w:numPr>
        <w:rPr>
          <w:noProof/>
          <w:rtl/>
        </w:rPr>
      </w:pPr>
      <w:bookmarkStart w:id="0" w:name="_Toc436728231"/>
      <w:r>
        <w:rPr>
          <w:rFonts w:hint="cs"/>
          <w:noProof/>
          <w:rtl/>
        </w:rPr>
        <w:lastRenderedPageBreak/>
        <w:t>תודות</w:t>
      </w:r>
      <w:bookmarkEnd w:id="0"/>
    </w:p>
    <w:p w14:paraId="375470FE" w14:textId="77777777" w:rsidR="00464BC4" w:rsidRDefault="00464BC4" w:rsidP="00464BC4">
      <w:pPr>
        <w:spacing w:line="360" w:lineRule="auto"/>
        <w:rPr>
          <w:rFonts w:ascii="David" w:hAnsi="David"/>
          <w:rtl/>
        </w:rPr>
      </w:pPr>
    </w:p>
    <w:p w14:paraId="156358C1" w14:textId="6D026BE2" w:rsidR="00464BC4" w:rsidRPr="00336A46" w:rsidRDefault="00464BC4" w:rsidP="00336A46">
      <w:pPr>
        <w:spacing w:line="360" w:lineRule="auto"/>
        <w:ind w:left="0"/>
        <w:rPr>
          <w:rFonts w:ascii="David" w:hAnsi="David"/>
          <w:sz w:val="28"/>
          <w:szCs w:val="28"/>
          <w:rtl/>
        </w:rPr>
      </w:pPr>
      <w:r w:rsidRPr="00336A46">
        <w:rPr>
          <w:rFonts w:ascii="David" w:hAnsi="David" w:hint="cs"/>
          <w:sz w:val="28"/>
          <w:szCs w:val="28"/>
          <w:rtl/>
        </w:rPr>
        <w:t xml:space="preserve">אנו רוצים בהזדמנות זו להודות </w:t>
      </w:r>
      <w:r w:rsidR="00336A46">
        <w:rPr>
          <w:rFonts w:ascii="David" w:hAnsi="David" w:hint="cs"/>
          <w:sz w:val="28"/>
          <w:szCs w:val="28"/>
          <w:rtl/>
        </w:rPr>
        <w:t>ל</w:t>
      </w:r>
      <w:r w:rsidR="00336A46" w:rsidRPr="00336A46">
        <w:rPr>
          <w:rFonts w:ascii="David" w:hAnsi="David"/>
          <w:sz w:val="28"/>
          <w:szCs w:val="28"/>
          <w:rtl/>
        </w:rPr>
        <w:t>ד"ר משה חזן</w:t>
      </w:r>
      <w:r w:rsidR="00336A46" w:rsidRPr="00336A46">
        <w:rPr>
          <w:rFonts w:ascii="David" w:hAnsi="David" w:hint="cs"/>
          <w:sz w:val="28"/>
          <w:szCs w:val="28"/>
          <w:rtl/>
        </w:rPr>
        <w:t xml:space="preserve">, </w:t>
      </w:r>
      <w:r w:rsidR="00336A46" w:rsidRPr="00336A46">
        <w:rPr>
          <w:rFonts w:ascii="David" w:hAnsi="David"/>
          <w:sz w:val="28"/>
          <w:szCs w:val="28"/>
          <w:rtl/>
        </w:rPr>
        <w:t>ד"ר אנליה שלוסר</w:t>
      </w:r>
      <w:r w:rsidR="00336A46" w:rsidRPr="00336A46">
        <w:rPr>
          <w:rFonts w:ascii="David" w:hAnsi="David" w:hint="cs"/>
          <w:sz w:val="28"/>
          <w:szCs w:val="28"/>
          <w:rtl/>
        </w:rPr>
        <w:t xml:space="preserve">, </w:t>
      </w:r>
      <w:r w:rsidR="00336A46" w:rsidRPr="00336A46">
        <w:rPr>
          <w:rFonts w:ascii="David" w:hAnsi="David"/>
          <w:sz w:val="28"/>
          <w:szCs w:val="28"/>
          <w:rtl/>
        </w:rPr>
        <w:t>ד"ר עופר סטי</w:t>
      </w:r>
      <w:r w:rsidR="00336A46" w:rsidRPr="00336A46">
        <w:rPr>
          <w:rFonts w:ascii="David" w:hAnsi="David" w:hint="cs"/>
          <w:sz w:val="28"/>
          <w:szCs w:val="28"/>
          <w:rtl/>
        </w:rPr>
        <w:t xml:space="preserve">, </w:t>
      </w:r>
      <w:r w:rsidR="00336A46" w:rsidRPr="00336A46">
        <w:rPr>
          <w:rFonts w:ascii="David" w:hAnsi="David"/>
          <w:sz w:val="28"/>
          <w:szCs w:val="28"/>
          <w:rtl/>
        </w:rPr>
        <w:t>מר מאור מילגרום</w:t>
      </w:r>
      <w:r w:rsidR="00336A46" w:rsidRPr="00336A46">
        <w:rPr>
          <w:rFonts w:ascii="David" w:hAnsi="David" w:hint="cs"/>
          <w:sz w:val="28"/>
          <w:szCs w:val="28"/>
          <w:rtl/>
        </w:rPr>
        <w:t xml:space="preserve">, </w:t>
      </w:r>
      <w:r w:rsidR="00336A46" w:rsidRPr="00336A46">
        <w:rPr>
          <w:rFonts w:ascii="David" w:hAnsi="David"/>
          <w:sz w:val="28"/>
          <w:szCs w:val="28"/>
          <w:rtl/>
        </w:rPr>
        <w:t>גב' מעיין אשכנזי</w:t>
      </w:r>
      <w:r w:rsidR="00336A46">
        <w:rPr>
          <w:rFonts w:ascii="David" w:hAnsi="David" w:hint="cs"/>
          <w:sz w:val="28"/>
          <w:szCs w:val="28"/>
          <w:rtl/>
        </w:rPr>
        <w:t xml:space="preserve"> ומר זאב קריל שהקדישו מזמנם בייעוץ והעברת ביקורת.</w:t>
      </w:r>
    </w:p>
    <w:p w14:paraId="3D7F941E" w14:textId="29F6EEC8" w:rsidR="00464BC4" w:rsidRPr="00336A46" w:rsidRDefault="00464BC4" w:rsidP="00B63087">
      <w:pPr>
        <w:spacing w:line="360" w:lineRule="auto"/>
        <w:ind w:left="0"/>
        <w:rPr>
          <w:rFonts w:ascii="David" w:hAnsi="David"/>
          <w:sz w:val="28"/>
          <w:szCs w:val="28"/>
          <w:rtl/>
        </w:rPr>
      </w:pPr>
      <w:r w:rsidRPr="00336A46">
        <w:rPr>
          <w:rFonts w:ascii="David" w:hAnsi="David" w:hint="cs"/>
          <w:sz w:val="28"/>
          <w:szCs w:val="28"/>
          <w:rtl/>
        </w:rPr>
        <w:t>בנוסף, אנו מודים לצוות ארגון לתת על ההזדמנות להוציא את המחקר הזה לפועל.</w:t>
      </w:r>
    </w:p>
    <w:p w14:paraId="0EB7252D" w14:textId="2D84FF02" w:rsidR="00FE503B" w:rsidRPr="004168AA" w:rsidRDefault="00464BC4" w:rsidP="004168AA">
      <w:pPr>
        <w:spacing w:line="360" w:lineRule="auto"/>
        <w:ind w:left="0"/>
        <w:rPr>
          <w:rFonts w:ascii="David" w:hAnsi="David"/>
          <w:sz w:val="28"/>
          <w:szCs w:val="28"/>
        </w:rPr>
      </w:pPr>
      <w:r w:rsidRPr="00336A46">
        <w:rPr>
          <w:rFonts w:ascii="David" w:hAnsi="David" w:hint="cs"/>
          <w:sz w:val="28"/>
          <w:szCs w:val="28"/>
          <w:rtl/>
        </w:rPr>
        <w:t>צוות המחקר.</w:t>
      </w:r>
    </w:p>
    <w:p w14:paraId="10707A88" w14:textId="77777777" w:rsidR="004168AA" w:rsidRDefault="0046640D" w:rsidP="004168AA">
      <w:pPr>
        <w:pStyle w:val="TOC1"/>
        <w:tabs>
          <w:tab w:val="clear" w:pos="8640"/>
          <w:tab w:val="left" w:pos="8356"/>
        </w:tabs>
        <w:rPr>
          <w:rtl/>
        </w:rPr>
      </w:pPr>
      <w:r>
        <w:rPr>
          <w:rFonts w:hint="cs"/>
          <w:rtl/>
        </w:rPr>
        <w:tab/>
      </w:r>
    </w:p>
    <w:p w14:paraId="5B163509" w14:textId="77777777" w:rsidR="004168AA" w:rsidRDefault="004168AA">
      <w:pPr>
        <w:bidi w:val="0"/>
        <w:ind w:left="0"/>
        <w:jc w:val="left"/>
        <w:rPr>
          <w:rFonts w:asciiTheme="majorHAnsi" w:hAnsiTheme="majorHAnsi"/>
          <w:b/>
          <w:bCs/>
          <w:noProof/>
          <w:rtl/>
        </w:rPr>
      </w:pPr>
      <w:r>
        <w:rPr>
          <w:rtl/>
        </w:rPr>
        <w:br w:type="page"/>
      </w:r>
    </w:p>
    <w:p w14:paraId="52DB1F36" w14:textId="46197E7C" w:rsidR="00514FE7" w:rsidRPr="00170928" w:rsidRDefault="001D6C9D" w:rsidP="004168AA">
      <w:pPr>
        <w:pStyle w:val="TOC1"/>
        <w:tabs>
          <w:tab w:val="clear" w:pos="8640"/>
          <w:tab w:val="left" w:pos="8356"/>
        </w:tabs>
        <w:rPr>
          <w:rFonts w:asciiTheme="minorHAnsi" w:hAnsiTheme="minorHAnsi" w:cstheme="minorBidi"/>
          <w:b w:val="0"/>
          <w:bCs w:val="0"/>
        </w:rPr>
      </w:pPr>
      <w:r w:rsidRPr="00170928">
        <w:rPr>
          <w:rtl/>
        </w:rPr>
        <w:fldChar w:fldCharType="begin"/>
      </w:r>
      <w:r w:rsidRPr="00170928">
        <w:rPr>
          <w:rtl/>
        </w:rPr>
        <w:instrText xml:space="preserve"> </w:instrText>
      </w:r>
      <w:r w:rsidRPr="00170928">
        <w:instrText>TOC</w:instrText>
      </w:r>
      <w:r w:rsidRPr="00170928">
        <w:rPr>
          <w:rtl/>
        </w:rPr>
        <w:instrText xml:space="preserve"> \</w:instrText>
      </w:r>
      <w:r w:rsidRPr="00170928">
        <w:instrText>o "1-3" \h \z \u</w:instrText>
      </w:r>
      <w:r w:rsidRPr="00170928">
        <w:rPr>
          <w:rtl/>
        </w:rPr>
        <w:instrText xml:space="preserve"> </w:instrText>
      </w:r>
      <w:r w:rsidRPr="00170928">
        <w:rPr>
          <w:rtl/>
        </w:rPr>
        <w:fldChar w:fldCharType="separate"/>
      </w:r>
    </w:p>
    <w:p w14:paraId="3B493C53" w14:textId="15C75C51" w:rsidR="00514FE7" w:rsidRPr="00170928" w:rsidRDefault="00C07475" w:rsidP="00170928">
      <w:pPr>
        <w:pStyle w:val="TOC1"/>
        <w:tabs>
          <w:tab w:val="clear" w:pos="8640"/>
          <w:tab w:val="left" w:pos="8356"/>
        </w:tabs>
        <w:rPr>
          <w:rStyle w:val="Hyperlink"/>
        </w:rPr>
      </w:pPr>
      <w:hyperlink w:anchor="_Toc436728232" w:history="1">
        <w:r w:rsidR="00514FE7" w:rsidRPr="00170928">
          <w:rPr>
            <w:rStyle w:val="Hyperlink"/>
            <w:rtl/>
          </w:rPr>
          <w:t>1.</w:t>
        </w:r>
        <w:r w:rsidR="00514FE7" w:rsidRPr="00170928">
          <w:rPr>
            <w:rStyle w:val="Hyperlink"/>
          </w:rPr>
          <w:tab/>
        </w:r>
        <w:r w:rsidR="00514FE7" w:rsidRPr="00170928">
          <w:rPr>
            <w:rStyle w:val="Hyperlink"/>
            <w:rFonts w:hint="eastAsia"/>
            <w:rtl/>
          </w:rPr>
          <w:t>הקדמה</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_Toc436728232 \h </w:instrText>
        </w:r>
        <w:r w:rsidR="00514FE7" w:rsidRPr="00170928">
          <w:rPr>
            <w:rStyle w:val="Hyperlink"/>
            <w:rtl/>
          </w:rPr>
        </w:r>
        <w:r w:rsidR="00514FE7" w:rsidRPr="00170928">
          <w:rPr>
            <w:rStyle w:val="Hyperlink"/>
            <w:rtl/>
          </w:rPr>
          <w:fldChar w:fldCharType="separate"/>
        </w:r>
        <w:r w:rsidR="00032991">
          <w:rPr>
            <w:rStyle w:val="Hyperlink"/>
            <w:webHidden/>
            <w:rtl/>
          </w:rPr>
          <w:t>4</w:t>
        </w:r>
        <w:r w:rsidR="00514FE7" w:rsidRPr="00170928">
          <w:rPr>
            <w:rStyle w:val="Hyperlink"/>
            <w:rtl/>
          </w:rPr>
          <w:fldChar w:fldCharType="end"/>
        </w:r>
      </w:hyperlink>
    </w:p>
    <w:p w14:paraId="039C109A" w14:textId="77777777" w:rsidR="00514FE7" w:rsidRPr="00170928" w:rsidRDefault="00C07475" w:rsidP="00170928">
      <w:pPr>
        <w:pStyle w:val="TOC2"/>
        <w:tabs>
          <w:tab w:val="clear" w:pos="8640"/>
          <w:tab w:val="left" w:pos="8356"/>
        </w:tabs>
        <w:rPr>
          <w:rFonts w:cstheme="minorBidi"/>
          <w:noProof/>
        </w:rPr>
      </w:pPr>
      <w:hyperlink w:anchor="_Toc436728233" w:history="1">
        <w:r w:rsidR="00514FE7" w:rsidRPr="00170928">
          <w:rPr>
            <w:rStyle w:val="Hyperlink"/>
            <w:noProof/>
            <w:rtl/>
            <w14:scene3d>
              <w14:camera w14:prst="orthographicFront"/>
              <w14:lightRig w14:rig="threePt" w14:dir="t">
                <w14:rot w14:lat="0" w14:lon="0" w14:rev="0"/>
              </w14:lightRig>
            </w14:scene3d>
          </w:rPr>
          <w:t>1.1.</w:t>
        </w:r>
        <w:r w:rsidR="00514FE7" w:rsidRPr="00170928">
          <w:rPr>
            <w:rFonts w:cstheme="minorBidi"/>
            <w:noProof/>
          </w:rPr>
          <w:tab/>
        </w:r>
        <w:r w:rsidR="00514FE7" w:rsidRPr="00170928">
          <w:rPr>
            <w:rStyle w:val="Hyperlink"/>
            <w:rFonts w:hint="eastAsia"/>
            <w:noProof/>
            <w:rtl/>
          </w:rPr>
          <w:t>תמצית</w:t>
        </w:r>
        <w:r w:rsidR="00514FE7" w:rsidRPr="00170928">
          <w:rPr>
            <w:rStyle w:val="Hyperlink"/>
            <w:noProof/>
            <w:rtl/>
          </w:rPr>
          <w:t xml:space="preserve"> </w:t>
        </w:r>
        <w:r w:rsidR="00514FE7" w:rsidRPr="00170928">
          <w:rPr>
            <w:rStyle w:val="Hyperlink"/>
            <w:rFonts w:hint="eastAsia"/>
            <w:noProof/>
            <w:rtl/>
          </w:rPr>
          <w:t>המחקר</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_Toc436728233 \h </w:instrText>
        </w:r>
        <w:r w:rsidR="00514FE7" w:rsidRPr="00170928">
          <w:rPr>
            <w:rStyle w:val="Hyperlink"/>
            <w:noProof/>
            <w:rtl/>
          </w:rPr>
        </w:r>
        <w:r w:rsidR="00514FE7" w:rsidRPr="00170928">
          <w:rPr>
            <w:rStyle w:val="Hyperlink"/>
            <w:noProof/>
            <w:rtl/>
          </w:rPr>
          <w:fldChar w:fldCharType="separate"/>
        </w:r>
        <w:r w:rsidR="00032991">
          <w:rPr>
            <w:noProof/>
            <w:webHidden/>
            <w:rtl/>
          </w:rPr>
          <w:t>4</w:t>
        </w:r>
        <w:r w:rsidR="00514FE7" w:rsidRPr="00170928">
          <w:rPr>
            <w:rStyle w:val="Hyperlink"/>
            <w:noProof/>
            <w:rtl/>
          </w:rPr>
          <w:fldChar w:fldCharType="end"/>
        </w:r>
      </w:hyperlink>
    </w:p>
    <w:p w14:paraId="15358C42" w14:textId="77777777" w:rsidR="00514FE7" w:rsidRPr="00170928" w:rsidRDefault="00C07475" w:rsidP="00170928">
      <w:pPr>
        <w:pStyle w:val="TOC2"/>
        <w:tabs>
          <w:tab w:val="clear" w:pos="8640"/>
          <w:tab w:val="left" w:pos="8356"/>
        </w:tabs>
        <w:rPr>
          <w:rFonts w:cstheme="minorBidi"/>
          <w:noProof/>
        </w:rPr>
      </w:pPr>
      <w:hyperlink w:anchor="_Toc436728234" w:history="1">
        <w:r w:rsidR="00514FE7" w:rsidRPr="00170928">
          <w:rPr>
            <w:rStyle w:val="Hyperlink"/>
            <w:noProof/>
            <w:rtl/>
            <w14:scene3d>
              <w14:camera w14:prst="orthographicFront"/>
              <w14:lightRig w14:rig="threePt" w14:dir="t">
                <w14:rot w14:lat="0" w14:lon="0" w14:rev="0"/>
              </w14:lightRig>
            </w14:scene3d>
          </w:rPr>
          <w:t>1.2.</w:t>
        </w:r>
        <w:r w:rsidR="00514FE7" w:rsidRPr="00170928">
          <w:rPr>
            <w:rFonts w:cstheme="minorBidi"/>
            <w:noProof/>
          </w:rPr>
          <w:tab/>
        </w:r>
        <w:r w:rsidR="00514FE7" w:rsidRPr="00170928">
          <w:rPr>
            <w:rStyle w:val="Hyperlink"/>
            <w:rFonts w:hint="eastAsia"/>
            <w:noProof/>
            <w:rtl/>
          </w:rPr>
          <w:t>הגדרת</w:t>
        </w:r>
        <w:r w:rsidR="00514FE7" w:rsidRPr="00170928">
          <w:rPr>
            <w:rStyle w:val="Hyperlink"/>
            <w:noProof/>
            <w:rtl/>
          </w:rPr>
          <w:t xml:space="preserve"> </w:t>
        </w:r>
        <w:r w:rsidR="00514FE7" w:rsidRPr="00170928">
          <w:rPr>
            <w:rStyle w:val="Hyperlink"/>
            <w:rFonts w:hint="eastAsia"/>
            <w:noProof/>
            <w:rtl/>
          </w:rPr>
          <w:t>העוני</w:t>
        </w:r>
        <w:r w:rsidR="00514FE7" w:rsidRPr="00170928">
          <w:rPr>
            <w:rStyle w:val="Hyperlink"/>
            <w:noProof/>
            <w:rtl/>
          </w:rPr>
          <w:t xml:space="preserve"> </w:t>
        </w:r>
        <w:r w:rsidR="00514FE7" w:rsidRPr="00170928">
          <w:rPr>
            <w:rStyle w:val="Hyperlink"/>
            <w:rFonts w:hint="eastAsia"/>
            <w:noProof/>
            <w:rtl/>
          </w:rPr>
          <w:t>הרשמית</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_Toc436728234 \h </w:instrText>
        </w:r>
        <w:r w:rsidR="00514FE7" w:rsidRPr="00170928">
          <w:rPr>
            <w:rStyle w:val="Hyperlink"/>
            <w:noProof/>
            <w:rtl/>
          </w:rPr>
        </w:r>
        <w:r w:rsidR="00514FE7" w:rsidRPr="00170928">
          <w:rPr>
            <w:rStyle w:val="Hyperlink"/>
            <w:noProof/>
            <w:rtl/>
          </w:rPr>
          <w:fldChar w:fldCharType="separate"/>
        </w:r>
        <w:r w:rsidR="00032991">
          <w:rPr>
            <w:noProof/>
            <w:webHidden/>
            <w:rtl/>
          </w:rPr>
          <w:t>5</w:t>
        </w:r>
        <w:r w:rsidR="00514FE7" w:rsidRPr="00170928">
          <w:rPr>
            <w:rStyle w:val="Hyperlink"/>
            <w:noProof/>
            <w:rtl/>
          </w:rPr>
          <w:fldChar w:fldCharType="end"/>
        </w:r>
      </w:hyperlink>
    </w:p>
    <w:p w14:paraId="42528F2D" w14:textId="77777777" w:rsidR="00514FE7" w:rsidRPr="00170928" w:rsidRDefault="00C07475" w:rsidP="00170928">
      <w:pPr>
        <w:pStyle w:val="TOC2"/>
        <w:tabs>
          <w:tab w:val="clear" w:pos="8640"/>
          <w:tab w:val="left" w:pos="8356"/>
        </w:tabs>
        <w:rPr>
          <w:rFonts w:cstheme="minorBidi"/>
          <w:noProof/>
        </w:rPr>
      </w:pPr>
      <w:hyperlink w:anchor="_Toc436728235" w:history="1">
        <w:r w:rsidR="00514FE7" w:rsidRPr="00170928">
          <w:rPr>
            <w:rStyle w:val="Hyperlink"/>
            <w:noProof/>
            <w:rtl/>
            <w14:scene3d>
              <w14:camera w14:prst="orthographicFront"/>
              <w14:lightRig w14:rig="threePt" w14:dir="t">
                <w14:rot w14:lat="0" w14:lon="0" w14:rev="0"/>
              </w14:lightRig>
            </w14:scene3d>
          </w:rPr>
          <w:t>1.3.</w:t>
        </w:r>
        <w:r w:rsidR="00514FE7" w:rsidRPr="00170928">
          <w:rPr>
            <w:rFonts w:cstheme="minorBidi"/>
            <w:noProof/>
          </w:rPr>
          <w:tab/>
        </w:r>
        <w:r w:rsidR="00514FE7" w:rsidRPr="00170928">
          <w:rPr>
            <w:rStyle w:val="Hyperlink"/>
            <w:rFonts w:hint="eastAsia"/>
            <w:noProof/>
            <w:rtl/>
          </w:rPr>
          <w:t>מבנה</w:t>
        </w:r>
        <w:r w:rsidR="00514FE7" w:rsidRPr="00170928">
          <w:rPr>
            <w:rStyle w:val="Hyperlink"/>
            <w:noProof/>
            <w:rtl/>
          </w:rPr>
          <w:t xml:space="preserve"> </w:t>
        </w:r>
        <w:r w:rsidR="00514FE7" w:rsidRPr="00170928">
          <w:rPr>
            <w:rStyle w:val="Hyperlink"/>
            <w:rFonts w:hint="eastAsia"/>
            <w:noProof/>
            <w:rtl/>
          </w:rPr>
          <w:t>המסמך</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_Toc436728235 \h </w:instrText>
        </w:r>
        <w:r w:rsidR="00514FE7" w:rsidRPr="00170928">
          <w:rPr>
            <w:rStyle w:val="Hyperlink"/>
            <w:noProof/>
            <w:rtl/>
          </w:rPr>
        </w:r>
        <w:r w:rsidR="00514FE7" w:rsidRPr="00170928">
          <w:rPr>
            <w:rStyle w:val="Hyperlink"/>
            <w:noProof/>
            <w:rtl/>
          </w:rPr>
          <w:fldChar w:fldCharType="separate"/>
        </w:r>
        <w:r w:rsidR="00032991">
          <w:rPr>
            <w:noProof/>
            <w:webHidden/>
            <w:rtl/>
          </w:rPr>
          <w:t>5</w:t>
        </w:r>
        <w:r w:rsidR="00514FE7" w:rsidRPr="00170928">
          <w:rPr>
            <w:rStyle w:val="Hyperlink"/>
            <w:noProof/>
            <w:rtl/>
          </w:rPr>
          <w:fldChar w:fldCharType="end"/>
        </w:r>
      </w:hyperlink>
    </w:p>
    <w:p w14:paraId="744B8AF6" w14:textId="77777777" w:rsidR="00514FE7" w:rsidRPr="00170928" w:rsidRDefault="00C07475" w:rsidP="00170928">
      <w:pPr>
        <w:pStyle w:val="TOC1"/>
        <w:tabs>
          <w:tab w:val="clear" w:pos="8640"/>
          <w:tab w:val="left" w:pos="8356"/>
        </w:tabs>
        <w:rPr>
          <w:rStyle w:val="Hyperlink"/>
        </w:rPr>
      </w:pPr>
      <w:hyperlink w:anchor="_Toc436728236" w:history="1">
        <w:r w:rsidR="00514FE7" w:rsidRPr="00170928">
          <w:rPr>
            <w:rStyle w:val="Hyperlink"/>
            <w:rtl/>
          </w:rPr>
          <w:t>2.</w:t>
        </w:r>
        <w:r w:rsidR="00514FE7" w:rsidRPr="00170928">
          <w:rPr>
            <w:rStyle w:val="Hyperlink"/>
          </w:rPr>
          <w:tab/>
        </w:r>
        <w:r w:rsidR="00514FE7" w:rsidRPr="00170928">
          <w:rPr>
            <w:rStyle w:val="Hyperlink"/>
            <w:rFonts w:hint="eastAsia"/>
            <w:rtl/>
          </w:rPr>
          <w:t>מנגנונים</w:t>
        </w:r>
        <w:r w:rsidR="00514FE7" w:rsidRPr="00170928">
          <w:rPr>
            <w:rStyle w:val="Hyperlink"/>
            <w:rtl/>
          </w:rPr>
          <w:t xml:space="preserve"> </w:t>
        </w:r>
        <w:r w:rsidR="00514FE7" w:rsidRPr="00170928">
          <w:rPr>
            <w:rStyle w:val="Hyperlink"/>
            <w:rFonts w:hint="eastAsia"/>
            <w:rtl/>
          </w:rPr>
          <w:t>דרכם</w:t>
        </w:r>
        <w:r w:rsidR="00514FE7" w:rsidRPr="00170928">
          <w:rPr>
            <w:rStyle w:val="Hyperlink"/>
            <w:rtl/>
          </w:rPr>
          <w:t xml:space="preserve"> </w:t>
        </w:r>
        <w:r w:rsidR="00514FE7" w:rsidRPr="00170928">
          <w:rPr>
            <w:rStyle w:val="Hyperlink"/>
            <w:rFonts w:hint="eastAsia"/>
            <w:rtl/>
          </w:rPr>
          <w:t>העוני</w:t>
        </w:r>
        <w:r w:rsidR="00514FE7" w:rsidRPr="00170928">
          <w:rPr>
            <w:rStyle w:val="Hyperlink"/>
            <w:rtl/>
          </w:rPr>
          <w:t xml:space="preserve"> </w:t>
        </w:r>
        <w:r w:rsidR="00514FE7" w:rsidRPr="00170928">
          <w:rPr>
            <w:rStyle w:val="Hyperlink"/>
            <w:rFonts w:hint="eastAsia"/>
            <w:rtl/>
          </w:rPr>
          <w:t>משפיע</w:t>
        </w:r>
        <w:r w:rsidR="00514FE7" w:rsidRPr="00170928">
          <w:rPr>
            <w:rStyle w:val="Hyperlink"/>
            <w:rtl/>
          </w:rPr>
          <w:t xml:space="preserve"> </w:t>
        </w:r>
        <w:r w:rsidR="00514FE7" w:rsidRPr="00170928">
          <w:rPr>
            <w:rStyle w:val="Hyperlink"/>
            <w:rFonts w:hint="eastAsia"/>
            <w:rtl/>
          </w:rPr>
          <w:t>על</w:t>
        </w:r>
        <w:r w:rsidR="00514FE7" w:rsidRPr="00170928">
          <w:rPr>
            <w:rStyle w:val="Hyperlink"/>
            <w:rtl/>
          </w:rPr>
          <w:t xml:space="preserve"> </w:t>
        </w:r>
        <w:r w:rsidR="00514FE7" w:rsidRPr="00170928">
          <w:rPr>
            <w:rStyle w:val="Hyperlink"/>
            <w:rFonts w:hint="eastAsia"/>
            <w:rtl/>
          </w:rPr>
          <w:t>הפרט</w:t>
        </w:r>
        <w:r w:rsidR="00514FE7" w:rsidRPr="00170928">
          <w:rPr>
            <w:rStyle w:val="Hyperlink"/>
            <w:rtl/>
          </w:rPr>
          <w:t xml:space="preserve"> </w:t>
        </w:r>
        <w:r w:rsidR="00514FE7" w:rsidRPr="00170928">
          <w:rPr>
            <w:rStyle w:val="Hyperlink"/>
            <w:rFonts w:hint="eastAsia"/>
            <w:rtl/>
          </w:rPr>
          <w:t>ועל</w:t>
        </w:r>
        <w:r w:rsidR="00514FE7" w:rsidRPr="00170928">
          <w:rPr>
            <w:rStyle w:val="Hyperlink"/>
            <w:rtl/>
          </w:rPr>
          <w:t xml:space="preserve"> </w:t>
        </w:r>
        <w:r w:rsidR="00514FE7" w:rsidRPr="00170928">
          <w:rPr>
            <w:rStyle w:val="Hyperlink"/>
            <w:rFonts w:hint="eastAsia"/>
            <w:rtl/>
          </w:rPr>
          <w:t>החברה</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_Toc436728236 \h </w:instrText>
        </w:r>
        <w:r w:rsidR="00514FE7" w:rsidRPr="00170928">
          <w:rPr>
            <w:rStyle w:val="Hyperlink"/>
            <w:rtl/>
          </w:rPr>
        </w:r>
        <w:r w:rsidR="00514FE7" w:rsidRPr="00170928">
          <w:rPr>
            <w:rStyle w:val="Hyperlink"/>
            <w:rtl/>
          </w:rPr>
          <w:fldChar w:fldCharType="separate"/>
        </w:r>
        <w:r w:rsidR="00032991">
          <w:rPr>
            <w:rStyle w:val="Hyperlink"/>
            <w:webHidden/>
            <w:rtl/>
          </w:rPr>
          <w:t>6</w:t>
        </w:r>
        <w:r w:rsidR="00514FE7" w:rsidRPr="00170928">
          <w:rPr>
            <w:rStyle w:val="Hyperlink"/>
            <w:rtl/>
          </w:rPr>
          <w:fldChar w:fldCharType="end"/>
        </w:r>
      </w:hyperlink>
    </w:p>
    <w:p w14:paraId="111EE280" w14:textId="77777777" w:rsidR="00514FE7" w:rsidRPr="00170928" w:rsidRDefault="00C07475" w:rsidP="00170928">
      <w:pPr>
        <w:pStyle w:val="TOC2"/>
        <w:tabs>
          <w:tab w:val="clear" w:pos="8640"/>
          <w:tab w:val="left" w:pos="8356"/>
        </w:tabs>
        <w:rPr>
          <w:rFonts w:cstheme="minorBidi"/>
          <w:noProof/>
        </w:rPr>
      </w:pPr>
      <w:hyperlink w:anchor="_Toc436728237" w:history="1">
        <w:r w:rsidR="00514FE7" w:rsidRPr="00170928">
          <w:rPr>
            <w:rStyle w:val="Hyperlink"/>
            <w:noProof/>
            <w:rtl/>
            <w14:scene3d>
              <w14:camera w14:prst="orthographicFront"/>
              <w14:lightRig w14:rig="threePt" w14:dir="t">
                <w14:rot w14:lat="0" w14:lon="0" w14:rev="0"/>
              </w14:lightRig>
            </w14:scene3d>
          </w:rPr>
          <w:t>2.1.</w:t>
        </w:r>
        <w:r w:rsidR="00514FE7" w:rsidRPr="00170928">
          <w:rPr>
            <w:rFonts w:cstheme="minorBidi"/>
            <w:noProof/>
          </w:rPr>
          <w:tab/>
        </w:r>
        <w:r w:rsidR="00514FE7" w:rsidRPr="00170928">
          <w:rPr>
            <w:rStyle w:val="Hyperlink"/>
            <w:rFonts w:hint="eastAsia"/>
            <w:noProof/>
            <w:rtl/>
          </w:rPr>
          <w:t>מעגל</w:t>
        </w:r>
        <w:r w:rsidR="00514FE7" w:rsidRPr="00170928">
          <w:rPr>
            <w:rStyle w:val="Hyperlink"/>
            <w:noProof/>
            <w:rtl/>
          </w:rPr>
          <w:t xml:space="preserve"> </w:t>
        </w:r>
        <w:r w:rsidR="00514FE7" w:rsidRPr="00170928">
          <w:rPr>
            <w:rStyle w:val="Hyperlink"/>
            <w:rFonts w:hint="eastAsia"/>
            <w:noProof/>
            <w:rtl/>
          </w:rPr>
          <w:t>העוני</w:t>
        </w:r>
        <w:r w:rsidR="00514FE7" w:rsidRPr="00170928">
          <w:rPr>
            <w:rStyle w:val="Hyperlink"/>
            <w:noProof/>
            <w:rtl/>
          </w:rPr>
          <w:t xml:space="preserve"> </w:t>
        </w:r>
        <w:r w:rsidR="00514FE7" w:rsidRPr="00170928">
          <w:rPr>
            <w:rStyle w:val="Hyperlink"/>
            <w:rFonts w:hint="eastAsia"/>
            <w:noProof/>
            <w:rtl/>
          </w:rPr>
          <w:t>ברמת</w:t>
        </w:r>
        <w:r w:rsidR="00514FE7" w:rsidRPr="00170928">
          <w:rPr>
            <w:rStyle w:val="Hyperlink"/>
            <w:noProof/>
            <w:rtl/>
          </w:rPr>
          <w:t xml:space="preserve"> </w:t>
        </w:r>
        <w:r w:rsidR="00514FE7" w:rsidRPr="00170928">
          <w:rPr>
            <w:rStyle w:val="Hyperlink"/>
            <w:rFonts w:hint="eastAsia"/>
            <w:noProof/>
            <w:rtl/>
          </w:rPr>
          <w:t>הפרט</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_Toc436728237 \h </w:instrText>
        </w:r>
        <w:r w:rsidR="00514FE7" w:rsidRPr="00170928">
          <w:rPr>
            <w:rStyle w:val="Hyperlink"/>
            <w:noProof/>
            <w:rtl/>
          </w:rPr>
        </w:r>
        <w:r w:rsidR="00514FE7" w:rsidRPr="00170928">
          <w:rPr>
            <w:rStyle w:val="Hyperlink"/>
            <w:noProof/>
            <w:rtl/>
          </w:rPr>
          <w:fldChar w:fldCharType="separate"/>
        </w:r>
        <w:r w:rsidR="00032991">
          <w:rPr>
            <w:noProof/>
            <w:webHidden/>
            <w:rtl/>
          </w:rPr>
          <w:t>6</w:t>
        </w:r>
        <w:r w:rsidR="00514FE7" w:rsidRPr="00170928">
          <w:rPr>
            <w:rStyle w:val="Hyperlink"/>
            <w:noProof/>
            <w:rtl/>
          </w:rPr>
          <w:fldChar w:fldCharType="end"/>
        </w:r>
      </w:hyperlink>
    </w:p>
    <w:p w14:paraId="68E407F6" w14:textId="77777777" w:rsidR="00514FE7" w:rsidRPr="00170928" w:rsidRDefault="00C07475" w:rsidP="00170928">
      <w:pPr>
        <w:pStyle w:val="TOC2"/>
        <w:tabs>
          <w:tab w:val="clear" w:pos="8640"/>
          <w:tab w:val="left" w:pos="8356"/>
        </w:tabs>
        <w:rPr>
          <w:rFonts w:cstheme="minorBidi"/>
          <w:noProof/>
        </w:rPr>
      </w:pPr>
      <w:hyperlink w:anchor="_Toc436728238" w:history="1">
        <w:r w:rsidR="00514FE7" w:rsidRPr="00170928">
          <w:rPr>
            <w:rStyle w:val="Hyperlink"/>
            <w:noProof/>
            <w:rtl/>
            <w14:scene3d>
              <w14:camera w14:prst="orthographicFront"/>
              <w14:lightRig w14:rig="threePt" w14:dir="t">
                <w14:rot w14:lat="0" w14:lon="0" w14:rev="0"/>
              </w14:lightRig>
            </w14:scene3d>
          </w:rPr>
          <w:t>2.2.</w:t>
        </w:r>
        <w:r w:rsidR="00514FE7" w:rsidRPr="00170928">
          <w:rPr>
            <w:rFonts w:cstheme="minorBidi"/>
            <w:noProof/>
          </w:rPr>
          <w:tab/>
        </w:r>
        <w:r w:rsidR="00514FE7" w:rsidRPr="00170928">
          <w:rPr>
            <w:rStyle w:val="Hyperlink"/>
            <w:rFonts w:hint="eastAsia"/>
            <w:noProof/>
            <w:rtl/>
          </w:rPr>
          <w:t>עלויות</w:t>
        </w:r>
        <w:r w:rsidR="00514FE7" w:rsidRPr="00170928">
          <w:rPr>
            <w:rStyle w:val="Hyperlink"/>
            <w:noProof/>
            <w:rtl/>
          </w:rPr>
          <w:t xml:space="preserve"> </w:t>
        </w:r>
        <w:r w:rsidR="00514FE7" w:rsidRPr="00170928">
          <w:rPr>
            <w:rStyle w:val="Hyperlink"/>
            <w:rFonts w:hint="eastAsia"/>
            <w:noProof/>
            <w:rtl/>
          </w:rPr>
          <w:t>המושטות</w:t>
        </w:r>
        <w:r w:rsidR="00514FE7" w:rsidRPr="00170928">
          <w:rPr>
            <w:rStyle w:val="Hyperlink"/>
            <w:noProof/>
            <w:rtl/>
          </w:rPr>
          <w:t xml:space="preserve"> </w:t>
        </w:r>
        <w:r w:rsidR="00514FE7" w:rsidRPr="00170928">
          <w:rPr>
            <w:rStyle w:val="Hyperlink"/>
            <w:rFonts w:hint="eastAsia"/>
            <w:noProof/>
            <w:rtl/>
          </w:rPr>
          <w:t>על</w:t>
        </w:r>
        <w:r w:rsidR="00514FE7" w:rsidRPr="00170928">
          <w:rPr>
            <w:rStyle w:val="Hyperlink"/>
            <w:noProof/>
            <w:rtl/>
          </w:rPr>
          <w:t xml:space="preserve"> </w:t>
        </w:r>
        <w:r w:rsidR="00514FE7" w:rsidRPr="00170928">
          <w:rPr>
            <w:rStyle w:val="Hyperlink"/>
            <w:rFonts w:hint="eastAsia"/>
            <w:noProof/>
            <w:rtl/>
          </w:rPr>
          <w:t>החברה</w:t>
        </w:r>
        <w:r w:rsidR="00514FE7" w:rsidRPr="00170928">
          <w:rPr>
            <w:rStyle w:val="Hyperlink"/>
            <w:noProof/>
            <w:rtl/>
          </w:rPr>
          <w:t xml:space="preserve"> </w:t>
        </w:r>
        <w:r w:rsidR="00514FE7" w:rsidRPr="00170928">
          <w:rPr>
            <w:rStyle w:val="Hyperlink"/>
            <w:rFonts w:hint="eastAsia"/>
            <w:noProof/>
            <w:rtl/>
          </w:rPr>
          <w:t>והמדינה</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_Toc436728238 \h </w:instrText>
        </w:r>
        <w:r w:rsidR="00514FE7" w:rsidRPr="00170928">
          <w:rPr>
            <w:rStyle w:val="Hyperlink"/>
            <w:noProof/>
            <w:rtl/>
          </w:rPr>
        </w:r>
        <w:r w:rsidR="00514FE7" w:rsidRPr="00170928">
          <w:rPr>
            <w:rStyle w:val="Hyperlink"/>
            <w:noProof/>
            <w:rtl/>
          </w:rPr>
          <w:fldChar w:fldCharType="separate"/>
        </w:r>
        <w:r w:rsidR="00032991">
          <w:rPr>
            <w:noProof/>
            <w:webHidden/>
            <w:rtl/>
          </w:rPr>
          <w:t>8</w:t>
        </w:r>
        <w:r w:rsidR="00514FE7" w:rsidRPr="00170928">
          <w:rPr>
            <w:rStyle w:val="Hyperlink"/>
            <w:noProof/>
            <w:rtl/>
          </w:rPr>
          <w:fldChar w:fldCharType="end"/>
        </w:r>
      </w:hyperlink>
    </w:p>
    <w:p w14:paraId="0F1262CE" w14:textId="77777777" w:rsidR="00514FE7" w:rsidRPr="00170928" w:rsidRDefault="00C07475" w:rsidP="00170928">
      <w:pPr>
        <w:pStyle w:val="TOC2"/>
        <w:tabs>
          <w:tab w:val="clear" w:pos="8640"/>
          <w:tab w:val="left" w:pos="8356"/>
        </w:tabs>
        <w:rPr>
          <w:rFonts w:cstheme="minorBidi"/>
          <w:noProof/>
        </w:rPr>
      </w:pPr>
      <w:hyperlink w:anchor="_Toc436728239" w:history="1">
        <w:r w:rsidR="00514FE7" w:rsidRPr="00170928">
          <w:rPr>
            <w:rStyle w:val="Hyperlink"/>
            <w:noProof/>
            <w:rtl/>
            <w14:scene3d>
              <w14:camera w14:prst="orthographicFront"/>
              <w14:lightRig w14:rig="threePt" w14:dir="t">
                <w14:rot w14:lat="0" w14:lon="0" w14:rev="0"/>
              </w14:lightRig>
            </w14:scene3d>
          </w:rPr>
          <w:t>2.3.</w:t>
        </w:r>
        <w:r w:rsidR="00514FE7" w:rsidRPr="00170928">
          <w:rPr>
            <w:rFonts w:cstheme="minorBidi"/>
            <w:noProof/>
          </w:rPr>
          <w:tab/>
        </w:r>
        <w:r w:rsidR="00514FE7" w:rsidRPr="00170928">
          <w:rPr>
            <w:rStyle w:val="Hyperlink"/>
            <w:rFonts w:hint="eastAsia"/>
            <w:noProof/>
            <w:rtl/>
          </w:rPr>
          <w:t>אמצעים</w:t>
        </w:r>
        <w:r w:rsidR="00514FE7" w:rsidRPr="00170928">
          <w:rPr>
            <w:rStyle w:val="Hyperlink"/>
            <w:noProof/>
            <w:rtl/>
          </w:rPr>
          <w:t xml:space="preserve"> </w:t>
        </w:r>
        <w:r w:rsidR="00514FE7" w:rsidRPr="00170928">
          <w:rPr>
            <w:rStyle w:val="Hyperlink"/>
            <w:rFonts w:hint="eastAsia"/>
            <w:noProof/>
            <w:rtl/>
          </w:rPr>
          <w:t>למדידת</w:t>
        </w:r>
        <w:r w:rsidR="00514FE7" w:rsidRPr="00170928">
          <w:rPr>
            <w:rStyle w:val="Hyperlink"/>
            <w:noProof/>
            <w:rtl/>
          </w:rPr>
          <w:t xml:space="preserve"> </w:t>
        </w:r>
        <w:r w:rsidR="00514FE7" w:rsidRPr="00170928">
          <w:rPr>
            <w:rStyle w:val="Hyperlink"/>
            <w:rFonts w:hint="eastAsia"/>
            <w:noProof/>
            <w:rtl/>
          </w:rPr>
          <w:t>עלויות</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_Toc436728239 \h </w:instrText>
        </w:r>
        <w:r w:rsidR="00514FE7" w:rsidRPr="00170928">
          <w:rPr>
            <w:rStyle w:val="Hyperlink"/>
            <w:noProof/>
            <w:rtl/>
          </w:rPr>
        </w:r>
        <w:r w:rsidR="00514FE7" w:rsidRPr="00170928">
          <w:rPr>
            <w:rStyle w:val="Hyperlink"/>
            <w:noProof/>
            <w:rtl/>
          </w:rPr>
          <w:fldChar w:fldCharType="separate"/>
        </w:r>
        <w:r w:rsidR="00032991">
          <w:rPr>
            <w:noProof/>
            <w:webHidden/>
            <w:rtl/>
          </w:rPr>
          <w:t>8</w:t>
        </w:r>
        <w:r w:rsidR="00514FE7" w:rsidRPr="00170928">
          <w:rPr>
            <w:rStyle w:val="Hyperlink"/>
            <w:noProof/>
            <w:rtl/>
          </w:rPr>
          <w:fldChar w:fldCharType="end"/>
        </w:r>
      </w:hyperlink>
    </w:p>
    <w:p w14:paraId="4F6524AB" w14:textId="77777777" w:rsidR="00514FE7" w:rsidRPr="00170928" w:rsidRDefault="00C07475" w:rsidP="00170928">
      <w:pPr>
        <w:pStyle w:val="TOC3"/>
        <w:tabs>
          <w:tab w:val="clear" w:pos="8640"/>
          <w:tab w:val="left" w:pos="8356"/>
        </w:tabs>
        <w:rPr>
          <w:noProof/>
          <w:sz w:val="24"/>
          <w:szCs w:val="24"/>
          <w:rtl w:val="0"/>
          <w:cs w:val="0"/>
        </w:rPr>
      </w:pPr>
      <w:hyperlink w:anchor="_Toc436728240" w:history="1">
        <w:r w:rsidR="00514FE7" w:rsidRPr="00170928">
          <w:rPr>
            <w:rStyle w:val="Hyperlink"/>
            <w:rFonts w:hint="eastAsia"/>
            <w:noProof/>
            <w:sz w:val="24"/>
            <w:szCs w:val="24"/>
            <w:cs w:val="0"/>
          </w:rPr>
          <w:t>מדידת</w:t>
        </w:r>
        <w:r w:rsidR="00514FE7" w:rsidRPr="00170928">
          <w:rPr>
            <w:rStyle w:val="Hyperlink"/>
            <w:noProof/>
            <w:sz w:val="24"/>
            <w:szCs w:val="24"/>
            <w:cs w:val="0"/>
          </w:rPr>
          <w:t xml:space="preserve"> </w:t>
        </w:r>
        <w:r w:rsidR="00514FE7" w:rsidRPr="00170928">
          <w:rPr>
            <w:rStyle w:val="Hyperlink"/>
            <w:rFonts w:hint="eastAsia"/>
            <w:noProof/>
            <w:sz w:val="24"/>
            <w:szCs w:val="24"/>
            <w:cs w:val="0"/>
          </w:rPr>
          <w:t>עלות</w:t>
        </w:r>
        <w:r w:rsidR="00514FE7" w:rsidRPr="00170928">
          <w:rPr>
            <w:rStyle w:val="Hyperlink"/>
            <w:noProof/>
            <w:sz w:val="24"/>
            <w:szCs w:val="24"/>
            <w:cs w:val="0"/>
          </w:rPr>
          <w:t xml:space="preserve"> </w:t>
        </w:r>
        <w:r w:rsidR="00514FE7" w:rsidRPr="00170928">
          <w:rPr>
            <w:rStyle w:val="Hyperlink"/>
            <w:rFonts w:hint="eastAsia"/>
            <w:noProof/>
            <w:sz w:val="24"/>
            <w:szCs w:val="24"/>
            <w:cs w:val="0"/>
          </w:rPr>
          <w:t>הזדמנות</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_Toc436728240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8</w:t>
        </w:r>
        <w:r w:rsidR="00514FE7" w:rsidRPr="00170928">
          <w:rPr>
            <w:rStyle w:val="Hyperlink"/>
            <w:noProof/>
            <w:sz w:val="24"/>
            <w:szCs w:val="24"/>
            <w:rtl w:val="0"/>
          </w:rPr>
          <w:fldChar w:fldCharType="end"/>
        </w:r>
      </w:hyperlink>
    </w:p>
    <w:p w14:paraId="763C97EC" w14:textId="77777777" w:rsidR="00514FE7" w:rsidRPr="00170928" w:rsidRDefault="00C07475" w:rsidP="00170928">
      <w:pPr>
        <w:pStyle w:val="TOC3"/>
        <w:tabs>
          <w:tab w:val="clear" w:pos="8640"/>
          <w:tab w:val="left" w:pos="8356"/>
        </w:tabs>
        <w:rPr>
          <w:noProof/>
          <w:sz w:val="24"/>
          <w:szCs w:val="24"/>
          <w:rtl w:val="0"/>
          <w:cs w:val="0"/>
        </w:rPr>
      </w:pPr>
      <w:hyperlink w:anchor="_Toc436728241" w:history="1">
        <w:r w:rsidR="00514FE7" w:rsidRPr="00170928">
          <w:rPr>
            <w:rStyle w:val="Hyperlink"/>
            <w:rFonts w:hint="eastAsia"/>
            <w:noProof/>
            <w:sz w:val="24"/>
            <w:szCs w:val="24"/>
            <w:cs w:val="0"/>
          </w:rPr>
          <w:t>מדידת</w:t>
        </w:r>
        <w:r w:rsidR="00514FE7" w:rsidRPr="00170928">
          <w:rPr>
            <w:rStyle w:val="Hyperlink"/>
            <w:noProof/>
            <w:sz w:val="24"/>
            <w:szCs w:val="24"/>
            <w:cs w:val="0"/>
          </w:rPr>
          <w:t xml:space="preserve"> </w:t>
        </w:r>
        <w:r w:rsidR="00514FE7" w:rsidRPr="00170928">
          <w:rPr>
            <w:rStyle w:val="Hyperlink"/>
            <w:rFonts w:hint="eastAsia"/>
            <w:noProof/>
            <w:sz w:val="24"/>
            <w:szCs w:val="24"/>
            <w:cs w:val="0"/>
          </w:rPr>
          <w:t>עלויות</w:t>
        </w:r>
        <w:r w:rsidR="00514FE7" w:rsidRPr="00170928">
          <w:rPr>
            <w:rStyle w:val="Hyperlink"/>
            <w:noProof/>
            <w:sz w:val="24"/>
            <w:szCs w:val="24"/>
            <w:cs w:val="0"/>
          </w:rPr>
          <w:t xml:space="preserve"> </w:t>
        </w:r>
        <w:r w:rsidR="00514FE7" w:rsidRPr="00170928">
          <w:rPr>
            <w:rStyle w:val="Hyperlink"/>
            <w:rFonts w:hint="eastAsia"/>
            <w:noProof/>
            <w:sz w:val="24"/>
            <w:szCs w:val="24"/>
            <w:cs w:val="0"/>
          </w:rPr>
          <w:t>התמודדות</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_Toc436728241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12</w:t>
        </w:r>
        <w:r w:rsidR="00514FE7" w:rsidRPr="00170928">
          <w:rPr>
            <w:rStyle w:val="Hyperlink"/>
            <w:noProof/>
            <w:sz w:val="24"/>
            <w:szCs w:val="24"/>
            <w:rtl w:val="0"/>
          </w:rPr>
          <w:fldChar w:fldCharType="end"/>
        </w:r>
      </w:hyperlink>
    </w:p>
    <w:p w14:paraId="0D9D36D8" w14:textId="77777777" w:rsidR="00514FE7" w:rsidRPr="00170928" w:rsidRDefault="00C07475" w:rsidP="00170928">
      <w:pPr>
        <w:pStyle w:val="TOC1"/>
        <w:tabs>
          <w:tab w:val="clear" w:pos="8640"/>
          <w:tab w:val="left" w:pos="8356"/>
        </w:tabs>
        <w:rPr>
          <w:rStyle w:val="Hyperlink"/>
        </w:rPr>
      </w:pPr>
      <w:hyperlink w:anchor="_Toc436728242" w:history="1">
        <w:r w:rsidR="00514FE7" w:rsidRPr="00170928">
          <w:rPr>
            <w:rStyle w:val="Hyperlink"/>
            <w:rtl/>
          </w:rPr>
          <w:t>3.</w:t>
        </w:r>
        <w:r w:rsidR="00514FE7" w:rsidRPr="00170928">
          <w:rPr>
            <w:rStyle w:val="Hyperlink"/>
          </w:rPr>
          <w:tab/>
        </w:r>
        <w:r w:rsidR="00514FE7" w:rsidRPr="00170928">
          <w:rPr>
            <w:rStyle w:val="Hyperlink"/>
            <w:rFonts w:hint="eastAsia"/>
            <w:rtl/>
          </w:rPr>
          <w:t>עלויות</w:t>
        </w:r>
        <w:r w:rsidR="00514FE7" w:rsidRPr="00170928">
          <w:rPr>
            <w:rStyle w:val="Hyperlink"/>
            <w:rtl/>
          </w:rPr>
          <w:t xml:space="preserve"> </w:t>
        </w:r>
        <w:r w:rsidR="00514FE7" w:rsidRPr="00170928">
          <w:rPr>
            <w:rStyle w:val="Hyperlink"/>
            <w:rFonts w:hint="eastAsia"/>
            <w:rtl/>
          </w:rPr>
          <w:t>העוני</w:t>
        </w:r>
        <w:r w:rsidR="00514FE7" w:rsidRPr="00170928">
          <w:rPr>
            <w:rStyle w:val="Hyperlink"/>
            <w:rtl/>
          </w:rPr>
          <w:t xml:space="preserve"> </w:t>
        </w:r>
        <w:r w:rsidR="00514FE7" w:rsidRPr="00170928">
          <w:rPr>
            <w:rStyle w:val="Hyperlink"/>
            <w:rFonts w:hint="eastAsia"/>
            <w:rtl/>
          </w:rPr>
          <w:t>בהווה</w:t>
        </w:r>
        <w:r w:rsidR="00514FE7" w:rsidRPr="00170928">
          <w:rPr>
            <w:rStyle w:val="Hyperlink"/>
            <w:rtl/>
          </w:rPr>
          <w:t xml:space="preserve"> </w:t>
        </w:r>
        <w:r w:rsidR="00514FE7" w:rsidRPr="00170928">
          <w:rPr>
            <w:rStyle w:val="Hyperlink"/>
            <w:rFonts w:hint="eastAsia"/>
            <w:rtl/>
          </w:rPr>
          <w:t>בישראל</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_Toc436728242 \h </w:instrText>
        </w:r>
        <w:r w:rsidR="00514FE7" w:rsidRPr="00170928">
          <w:rPr>
            <w:rStyle w:val="Hyperlink"/>
            <w:rtl/>
          </w:rPr>
        </w:r>
        <w:r w:rsidR="00514FE7" w:rsidRPr="00170928">
          <w:rPr>
            <w:rStyle w:val="Hyperlink"/>
            <w:rtl/>
          </w:rPr>
          <w:fldChar w:fldCharType="separate"/>
        </w:r>
        <w:r w:rsidR="00032991">
          <w:rPr>
            <w:rStyle w:val="Hyperlink"/>
            <w:webHidden/>
            <w:rtl/>
          </w:rPr>
          <w:t>15</w:t>
        </w:r>
        <w:r w:rsidR="00514FE7" w:rsidRPr="00170928">
          <w:rPr>
            <w:rStyle w:val="Hyperlink"/>
            <w:rtl/>
          </w:rPr>
          <w:fldChar w:fldCharType="end"/>
        </w:r>
      </w:hyperlink>
    </w:p>
    <w:p w14:paraId="634DA48E" w14:textId="77777777" w:rsidR="00514FE7" w:rsidRPr="00170928" w:rsidRDefault="00C07475" w:rsidP="00170928">
      <w:pPr>
        <w:pStyle w:val="TOC2"/>
        <w:tabs>
          <w:tab w:val="clear" w:pos="8640"/>
          <w:tab w:val="left" w:pos="8356"/>
        </w:tabs>
        <w:rPr>
          <w:rFonts w:cstheme="minorBidi"/>
          <w:noProof/>
        </w:rPr>
      </w:pPr>
      <w:hyperlink w:anchor="_Toc436728243" w:history="1">
        <w:r w:rsidR="00514FE7" w:rsidRPr="00170928">
          <w:rPr>
            <w:rStyle w:val="Hyperlink"/>
            <w:noProof/>
            <w:rtl/>
            <w14:scene3d>
              <w14:camera w14:prst="orthographicFront"/>
              <w14:lightRig w14:rig="threePt" w14:dir="t">
                <w14:rot w14:lat="0" w14:lon="0" w14:rev="0"/>
              </w14:lightRig>
            </w14:scene3d>
          </w:rPr>
          <w:t>3.1.</w:t>
        </w:r>
        <w:r w:rsidR="00514FE7" w:rsidRPr="00170928">
          <w:rPr>
            <w:rFonts w:cstheme="minorBidi"/>
            <w:noProof/>
          </w:rPr>
          <w:tab/>
        </w:r>
        <w:r w:rsidR="00514FE7" w:rsidRPr="00170928">
          <w:rPr>
            <w:rStyle w:val="Hyperlink"/>
            <w:rFonts w:hint="eastAsia"/>
            <w:noProof/>
            <w:rtl/>
          </w:rPr>
          <w:t>מבוא</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_Toc436728243 \h </w:instrText>
        </w:r>
        <w:r w:rsidR="00514FE7" w:rsidRPr="00170928">
          <w:rPr>
            <w:rStyle w:val="Hyperlink"/>
            <w:noProof/>
            <w:rtl/>
          </w:rPr>
        </w:r>
        <w:r w:rsidR="00514FE7" w:rsidRPr="00170928">
          <w:rPr>
            <w:rStyle w:val="Hyperlink"/>
            <w:noProof/>
            <w:rtl/>
          </w:rPr>
          <w:fldChar w:fldCharType="separate"/>
        </w:r>
        <w:r w:rsidR="00032991">
          <w:rPr>
            <w:noProof/>
            <w:webHidden/>
            <w:rtl/>
          </w:rPr>
          <w:t>15</w:t>
        </w:r>
        <w:r w:rsidR="00514FE7" w:rsidRPr="00170928">
          <w:rPr>
            <w:rStyle w:val="Hyperlink"/>
            <w:noProof/>
            <w:rtl/>
          </w:rPr>
          <w:fldChar w:fldCharType="end"/>
        </w:r>
      </w:hyperlink>
    </w:p>
    <w:p w14:paraId="34AEBC3F" w14:textId="77777777" w:rsidR="00514FE7" w:rsidRPr="00170928" w:rsidRDefault="00C07475" w:rsidP="00170928">
      <w:pPr>
        <w:pStyle w:val="TOC2"/>
        <w:tabs>
          <w:tab w:val="clear" w:pos="8640"/>
          <w:tab w:val="left" w:pos="8356"/>
        </w:tabs>
        <w:rPr>
          <w:rFonts w:cstheme="minorBidi"/>
          <w:noProof/>
        </w:rPr>
      </w:pPr>
      <w:hyperlink w:anchor="_Toc436728244" w:history="1">
        <w:r w:rsidR="00514FE7" w:rsidRPr="00170928">
          <w:rPr>
            <w:rStyle w:val="Hyperlink"/>
            <w:noProof/>
            <w:rtl/>
            <w14:scene3d>
              <w14:camera w14:prst="orthographicFront"/>
              <w14:lightRig w14:rig="threePt" w14:dir="t">
                <w14:rot w14:lat="0" w14:lon="0" w14:rev="0"/>
              </w14:lightRig>
            </w14:scene3d>
          </w:rPr>
          <w:t>3.2.</w:t>
        </w:r>
        <w:r w:rsidR="00514FE7" w:rsidRPr="00170928">
          <w:rPr>
            <w:rFonts w:cstheme="minorBidi"/>
            <w:noProof/>
          </w:rPr>
          <w:tab/>
        </w:r>
        <w:r w:rsidR="00514FE7" w:rsidRPr="00170928">
          <w:rPr>
            <w:rStyle w:val="Hyperlink"/>
            <w:rFonts w:hint="eastAsia"/>
            <w:noProof/>
            <w:rtl/>
          </w:rPr>
          <w:t>עלות</w:t>
        </w:r>
        <w:r w:rsidR="00514FE7" w:rsidRPr="00170928">
          <w:rPr>
            <w:rStyle w:val="Hyperlink"/>
            <w:noProof/>
            <w:rtl/>
          </w:rPr>
          <w:t xml:space="preserve"> </w:t>
        </w:r>
        <w:r w:rsidR="00514FE7" w:rsidRPr="00170928">
          <w:rPr>
            <w:rStyle w:val="Hyperlink"/>
            <w:rFonts w:hint="eastAsia"/>
            <w:noProof/>
            <w:rtl/>
          </w:rPr>
          <w:t>ההזדמנות</w:t>
        </w:r>
        <w:r w:rsidR="00514FE7" w:rsidRPr="00170928">
          <w:rPr>
            <w:rStyle w:val="Hyperlink"/>
            <w:noProof/>
            <w:rtl/>
          </w:rPr>
          <w:t xml:space="preserve"> – </w:t>
        </w:r>
        <w:r w:rsidR="00514FE7" w:rsidRPr="00170928">
          <w:rPr>
            <w:rStyle w:val="Hyperlink"/>
            <w:rFonts w:hint="eastAsia"/>
            <w:noProof/>
            <w:rtl/>
          </w:rPr>
          <w:t>אובדן</w:t>
        </w:r>
        <w:r w:rsidR="00514FE7" w:rsidRPr="00170928">
          <w:rPr>
            <w:rStyle w:val="Hyperlink"/>
            <w:noProof/>
            <w:rtl/>
          </w:rPr>
          <w:t xml:space="preserve"> </w:t>
        </w:r>
        <w:r w:rsidR="00514FE7" w:rsidRPr="00170928">
          <w:rPr>
            <w:rStyle w:val="Hyperlink"/>
            <w:rFonts w:hint="eastAsia"/>
            <w:noProof/>
            <w:rtl/>
          </w:rPr>
          <w:t>השתכרות</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_Toc436728244 \h </w:instrText>
        </w:r>
        <w:r w:rsidR="00514FE7" w:rsidRPr="00170928">
          <w:rPr>
            <w:rStyle w:val="Hyperlink"/>
            <w:noProof/>
            <w:rtl/>
          </w:rPr>
        </w:r>
        <w:r w:rsidR="00514FE7" w:rsidRPr="00170928">
          <w:rPr>
            <w:rStyle w:val="Hyperlink"/>
            <w:noProof/>
            <w:rtl/>
          </w:rPr>
          <w:fldChar w:fldCharType="separate"/>
        </w:r>
        <w:r w:rsidR="00032991">
          <w:rPr>
            <w:noProof/>
            <w:webHidden/>
            <w:rtl/>
          </w:rPr>
          <w:t>15</w:t>
        </w:r>
        <w:r w:rsidR="00514FE7" w:rsidRPr="00170928">
          <w:rPr>
            <w:rStyle w:val="Hyperlink"/>
            <w:noProof/>
            <w:rtl/>
          </w:rPr>
          <w:fldChar w:fldCharType="end"/>
        </w:r>
      </w:hyperlink>
    </w:p>
    <w:p w14:paraId="2E787C81" w14:textId="77777777" w:rsidR="00514FE7" w:rsidRPr="00170928" w:rsidRDefault="00C07475" w:rsidP="00170928">
      <w:pPr>
        <w:pStyle w:val="TOC3"/>
        <w:tabs>
          <w:tab w:val="clear" w:pos="8640"/>
          <w:tab w:val="left" w:pos="8356"/>
        </w:tabs>
        <w:rPr>
          <w:noProof/>
          <w:sz w:val="24"/>
          <w:szCs w:val="24"/>
          <w:rtl w:val="0"/>
          <w:cs w:val="0"/>
        </w:rPr>
      </w:pPr>
      <w:hyperlink w:anchor="_Toc436728245" w:history="1">
        <w:r w:rsidR="00514FE7" w:rsidRPr="00170928">
          <w:rPr>
            <w:rStyle w:val="Hyperlink"/>
            <w:rFonts w:hint="eastAsia"/>
            <w:noProof/>
            <w:sz w:val="24"/>
            <w:szCs w:val="24"/>
            <w:cs w:val="0"/>
          </w:rPr>
          <w:t>המודל</w:t>
        </w:r>
        <w:r w:rsidR="00514FE7" w:rsidRPr="00170928">
          <w:rPr>
            <w:rStyle w:val="Hyperlink"/>
            <w:noProof/>
            <w:sz w:val="24"/>
            <w:szCs w:val="24"/>
            <w:cs w:val="0"/>
          </w:rPr>
          <w:t xml:space="preserve"> </w:t>
        </w:r>
        <w:r w:rsidR="00514FE7" w:rsidRPr="00170928">
          <w:rPr>
            <w:rStyle w:val="Hyperlink"/>
            <w:rFonts w:hint="eastAsia"/>
            <w:noProof/>
            <w:sz w:val="24"/>
            <w:szCs w:val="24"/>
            <w:cs w:val="0"/>
          </w:rPr>
          <w:t>הבריטי</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_Toc436728245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15</w:t>
        </w:r>
        <w:r w:rsidR="00514FE7" w:rsidRPr="00170928">
          <w:rPr>
            <w:rStyle w:val="Hyperlink"/>
            <w:noProof/>
            <w:sz w:val="24"/>
            <w:szCs w:val="24"/>
            <w:rtl w:val="0"/>
          </w:rPr>
          <w:fldChar w:fldCharType="end"/>
        </w:r>
      </w:hyperlink>
    </w:p>
    <w:p w14:paraId="5F4D1C81" w14:textId="77777777" w:rsidR="00514FE7" w:rsidRPr="00170928" w:rsidRDefault="00C07475" w:rsidP="00170928">
      <w:pPr>
        <w:pStyle w:val="TOC3"/>
        <w:tabs>
          <w:tab w:val="clear" w:pos="8640"/>
          <w:tab w:val="left" w:pos="8356"/>
        </w:tabs>
        <w:rPr>
          <w:noProof/>
          <w:sz w:val="24"/>
          <w:szCs w:val="24"/>
          <w:rtl w:val="0"/>
          <w:cs w:val="0"/>
        </w:rPr>
      </w:pPr>
      <w:hyperlink w:anchor="_Toc436728246" w:history="1">
        <w:r w:rsidR="00514FE7" w:rsidRPr="00170928">
          <w:rPr>
            <w:rStyle w:val="Hyperlink"/>
            <w:rFonts w:hint="eastAsia"/>
            <w:noProof/>
            <w:sz w:val="24"/>
            <w:szCs w:val="24"/>
            <w:cs w:val="0"/>
          </w:rPr>
          <w:t>המודל</w:t>
        </w:r>
        <w:r w:rsidR="00514FE7" w:rsidRPr="00170928">
          <w:rPr>
            <w:rStyle w:val="Hyperlink"/>
            <w:noProof/>
            <w:sz w:val="24"/>
            <w:szCs w:val="24"/>
            <w:cs w:val="0"/>
          </w:rPr>
          <w:t xml:space="preserve"> </w:t>
        </w:r>
        <w:r w:rsidR="00514FE7" w:rsidRPr="00170928">
          <w:rPr>
            <w:rStyle w:val="Hyperlink"/>
            <w:rFonts w:hint="eastAsia"/>
            <w:noProof/>
            <w:sz w:val="24"/>
            <w:szCs w:val="24"/>
            <w:cs w:val="0"/>
          </w:rPr>
          <w:t>הקנדי</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_Toc436728246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22</w:t>
        </w:r>
        <w:r w:rsidR="00514FE7" w:rsidRPr="00170928">
          <w:rPr>
            <w:rStyle w:val="Hyperlink"/>
            <w:noProof/>
            <w:sz w:val="24"/>
            <w:szCs w:val="24"/>
            <w:rtl w:val="0"/>
          </w:rPr>
          <w:fldChar w:fldCharType="end"/>
        </w:r>
      </w:hyperlink>
    </w:p>
    <w:p w14:paraId="2C4B712F" w14:textId="77777777" w:rsidR="00514FE7" w:rsidRPr="00170928" w:rsidRDefault="00C07475" w:rsidP="00170928">
      <w:pPr>
        <w:pStyle w:val="TOC2"/>
        <w:tabs>
          <w:tab w:val="clear" w:pos="8640"/>
          <w:tab w:val="left" w:pos="8356"/>
        </w:tabs>
        <w:rPr>
          <w:rFonts w:cstheme="minorBidi"/>
          <w:noProof/>
        </w:rPr>
      </w:pPr>
      <w:hyperlink w:anchor="_Toc436728247" w:history="1">
        <w:r w:rsidR="00514FE7" w:rsidRPr="00170928">
          <w:rPr>
            <w:rStyle w:val="Hyperlink"/>
            <w:noProof/>
            <w:rtl/>
            <w14:scene3d>
              <w14:camera w14:prst="orthographicFront"/>
              <w14:lightRig w14:rig="threePt" w14:dir="t">
                <w14:rot w14:lat="0" w14:lon="0" w14:rev="0"/>
              </w14:lightRig>
            </w14:scene3d>
          </w:rPr>
          <w:t>3.3.</w:t>
        </w:r>
        <w:r w:rsidR="00514FE7" w:rsidRPr="00170928">
          <w:rPr>
            <w:rFonts w:cstheme="minorBidi"/>
            <w:noProof/>
          </w:rPr>
          <w:tab/>
        </w:r>
        <w:r w:rsidR="00514FE7" w:rsidRPr="00170928">
          <w:rPr>
            <w:rStyle w:val="Hyperlink"/>
            <w:rFonts w:hint="eastAsia"/>
            <w:noProof/>
            <w:rtl/>
          </w:rPr>
          <w:t>עלויות</w:t>
        </w:r>
        <w:r w:rsidR="00514FE7" w:rsidRPr="00170928">
          <w:rPr>
            <w:rStyle w:val="Hyperlink"/>
            <w:noProof/>
            <w:rtl/>
          </w:rPr>
          <w:t xml:space="preserve"> </w:t>
        </w:r>
        <w:r w:rsidR="00514FE7" w:rsidRPr="00170928">
          <w:rPr>
            <w:rStyle w:val="Hyperlink"/>
            <w:rFonts w:hint="eastAsia"/>
            <w:noProof/>
            <w:rtl/>
          </w:rPr>
          <w:t>התמודדות</w:t>
        </w:r>
        <w:r w:rsidR="00514FE7" w:rsidRPr="00170928">
          <w:rPr>
            <w:rStyle w:val="Hyperlink"/>
            <w:noProof/>
            <w:rtl/>
          </w:rPr>
          <w:t xml:space="preserve"> </w:t>
        </w:r>
        <w:r w:rsidR="00514FE7" w:rsidRPr="00170928">
          <w:rPr>
            <w:rStyle w:val="Hyperlink"/>
            <w:rFonts w:hint="eastAsia"/>
            <w:noProof/>
            <w:rtl/>
          </w:rPr>
          <w:t>בהווה</w:t>
        </w:r>
        <w:r w:rsidR="00514FE7" w:rsidRPr="00170928">
          <w:rPr>
            <w:rStyle w:val="Hyperlink"/>
            <w:noProof/>
            <w:rtl/>
          </w:rPr>
          <w:t xml:space="preserve"> </w:t>
        </w:r>
        <w:r w:rsidR="00514FE7" w:rsidRPr="00170928">
          <w:rPr>
            <w:rStyle w:val="Hyperlink"/>
            <w:rFonts w:hint="eastAsia"/>
            <w:noProof/>
            <w:rtl/>
          </w:rPr>
          <w:t>בישראל</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_Toc436728247 \h </w:instrText>
        </w:r>
        <w:r w:rsidR="00514FE7" w:rsidRPr="00170928">
          <w:rPr>
            <w:rStyle w:val="Hyperlink"/>
            <w:noProof/>
            <w:rtl/>
          </w:rPr>
        </w:r>
        <w:r w:rsidR="00514FE7" w:rsidRPr="00170928">
          <w:rPr>
            <w:rStyle w:val="Hyperlink"/>
            <w:noProof/>
            <w:rtl/>
          </w:rPr>
          <w:fldChar w:fldCharType="separate"/>
        </w:r>
        <w:r w:rsidR="00032991">
          <w:rPr>
            <w:noProof/>
            <w:webHidden/>
            <w:rtl/>
          </w:rPr>
          <w:t>23</w:t>
        </w:r>
        <w:r w:rsidR="00514FE7" w:rsidRPr="00170928">
          <w:rPr>
            <w:rStyle w:val="Hyperlink"/>
            <w:noProof/>
            <w:rtl/>
          </w:rPr>
          <w:fldChar w:fldCharType="end"/>
        </w:r>
      </w:hyperlink>
    </w:p>
    <w:p w14:paraId="6541D643" w14:textId="77777777" w:rsidR="00514FE7" w:rsidRPr="00170928" w:rsidRDefault="00C07475" w:rsidP="00170928">
      <w:pPr>
        <w:pStyle w:val="TOC3"/>
        <w:tabs>
          <w:tab w:val="clear" w:pos="8640"/>
          <w:tab w:val="left" w:pos="8356"/>
        </w:tabs>
        <w:rPr>
          <w:noProof/>
          <w:sz w:val="24"/>
          <w:szCs w:val="24"/>
          <w:rtl w:val="0"/>
          <w:cs w:val="0"/>
        </w:rPr>
      </w:pPr>
      <w:hyperlink w:anchor="_Toc436728248" w:history="1">
        <w:r w:rsidR="00514FE7" w:rsidRPr="00170928">
          <w:rPr>
            <w:rStyle w:val="Hyperlink"/>
            <w:rFonts w:hint="eastAsia"/>
            <w:noProof/>
            <w:sz w:val="24"/>
            <w:szCs w:val="24"/>
            <w:cs w:val="0"/>
          </w:rPr>
          <w:t>רווחה</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_Toc436728248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23</w:t>
        </w:r>
        <w:r w:rsidR="00514FE7" w:rsidRPr="00170928">
          <w:rPr>
            <w:rStyle w:val="Hyperlink"/>
            <w:noProof/>
            <w:sz w:val="24"/>
            <w:szCs w:val="24"/>
            <w:rtl w:val="0"/>
          </w:rPr>
          <w:fldChar w:fldCharType="end"/>
        </w:r>
      </w:hyperlink>
    </w:p>
    <w:p w14:paraId="29C5BF67" w14:textId="77777777" w:rsidR="00514FE7" w:rsidRPr="00170928" w:rsidRDefault="00C07475" w:rsidP="00170928">
      <w:pPr>
        <w:pStyle w:val="TOC3"/>
        <w:tabs>
          <w:tab w:val="clear" w:pos="8640"/>
          <w:tab w:val="left" w:pos="8356"/>
        </w:tabs>
        <w:rPr>
          <w:noProof/>
          <w:sz w:val="24"/>
          <w:szCs w:val="24"/>
          <w:rtl w:val="0"/>
          <w:cs w:val="0"/>
        </w:rPr>
      </w:pPr>
      <w:hyperlink w:anchor="_Toc436728249" w:history="1">
        <w:r w:rsidR="00514FE7" w:rsidRPr="00170928">
          <w:rPr>
            <w:rStyle w:val="Hyperlink"/>
            <w:rFonts w:hint="eastAsia"/>
            <w:noProof/>
            <w:sz w:val="24"/>
            <w:szCs w:val="24"/>
            <w:cs w:val="0"/>
          </w:rPr>
          <w:t>בריאות</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_Toc436728249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24</w:t>
        </w:r>
        <w:r w:rsidR="00514FE7" w:rsidRPr="00170928">
          <w:rPr>
            <w:rStyle w:val="Hyperlink"/>
            <w:noProof/>
            <w:sz w:val="24"/>
            <w:szCs w:val="24"/>
            <w:rtl w:val="0"/>
          </w:rPr>
          <w:fldChar w:fldCharType="end"/>
        </w:r>
      </w:hyperlink>
    </w:p>
    <w:p w14:paraId="224C9DF3" w14:textId="77777777" w:rsidR="00514FE7" w:rsidRPr="00170928" w:rsidRDefault="00C07475" w:rsidP="00170928">
      <w:pPr>
        <w:pStyle w:val="TOC3"/>
        <w:tabs>
          <w:tab w:val="clear" w:pos="8640"/>
          <w:tab w:val="left" w:pos="8356"/>
        </w:tabs>
        <w:rPr>
          <w:noProof/>
          <w:sz w:val="24"/>
          <w:szCs w:val="24"/>
          <w:rtl w:val="0"/>
          <w:cs w:val="0"/>
        </w:rPr>
      </w:pPr>
      <w:hyperlink w:anchor="_Toc436728250" w:history="1">
        <w:r w:rsidR="00514FE7" w:rsidRPr="00170928">
          <w:rPr>
            <w:rStyle w:val="Hyperlink"/>
            <w:rFonts w:hint="eastAsia"/>
            <w:noProof/>
            <w:sz w:val="24"/>
            <w:szCs w:val="24"/>
            <w:cs w:val="0"/>
          </w:rPr>
          <w:t>פשיעה</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_Toc436728250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29</w:t>
        </w:r>
        <w:r w:rsidR="00514FE7" w:rsidRPr="00170928">
          <w:rPr>
            <w:rStyle w:val="Hyperlink"/>
            <w:noProof/>
            <w:sz w:val="24"/>
            <w:szCs w:val="24"/>
            <w:rtl w:val="0"/>
          </w:rPr>
          <w:fldChar w:fldCharType="end"/>
        </w:r>
      </w:hyperlink>
    </w:p>
    <w:p w14:paraId="70542A59" w14:textId="77777777" w:rsidR="00514FE7" w:rsidRPr="00170928" w:rsidRDefault="00C07475" w:rsidP="00170928">
      <w:pPr>
        <w:pStyle w:val="TOC1"/>
        <w:tabs>
          <w:tab w:val="clear" w:pos="8640"/>
          <w:tab w:val="left" w:pos="8356"/>
        </w:tabs>
        <w:rPr>
          <w:rStyle w:val="Hyperlink"/>
        </w:rPr>
      </w:pPr>
      <w:hyperlink w:anchor="_Toc436728251" w:history="1">
        <w:r w:rsidR="00514FE7" w:rsidRPr="00170928">
          <w:rPr>
            <w:rStyle w:val="Hyperlink"/>
            <w:rtl/>
          </w:rPr>
          <w:t>4.</w:t>
        </w:r>
        <w:r w:rsidR="00514FE7" w:rsidRPr="00170928">
          <w:rPr>
            <w:rStyle w:val="Hyperlink"/>
          </w:rPr>
          <w:tab/>
        </w:r>
        <w:r w:rsidR="00514FE7" w:rsidRPr="00170928">
          <w:rPr>
            <w:rStyle w:val="Hyperlink"/>
            <w:rFonts w:hint="eastAsia"/>
            <w:rtl/>
          </w:rPr>
          <w:t>עוני</w:t>
        </w:r>
        <w:r w:rsidR="00514FE7" w:rsidRPr="00170928">
          <w:rPr>
            <w:rStyle w:val="Hyperlink"/>
            <w:rtl/>
          </w:rPr>
          <w:t xml:space="preserve">, </w:t>
        </w:r>
        <w:r w:rsidR="00514FE7" w:rsidRPr="00170928">
          <w:rPr>
            <w:rStyle w:val="Hyperlink"/>
            <w:rFonts w:hint="eastAsia"/>
            <w:rtl/>
          </w:rPr>
          <w:t>אי</w:t>
        </w:r>
        <w:r w:rsidR="00514FE7" w:rsidRPr="00170928">
          <w:rPr>
            <w:rStyle w:val="Hyperlink"/>
            <w:rtl/>
          </w:rPr>
          <w:t xml:space="preserve"> </w:t>
        </w:r>
        <w:r w:rsidR="00514FE7" w:rsidRPr="00170928">
          <w:rPr>
            <w:rStyle w:val="Hyperlink"/>
            <w:rFonts w:hint="eastAsia"/>
            <w:rtl/>
          </w:rPr>
          <w:t>שיווין</w:t>
        </w:r>
        <w:r w:rsidR="00514FE7" w:rsidRPr="00170928">
          <w:rPr>
            <w:rStyle w:val="Hyperlink"/>
            <w:rtl/>
          </w:rPr>
          <w:t xml:space="preserve"> </w:t>
        </w:r>
        <w:r w:rsidR="00514FE7" w:rsidRPr="00170928">
          <w:rPr>
            <w:rStyle w:val="Hyperlink"/>
            <w:rFonts w:hint="eastAsia"/>
            <w:rtl/>
          </w:rPr>
          <w:t>וצמיחה</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_Toc436728251 \h </w:instrText>
        </w:r>
        <w:r w:rsidR="00514FE7" w:rsidRPr="00170928">
          <w:rPr>
            <w:rStyle w:val="Hyperlink"/>
            <w:rtl/>
          </w:rPr>
        </w:r>
        <w:r w:rsidR="00514FE7" w:rsidRPr="00170928">
          <w:rPr>
            <w:rStyle w:val="Hyperlink"/>
            <w:rtl/>
          </w:rPr>
          <w:fldChar w:fldCharType="separate"/>
        </w:r>
        <w:r w:rsidR="00032991">
          <w:rPr>
            <w:rStyle w:val="Hyperlink"/>
            <w:webHidden/>
            <w:rtl/>
          </w:rPr>
          <w:t>30</w:t>
        </w:r>
        <w:r w:rsidR="00514FE7" w:rsidRPr="00170928">
          <w:rPr>
            <w:rStyle w:val="Hyperlink"/>
            <w:rtl/>
          </w:rPr>
          <w:fldChar w:fldCharType="end"/>
        </w:r>
      </w:hyperlink>
    </w:p>
    <w:p w14:paraId="67E98593" w14:textId="77777777" w:rsidR="00514FE7" w:rsidRPr="00170928" w:rsidRDefault="00C07475" w:rsidP="00170928">
      <w:pPr>
        <w:pStyle w:val="TOC2"/>
        <w:tabs>
          <w:tab w:val="clear" w:pos="8640"/>
          <w:tab w:val="left" w:pos="8356"/>
        </w:tabs>
        <w:rPr>
          <w:rFonts w:cstheme="minorBidi"/>
          <w:noProof/>
        </w:rPr>
      </w:pPr>
      <w:hyperlink w:anchor="_Toc436728252" w:history="1">
        <w:r w:rsidR="00514FE7" w:rsidRPr="00170928">
          <w:rPr>
            <w:rStyle w:val="Hyperlink"/>
            <w:noProof/>
            <w:rtl/>
            <w14:scene3d>
              <w14:camera w14:prst="orthographicFront"/>
              <w14:lightRig w14:rig="threePt" w14:dir="t">
                <w14:rot w14:lat="0" w14:lon="0" w14:rev="0"/>
              </w14:lightRig>
            </w14:scene3d>
          </w:rPr>
          <w:t>4.1.</w:t>
        </w:r>
        <w:r w:rsidR="00514FE7" w:rsidRPr="00170928">
          <w:rPr>
            <w:rFonts w:cstheme="minorBidi"/>
            <w:noProof/>
          </w:rPr>
          <w:tab/>
        </w:r>
        <w:r w:rsidR="00514FE7" w:rsidRPr="00170928">
          <w:rPr>
            <w:rStyle w:val="Hyperlink"/>
            <w:rFonts w:hint="eastAsia"/>
            <w:noProof/>
            <w:rtl/>
          </w:rPr>
          <w:t>מבוא</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_Toc436728252 \h </w:instrText>
        </w:r>
        <w:r w:rsidR="00514FE7" w:rsidRPr="00170928">
          <w:rPr>
            <w:rStyle w:val="Hyperlink"/>
            <w:noProof/>
            <w:rtl/>
          </w:rPr>
        </w:r>
        <w:r w:rsidR="00514FE7" w:rsidRPr="00170928">
          <w:rPr>
            <w:rStyle w:val="Hyperlink"/>
            <w:noProof/>
            <w:rtl/>
          </w:rPr>
          <w:fldChar w:fldCharType="separate"/>
        </w:r>
        <w:r w:rsidR="00032991">
          <w:rPr>
            <w:noProof/>
            <w:webHidden/>
            <w:rtl/>
          </w:rPr>
          <w:t>30</w:t>
        </w:r>
        <w:r w:rsidR="00514FE7" w:rsidRPr="00170928">
          <w:rPr>
            <w:rStyle w:val="Hyperlink"/>
            <w:noProof/>
            <w:rtl/>
          </w:rPr>
          <w:fldChar w:fldCharType="end"/>
        </w:r>
      </w:hyperlink>
    </w:p>
    <w:p w14:paraId="04B6522A" w14:textId="77777777" w:rsidR="00514FE7" w:rsidRPr="00170928" w:rsidRDefault="00C07475" w:rsidP="00170928">
      <w:pPr>
        <w:pStyle w:val="TOC3"/>
        <w:tabs>
          <w:tab w:val="clear" w:pos="8640"/>
          <w:tab w:val="left" w:pos="8356"/>
        </w:tabs>
        <w:rPr>
          <w:noProof/>
          <w:sz w:val="24"/>
          <w:szCs w:val="24"/>
          <w:rtl w:val="0"/>
          <w:cs w:val="0"/>
        </w:rPr>
      </w:pPr>
      <w:hyperlink w:anchor="_Toc436728253" w:history="1">
        <w:r w:rsidR="00514FE7" w:rsidRPr="00170928">
          <w:rPr>
            <w:rStyle w:val="Hyperlink"/>
            <w:rFonts w:hint="eastAsia"/>
            <w:noProof/>
            <w:sz w:val="24"/>
            <w:szCs w:val="24"/>
            <w:cs w:val="0"/>
          </w:rPr>
          <w:t>תרחישים</w:t>
        </w:r>
        <w:r w:rsidR="00514FE7" w:rsidRPr="00170928">
          <w:rPr>
            <w:rStyle w:val="Hyperlink"/>
            <w:noProof/>
            <w:sz w:val="24"/>
            <w:szCs w:val="24"/>
            <w:cs w:val="0"/>
          </w:rPr>
          <w:t xml:space="preserve"> </w:t>
        </w:r>
        <w:r w:rsidR="00514FE7" w:rsidRPr="00170928">
          <w:rPr>
            <w:rStyle w:val="Hyperlink"/>
            <w:rFonts w:hint="eastAsia"/>
            <w:noProof/>
            <w:sz w:val="24"/>
            <w:szCs w:val="24"/>
            <w:cs w:val="0"/>
          </w:rPr>
          <w:t>לניתוח</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_Toc436728253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31</w:t>
        </w:r>
        <w:r w:rsidR="00514FE7" w:rsidRPr="00170928">
          <w:rPr>
            <w:rStyle w:val="Hyperlink"/>
            <w:noProof/>
            <w:sz w:val="24"/>
            <w:szCs w:val="24"/>
            <w:rtl w:val="0"/>
          </w:rPr>
          <w:fldChar w:fldCharType="end"/>
        </w:r>
      </w:hyperlink>
    </w:p>
    <w:p w14:paraId="617ACF1A" w14:textId="77777777" w:rsidR="00514FE7" w:rsidRPr="00170928" w:rsidRDefault="00C07475" w:rsidP="00170928">
      <w:pPr>
        <w:pStyle w:val="TOC3"/>
        <w:tabs>
          <w:tab w:val="clear" w:pos="8640"/>
          <w:tab w:val="left" w:pos="8356"/>
        </w:tabs>
        <w:rPr>
          <w:noProof/>
          <w:sz w:val="24"/>
          <w:szCs w:val="24"/>
          <w:rtl w:val="0"/>
          <w:cs w:val="0"/>
        </w:rPr>
      </w:pPr>
      <w:hyperlink w:anchor="_Toc436728254" w:history="1">
        <w:r w:rsidR="00514FE7" w:rsidRPr="00170928">
          <w:rPr>
            <w:rStyle w:val="Hyperlink"/>
            <w:rFonts w:ascii="David" w:hAnsi="David" w:hint="eastAsia"/>
            <w:noProof/>
            <w:sz w:val="24"/>
            <w:szCs w:val="24"/>
            <w:cs w:val="0"/>
          </w:rPr>
          <w:t>אי</w:t>
        </w:r>
        <w:r w:rsidR="00514FE7" w:rsidRPr="00170928">
          <w:rPr>
            <w:rStyle w:val="Hyperlink"/>
            <w:rFonts w:ascii="David" w:hAnsi="David"/>
            <w:noProof/>
            <w:sz w:val="24"/>
            <w:szCs w:val="24"/>
            <w:cs w:val="0"/>
          </w:rPr>
          <w:t xml:space="preserve"> </w:t>
        </w:r>
        <w:r w:rsidR="00514FE7" w:rsidRPr="00170928">
          <w:rPr>
            <w:rStyle w:val="Hyperlink"/>
            <w:rFonts w:ascii="David" w:hAnsi="David" w:hint="eastAsia"/>
            <w:noProof/>
            <w:sz w:val="24"/>
            <w:szCs w:val="24"/>
            <w:cs w:val="0"/>
          </w:rPr>
          <w:t>שיוויון</w:t>
        </w:r>
        <w:r w:rsidR="00514FE7" w:rsidRPr="00170928">
          <w:rPr>
            <w:rStyle w:val="Hyperlink"/>
            <w:rFonts w:ascii="David" w:hAnsi="David"/>
            <w:noProof/>
            <w:sz w:val="24"/>
            <w:szCs w:val="24"/>
            <w:cs w:val="0"/>
          </w:rPr>
          <w:t xml:space="preserve"> </w:t>
        </w:r>
        <w:r w:rsidR="00514FE7" w:rsidRPr="00170928">
          <w:rPr>
            <w:rStyle w:val="Hyperlink"/>
            <w:rFonts w:ascii="David" w:hAnsi="David" w:hint="eastAsia"/>
            <w:noProof/>
            <w:sz w:val="24"/>
            <w:szCs w:val="24"/>
            <w:cs w:val="0"/>
          </w:rPr>
          <w:t>ועוני</w:t>
        </w:r>
        <w:r w:rsidR="00514FE7" w:rsidRPr="00170928">
          <w:rPr>
            <w:noProof/>
            <w:webHidden/>
            <w:sz w:val="24"/>
            <w:szCs w:val="24"/>
            <w:cs w:val="0"/>
          </w:rPr>
          <w:tab/>
        </w:r>
        <w:r w:rsidR="00514FE7" w:rsidRPr="00170928">
          <w:rPr>
            <w:rStyle w:val="Hyperlink"/>
            <w:noProof/>
            <w:sz w:val="24"/>
            <w:szCs w:val="24"/>
            <w:rtl w:val="0"/>
          </w:rPr>
          <w:fldChar w:fldCharType="begin"/>
        </w:r>
        <w:r w:rsidR="00514FE7" w:rsidRPr="00170928">
          <w:rPr>
            <w:noProof/>
            <w:webHidden/>
            <w:sz w:val="24"/>
            <w:szCs w:val="24"/>
            <w:cs w:val="0"/>
          </w:rPr>
          <w:instrText xml:space="preserve"> PAGEREF _Toc436728254 \h </w:instrText>
        </w:r>
        <w:r w:rsidR="00514FE7" w:rsidRPr="00170928">
          <w:rPr>
            <w:rStyle w:val="Hyperlink"/>
            <w:noProof/>
            <w:sz w:val="24"/>
            <w:szCs w:val="24"/>
            <w:rtl w:val="0"/>
          </w:rPr>
        </w:r>
        <w:r w:rsidR="00514FE7" w:rsidRPr="00170928">
          <w:rPr>
            <w:rStyle w:val="Hyperlink"/>
            <w:noProof/>
            <w:sz w:val="24"/>
            <w:szCs w:val="24"/>
            <w:rtl w:val="0"/>
          </w:rPr>
          <w:fldChar w:fldCharType="separate"/>
        </w:r>
        <w:r w:rsidR="00032991">
          <w:rPr>
            <w:noProof/>
            <w:webHidden/>
            <w:sz w:val="24"/>
            <w:szCs w:val="24"/>
            <w:cs w:val="0"/>
          </w:rPr>
          <w:t>32</w:t>
        </w:r>
        <w:r w:rsidR="00514FE7" w:rsidRPr="00170928">
          <w:rPr>
            <w:rStyle w:val="Hyperlink"/>
            <w:noProof/>
            <w:sz w:val="24"/>
            <w:szCs w:val="24"/>
            <w:rtl w:val="0"/>
          </w:rPr>
          <w:fldChar w:fldCharType="end"/>
        </w:r>
      </w:hyperlink>
    </w:p>
    <w:p w14:paraId="3F67FAFA" w14:textId="77777777" w:rsidR="00514FE7" w:rsidRPr="00170928" w:rsidRDefault="00C07475" w:rsidP="00170928">
      <w:pPr>
        <w:pStyle w:val="TOC2"/>
        <w:tabs>
          <w:tab w:val="clear" w:pos="8640"/>
          <w:tab w:val="left" w:pos="8356"/>
        </w:tabs>
        <w:rPr>
          <w:rFonts w:cstheme="minorBidi"/>
          <w:noProof/>
        </w:rPr>
      </w:pPr>
      <w:hyperlink w:anchor="_Toc436728255" w:history="1">
        <w:r w:rsidR="00514FE7" w:rsidRPr="00170928">
          <w:rPr>
            <w:rStyle w:val="Hyperlink"/>
            <w:noProof/>
            <w:rtl/>
            <w14:scene3d>
              <w14:camera w14:prst="orthographicFront"/>
              <w14:lightRig w14:rig="threePt" w14:dir="t">
                <w14:rot w14:lat="0" w14:lon="0" w14:rev="0"/>
              </w14:lightRig>
            </w14:scene3d>
          </w:rPr>
          <w:t>4.2.</w:t>
        </w:r>
        <w:r w:rsidR="00514FE7" w:rsidRPr="00170928">
          <w:rPr>
            <w:rFonts w:cstheme="minorBidi"/>
            <w:noProof/>
          </w:rPr>
          <w:tab/>
        </w:r>
        <w:r w:rsidR="00514FE7" w:rsidRPr="00170928">
          <w:rPr>
            <w:rStyle w:val="Hyperlink"/>
            <w:rFonts w:hint="eastAsia"/>
            <w:noProof/>
            <w:rtl/>
          </w:rPr>
          <w:t>תחזית</w:t>
        </w:r>
        <w:r w:rsidR="00514FE7" w:rsidRPr="00170928">
          <w:rPr>
            <w:rStyle w:val="Hyperlink"/>
            <w:noProof/>
            <w:rtl/>
          </w:rPr>
          <w:t xml:space="preserve"> </w:t>
        </w:r>
        <w:r w:rsidR="00514FE7" w:rsidRPr="00170928">
          <w:rPr>
            <w:rStyle w:val="Hyperlink"/>
            <w:noProof/>
          </w:rPr>
          <w:t>Top-Down</w:t>
        </w:r>
        <w:r w:rsidR="00514FE7" w:rsidRPr="00170928">
          <w:rPr>
            <w:rStyle w:val="Hyperlink"/>
            <w:noProof/>
            <w:rtl/>
          </w:rPr>
          <w:t xml:space="preserve">: </w:t>
        </w:r>
        <w:r w:rsidR="00514FE7" w:rsidRPr="00170928">
          <w:rPr>
            <w:rStyle w:val="Hyperlink"/>
            <w:rFonts w:hint="eastAsia"/>
            <w:noProof/>
            <w:rtl/>
          </w:rPr>
          <w:t>אי</w:t>
        </w:r>
        <w:r w:rsidR="00514FE7" w:rsidRPr="00170928">
          <w:rPr>
            <w:rStyle w:val="Hyperlink"/>
            <w:noProof/>
            <w:rtl/>
          </w:rPr>
          <w:t xml:space="preserve"> </w:t>
        </w:r>
        <w:r w:rsidR="00514FE7" w:rsidRPr="00170928">
          <w:rPr>
            <w:rStyle w:val="Hyperlink"/>
            <w:rFonts w:hint="eastAsia"/>
            <w:noProof/>
            <w:rtl/>
          </w:rPr>
          <w:t>שיוויון</w:t>
        </w:r>
        <w:r w:rsidR="00514FE7" w:rsidRPr="00170928">
          <w:rPr>
            <w:rStyle w:val="Hyperlink"/>
            <w:noProof/>
            <w:rtl/>
          </w:rPr>
          <w:t xml:space="preserve"> </w:t>
        </w:r>
        <w:r w:rsidR="00514FE7" w:rsidRPr="00170928">
          <w:rPr>
            <w:rStyle w:val="Hyperlink"/>
            <w:rFonts w:hint="eastAsia"/>
            <w:noProof/>
            <w:rtl/>
          </w:rPr>
          <w:t>וצמיחה</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_Toc436728255 \h </w:instrText>
        </w:r>
        <w:r w:rsidR="00514FE7" w:rsidRPr="00170928">
          <w:rPr>
            <w:rStyle w:val="Hyperlink"/>
            <w:noProof/>
            <w:rtl/>
          </w:rPr>
        </w:r>
        <w:r w:rsidR="00514FE7" w:rsidRPr="00170928">
          <w:rPr>
            <w:rStyle w:val="Hyperlink"/>
            <w:noProof/>
            <w:rtl/>
          </w:rPr>
          <w:fldChar w:fldCharType="separate"/>
        </w:r>
        <w:r w:rsidR="00032991">
          <w:rPr>
            <w:noProof/>
            <w:webHidden/>
            <w:rtl/>
          </w:rPr>
          <w:t>34</w:t>
        </w:r>
        <w:r w:rsidR="00514FE7" w:rsidRPr="00170928">
          <w:rPr>
            <w:rStyle w:val="Hyperlink"/>
            <w:noProof/>
            <w:rtl/>
          </w:rPr>
          <w:fldChar w:fldCharType="end"/>
        </w:r>
      </w:hyperlink>
    </w:p>
    <w:p w14:paraId="13141D31" w14:textId="77777777" w:rsidR="00514FE7" w:rsidRPr="00170928" w:rsidRDefault="00C07475" w:rsidP="00170928">
      <w:pPr>
        <w:pStyle w:val="TOC2"/>
        <w:tabs>
          <w:tab w:val="clear" w:pos="8640"/>
          <w:tab w:val="left" w:pos="8356"/>
        </w:tabs>
        <w:rPr>
          <w:rFonts w:cstheme="minorBidi"/>
          <w:noProof/>
        </w:rPr>
      </w:pPr>
      <w:hyperlink w:anchor="_Toc436728256" w:history="1">
        <w:r w:rsidR="00514FE7" w:rsidRPr="00170928">
          <w:rPr>
            <w:rStyle w:val="Hyperlink"/>
            <w:noProof/>
            <w:rtl/>
            <w14:scene3d>
              <w14:camera w14:prst="orthographicFront"/>
              <w14:lightRig w14:rig="threePt" w14:dir="t">
                <w14:rot w14:lat="0" w14:lon="0" w14:rev="0"/>
              </w14:lightRig>
            </w14:scene3d>
          </w:rPr>
          <w:t>4.3.</w:t>
        </w:r>
        <w:r w:rsidR="00514FE7" w:rsidRPr="00170928">
          <w:rPr>
            <w:rFonts w:cstheme="minorBidi"/>
            <w:noProof/>
          </w:rPr>
          <w:tab/>
        </w:r>
        <w:r w:rsidR="00514FE7" w:rsidRPr="00170928">
          <w:rPr>
            <w:rStyle w:val="Hyperlink"/>
            <w:rFonts w:hint="eastAsia"/>
            <w:noProof/>
            <w:rtl/>
          </w:rPr>
          <w:t>תחזית</w:t>
        </w:r>
        <w:r w:rsidR="00514FE7" w:rsidRPr="00170928">
          <w:rPr>
            <w:rStyle w:val="Hyperlink"/>
            <w:noProof/>
            <w:rtl/>
          </w:rPr>
          <w:t xml:space="preserve"> </w:t>
        </w:r>
        <w:r w:rsidR="00514FE7" w:rsidRPr="00170928">
          <w:rPr>
            <w:rStyle w:val="Hyperlink"/>
            <w:noProof/>
          </w:rPr>
          <w:t>Bottom-Up</w:t>
        </w:r>
        <w:r w:rsidR="00514FE7" w:rsidRPr="00170928">
          <w:rPr>
            <w:rStyle w:val="Hyperlink"/>
            <w:noProof/>
            <w:rtl/>
          </w:rPr>
          <w:t xml:space="preserve">: </w:t>
        </w:r>
        <w:r w:rsidR="00514FE7" w:rsidRPr="00170928">
          <w:rPr>
            <w:rStyle w:val="Hyperlink"/>
            <w:rFonts w:hint="eastAsia"/>
            <w:noProof/>
            <w:rtl/>
          </w:rPr>
          <w:t>תעסוקה</w:t>
        </w:r>
        <w:r w:rsidR="00514FE7" w:rsidRPr="00170928">
          <w:rPr>
            <w:rStyle w:val="Hyperlink"/>
            <w:noProof/>
            <w:rtl/>
          </w:rPr>
          <w:t xml:space="preserve"> </w:t>
        </w:r>
        <w:r w:rsidR="00514FE7" w:rsidRPr="00170928">
          <w:rPr>
            <w:rStyle w:val="Hyperlink"/>
            <w:rFonts w:hint="eastAsia"/>
            <w:noProof/>
            <w:rtl/>
          </w:rPr>
          <w:t>וצמיחה</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_Toc436728256 \h </w:instrText>
        </w:r>
        <w:r w:rsidR="00514FE7" w:rsidRPr="00170928">
          <w:rPr>
            <w:rStyle w:val="Hyperlink"/>
            <w:noProof/>
            <w:rtl/>
          </w:rPr>
        </w:r>
        <w:r w:rsidR="00514FE7" w:rsidRPr="00170928">
          <w:rPr>
            <w:rStyle w:val="Hyperlink"/>
            <w:noProof/>
            <w:rtl/>
          </w:rPr>
          <w:fldChar w:fldCharType="separate"/>
        </w:r>
        <w:r w:rsidR="00032991">
          <w:rPr>
            <w:noProof/>
            <w:webHidden/>
            <w:rtl/>
          </w:rPr>
          <w:t>36</w:t>
        </w:r>
        <w:r w:rsidR="00514FE7" w:rsidRPr="00170928">
          <w:rPr>
            <w:rStyle w:val="Hyperlink"/>
            <w:noProof/>
            <w:rtl/>
          </w:rPr>
          <w:fldChar w:fldCharType="end"/>
        </w:r>
      </w:hyperlink>
    </w:p>
    <w:p w14:paraId="05B0A883" w14:textId="77777777" w:rsidR="00514FE7" w:rsidRPr="00170928" w:rsidRDefault="00C07475" w:rsidP="00170928">
      <w:pPr>
        <w:pStyle w:val="TOC1"/>
        <w:tabs>
          <w:tab w:val="clear" w:pos="8640"/>
          <w:tab w:val="left" w:pos="8356"/>
        </w:tabs>
        <w:rPr>
          <w:rStyle w:val="Hyperlink"/>
        </w:rPr>
      </w:pPr>
      <w:hyperlink w:anchor="_Toc436728257" w:history="1">
        <w:r w:rsidR="00514FE7" w:rsidRPr="00170928">
          <w:rPr>
            <w:rStyle w:val="Hyperlink"/>
            <w:rtl/>
          </w:rPr>
          <w:t>5.</w:t>
        </w:r>
        <w:r w:rsidR="00514FE7" w:rsidRPr="00170928">
          <w:rPr>
            <w:rStyle w:val="Hyperlink"/>
          </w:rPr>
          <w:tab/>
        </w:r>
        <w:r w:rsidR="00514FE7" w:rsidRPr="00170928">
          <w:rPr>
            <w:rStyle w:val="Hyperlink"/>
            <w:rFonts w:hint="eastAsia"/>
            <w:rtl/>
          </w:rPr>
          <w:t>התשואה</w:t>
        </w:r>
        <w:r w:rsidR="00514FE7" w:rsidRPr="00170928">
          <w:rPr>
            <w:rStyle w:val="Hyperlink"/>
            <w:rtl/>
          </w:rPr>
          <w:t xml:space="preserve"> </w:t>
        </w:r>
        <w:r w:rsidR="00514FE7" w:rsidRPr="00170928">
          <w:rPr>
            <w:rStyle w:val="Hyperlink"/>
            <w:rFonts w:hint="eastAsia"/>
            <w:rtl/>
          </w:rPr>
          <w:t>למשק</w:t>
        </w:r>
        <w:r w:rsidR="00514FE7" w:rsidRPr="00170928">
          <w:rPr>
            <w:rStyle w:val="Hyperlink"/>
            <w:rtl/>
          </w:rPr>
          <w:t xml:space="preserve"> </w:t>
        </w:r>
        <w:r w:rsidR="00514FE7" w:rsidRPr="00170928">
          <w:rPr>
            <w:rStyle w:val="Hyperlink"/>
            <w:rFonts w:hint="eastAsia"/>
            <w:rtl/>
          </w:rPr>
          <w:t>על</w:t>
        </w:r>
        <w:r w:rsidR="00514FE7" w:rsidRPr="00170928">
          <w:rPr>
            <w:rStyle w:val="Hyperlink"/>
            <w:rtl/>
          </w:rPr>
          <w:t xml:space="preserve"> </w:t>
        </w:r>
        <w:r w:rsidR="00514FE7" w:rsidRPr="00170928">
          <w:rPr>
            <w:rStyle w:val="Hyperlink"/>
            <w:rFonts w:hint="eastAsia"/>
            <w:rtl/>
          </w:rPr>
          <w:t>צמצום</w:t>
        </w:r>
        <w:r w:rsidR="00514FE7" w:rsidRPr="00170928">
          <w:rPr>
            <w:rStyle w:val="Hyperlink"/>
            <w:rtl/>
          </w:rPr>
          <w:t xml:space="preserve"> </w:t>
        </w:r>
        <w:r w:rsidR="00514FE7" w:rsidRPr="00170928">
          <w:rPr>
            <w:rStyle w:val="Hyperlink"/>
            <w:rFonts w:hint="eastAsia"/>
            <w:rtl/>
          </w:rPr>
          <w:t>העוני</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_Toc436728257 \h </w:instrText>
        </w:r>
        <w:r w:rsidR="00514FE7" w:rsidRPr="00170928">
          <w:rPr>
            <w:rStyle w:val="Hyperlink"/>
            <w:rtl/>
          </w:rPr>
        </w:r>
        <w:r w:rsidR="00514FE7" w:rsidRPr="00170928">
          <w:rPr>
            <w:rStyle w:val="Hyperlink"/>
            <w:rtl/>
          </w:rPr>
          <w:fldChar w:fldCharType="separate"/>
        </w:r>
        <w:r w:rsidR="00032991">
          <w:rPr>
            <w:rStyle w:val="Hyperlink"/>
            <w:webHidden/>
            <w:rtl/>
          </w:rPr>
          <w:t>39</w:t>
        </w:r>
        <w:r w:rsidR="00514FE7" w:rsidRPr="00170928">
          <w:rPr>
            <w:rStyle w:val="Hyperlink"/>
            <w:rtl/>
          </w:rPr>
          <w:fldChar w:fldCharType="end"/>
        </w:r>
      </w:hyperlink>
    </w:p>
    <w:p w14:paraId="653D568B" w14:textId="77777777" w:rsidR="00514FE7" w:rsidRPr="00170928" w:rsidRDefault="00C07475" w:rsidP="00170928">
      <w:pPr>
        <w:pStyle w:val="TOC2"/>
        <w:tabs>
          <w:tab w:val="clear" w:pos="8640"/>
          <w:tab w:val="left" w:pos="8356"/>
        </w:tabs>
        <w:rPr>
          <w:rFonts w:cstheme="minorBidi"/>
          <w:noProof/>
        </w:rPr>
      </w:pPr>
      <w:hyperlink w:anchor="_Toc436728258" w:history="1">
        <w:r w:rsidR="00514FE7" w:rsidRPr="00170928">
          <w:rPr>
            <w:rStyle w:val="Hyperlink"/>
            <w:noProof/>
            <w:rtl/>
            <w14:scene3d>
              <w14:camera w14:prst="orthographicFront"/>
              <w14:lightRig w14:rig="threePt" w14:dir="t">
                <w14:rot w14:lat="0" w14:lon="0" w14:rev="0"/>
              </w14:lightRig>
            </w14:scene3d>
          </w:rPr>
          <w:t>5.1.</w:t>
        </w:r>
        <w:r w:rsidR="00514FE7" w:rsidRPr="00170928">
          <w:rPr>
            <w:rFonts w:cstheme="minorBidi"/>
            <w:noProof/>
          </w:rPr>
          <w:tab/>
        </w:r>
        <w:r w:rsidR="00514FE7" w:rsidRPr="00170928">
          <w:rPr>
            <w:rStyle w:val="Hyperlink"/>
            <w:rFonts w:hint="eastAsia"/>
            <w:noProof/>
            <w:rtl/>
          </w:rPr>
          <w:t>מבוא</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_Toc436728258 \h </w:instrText>
        </w:r>
        <w:r w:rsidR="00514FE7" w:rsidRPr="00170928">
          <w:rPr>
            <w:rStyle w:val="Hyperlink"/>
            <w:noProof/>
            <w:rtl/>
          </w:rPr>
        </w:r>
        <w:r w:rsidR="00514FE7" w:rsidRPr="00170928">
          <w:rPr>
            <w:rStyle w:val="Hyperlink"/>
            <w:noProof/>
            <w:rtl/>
          </w:rPr>
          <w:fldChar w:fldCharType="separate"/>
        </w:r>
        <w:r w:rsidR="00032991">
          <w:rPr>
            <w:noProof/>
            <w:webHidden/>
            <w:rtl/>
          </w:rPr>
          <w:t>39</w:t>
        </w:r>
        <w:r w:rsidR="00514FE7" w:rsidRPr="00170928">
          <w:rPr>
            <w:rStyle w:val="Hyperlink"/>
            <w:noProof/>
            <w:rtl/>
          </w:rPr>
          <w:fldChar w:fldCharType="end"/>
        </w:r>
      </w:hyperlink>
    </w:p>
    <w:p w14:paraId="7D2E1218" w14:textId="77777777" w:rsidR="00514FE7" w:rsidRPr="00170928" w:rsidRDefault="00C07475" w:rsidP="00170928">
      <w:pPr>
        <w:pStyle w:val="TOC2"/>
        <w:tabs>
          <w:tab w:val="clear" w:pos="8640"/>
          <w:tab w:val="left" w:pos="8356"/>
        </w:tabs>
        <w:rPr>
          <w:rFonts w:cstheme="minorBidi"/>
          <w:noProof/>
        </w:rPr>
      </w:pPr>
      <w:hyperlink w:anchor="_Toc436728259" w:history="1">
        <w:r w:rsidR="00514FE7" w:rsidRPr="00170928">
          <w:rPr>
            <w:rStyle w:val="Hyperlink"/>
            <w:noProof/>
            <w:rtl/>
            <w14:scene3d>
              <w14:camera w14:prst="orthographicFront"/>
              <w14:lightRig w14:rig="threePt" w14:dir="t">
                <w14:rot w14:lat="0" w14:lon="0" w14:rev="0"/>
              </w14:lightRig>
            </w14:scene3d>
          </w:rPr>
          <w:t>5.2.</w:t>
        </w:r>
        <w:r w:rsidR="00514FE7" w:rsidRPr="00170928">
          <w:rPr>
            <w:rFonts w:cstheme="minorBidi"/>
            <w:noProof/>
          </w:rPr>
          <w:tab/>
        </w:r>
        <w:r w:rsidR="00514FE7" w:rsidRPr="00170928">
          <w:rPr>
            <w:rStyle w:val="Hyperlink"/>
            <w:rFonts w:hint="eastAsia"/>
            <w:noProof/>
            <w:rtl/>
          </w:rPr>
          <w:t>הגדרות</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_Toc436728259 \h </w:instrText>
        </w:r>
        <w:r w:rsidR="00514FE7" w:rsidRPr="00170928">
          <w:rPr>
            <w:rStyle w:val="Hyperlink"/>
            <w:noProof/>
            <w:rtl/>
          </w:rPr>
        </w:r>
        <w:r w:rsidR="00514FE7" w:rsidRPr="00170928">
          <w:rPr>
            <w:rStyle w:val="Hyperlink"/>
            <w:noProof/>
            <w:rtl/>
          </w:rPr>
          <w:fldChar w:fldCharType="separate"/>
        </w:r>
        <w:r w:rsidR="00032991">
          <w:rPr>
            <w:noProof/>
            <w:webHidden/>
            <w:rtl/>
          </w:rPr>
          <w:t>39</w:t>
        </w:r>
        <w:r w:rsidR="00514FE7" w:rsidRPr="00170928">
          <w:rPr>
            <w:rStyle w:val="Hyperlink"/>
            <w:noProof/>
            <w:rtl/>
          </w:rPr>
          <w:fldChar w:fldCharType="end"/>
        </w:r>
      </w:hyperlink>
    </w:p>
    <w:p w14:paraId="6B792FBB" w14:textId="77777777" w:rsidR="00514FE7" w:rsidRPr="00170928" w:rsidRDefault="00C07475" w:rsidP="00170928">
      <w:pPr>
        <w:pStyle w:val="TOC2"/>
        <w:tabs>
          <w:tab w:val="clear" w:pos="8640"/>
          <w:tab w:val="left" w:pos="8356"/>
        </w:tabs>
        <w:rPr>
          <w:rFonts w:cstheme="minorBidi"/>
          <w:noProof/>
        </w:rPr>
      </w:pPr>
      <w:hyperlink w:anchor="_Toc436728260" w:history="1">
        <w:r w:rsidR="00514FE7" w:rsidRPr="00170928">
          <w:rPr>
            <w:rStyle w:val="Hyperlink"/>
            <w:noProof/>
            <w:rtl/>
            <w14:scene3d>
              <w14:camera w14:prst="orthographicFront"/>
              <w14:lightRig w14:rig="threePt" w14:dir="t">
                <w14:rot w14:lat="0" w14:lon="0" w14:rev="0"/>
              </w14:lightRig>
            </w14:scene3d>
          </w:rPr>
          <w:t>5.3.</w:t>
        </w:r>
        <w:r w:rsidR="00514FE7" w:rsidRPr="00170928">
          <w:rPr>
            <w:rFonts w:cstheme="minorBidi"/>
            <w:noProof/>
          </w:rPr>
          <w:tab/>
        </w:r>
        <w:r w:rsidR="00514FE7" w:rsidRPr="00170928">
          <w:rPr>
            <w:rStyle w:val="Hyperlink"/>
            <w:rFonts w:hint="eastAsia"/>
            <w:noProof/>
            <w:rtl/>
          </w:rPr>
          <w:t>מקורות</w:t>
        </w:r>
        <w:r w:rsidR="00514FE7" w:rsidRPr="00170928">
          <w:rPr>
            <w:rStyle w:val="Hyperlink"/>
            <w:noProof/>
            <w:rtl/>
          </w:rPr>
          <w:t xml:space="preserve"> </w:t>
        </w:r>
        <w:r w:rsidR="00514FE7" w:rsidRPr="00170928">
          <w:rPr>
            <w:rStyle w:val="Hyperlink"/>
            <w:rFonts w:hint="eastAsia"/>
            <w:noProof/>
            <w:rtl/>
          </w:rPr>
          <w:t>מידע</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_Toc436728260 \h </w:instrText>
        </w:r>
        <w:r w:rsidR="00514FE7" w:rsidRPr="00170928">
          <w:rPr>
            <w:rStyle w:val="Hyperlink"/>
            <w:noProof/>
            <w:rtl/>
          </w:rPr>
        </w:r>
        <w:r w:rsidR="00514FE7" w:rsidRPr="00170928">
          <w:rPr>
            <w:rStyle w:val="Hyperlink"/>
            <w:noProof/>
            <w:rtl/>
          </w:rPr>
          <w:fldChar w:fldCharType="separate"/>
        </w:r>
        <w:r w:rsidR="00032991">
          <w:rPr>
            <w:noProof/>
            <w:webHidden/>
            <w:rtl/>
          </w:rPr>
          <w:t>40</w:t>
        </w:r>
        <w:r w:rsidR="00514FE7" w:rsidRPr="00170928">
          <w:rPr>
            <w:rStyle w:val="Hyperlink"/>
            <w:noProof/>
            <w:rtl/>
          </w:rPr>
          <w:fldChar w:fldCharType="end"/>
        </w:r>
      </w:hyperlink>
    </w:p>
    <w:p w14:paraId="2329134B" w14:textId="77777777" w:rsidR="00514FE7" w:rsidRPr="00170928" w:rsidRDefault="00C07475" w:rsidP="00170928">
      <w:pPr>
        <w:pStyle w:val="TOC2"/>
        <w:tabs>
          <w:tab w:val="clear" w:pos="8640"/>
          <w:tab w:val="left" w:pos="8356"/>
        </w:tabs>
        <w:rPr>
          <w:rFonts w:cstheme="minorBidi"/>
          <w:noProof/>
        </w:rPr>
      </w:pPr>
      <w:hyperlink w:anchor="_Toc436728261" w:history="1">
        <w:r w:rsidR="00514FE7" w:rsidRPr="00170928">
          <w:rPr>
            <w:rStyle w:val="Hyperlink"/>
            <w:noProof/>
            <w:rtl/>
            <w14:scene3d>
              <w14:camera w14:prst="orthographicFront"/>
              <w14:lightRig w14:rig="threePt" w14:dir="t">
                <w14:rot w14:lat="0" w14:lon="0" w14:rev="0"/>
              </w14:lightRig>
            </w14:scene3d>
          </w:rPr>
          <w:t>5.4.</w:t>
        </w:r>
        <w:r w:rsidR="00514FE7" w:rsidRPr="00170928">
          <w:rPr>
            <w:rFonts w:cstheme="minorBidi"/>
            <w:noProof/>
          </w:rPr>
          <w:tab/>
        </w:r>
        <w:r w:rsidR="00514FE7" w:rsidRPr="00170928">
          <w:rPr>
            <w:rStyle w:val="Hyperlink"/>
            <w:rFonts w:hint="eastAsia"/>
            <w:noProof/>
            <w:rtl/>
          </w:rPr>
          <w:t>תוצאות</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_Toc436728261 \h </w:instrText>
        </w:r>
        <w:r w:rsidR="00514FE7" w:rsidRPr="00170928">
          <w:rPr>
            <w:rStyle w:val="Hyperlink"/>
            <w:noProof/>
            <w:rtl/>
          </w:rPr>
        </w:r>
        <w:r w:rsidR="00514FE7" w:rsidRPr="00170928">
          <w:rPr>
            <w:rStyle w:val="Hyperlink"/>
            <w:noProof/>
            <w:rtl/>
          </w:rPr>
          <w:fldChar w:fldCharType="separate"/>
        </w:r>
        <w:r w:rsidR="00032991">
          <w:rPr>
            <w:noProof/>
            <w:webHidden/>
            <w:rtl/>
          </w:rPr>
          <w:t>41</w:t>
        </w:r>
        <w:r w:rsidR="00514FE7" w:rsidRPr="00170928">
          <w:rPr>
            <w:rStyle w:val="Hyperlink"/>
            <w:noProof/>
            <w:rtl/>
          </w:rPr>
          <w:fldChar w:fldCharType="end"/>
        </w:r>
      </w:hyperlink>
    </w:p>
    <w:p w14:paraId="79D5EF8C" w14:textId="77777777" w:rsidR="00514FE7" w:rsidRPr="00170928" w:rsidRDefault="00C07475" w:rsidP="00170928">
      <w:pPr>
        <w:pStyle w:val="TOC1"/>
        <w:tabs>
          <w:tab w:val="clear" w:pos="8640"/>
          <w:tab w:val="left" w:pos="8356"/>
        </w:tabs>
        <w:rPr>
          <w:rStyle w:val="Hyperlink"/>
        </w:rPr>
      </w:pPr>
      <w:hyperlink w:anchor="_Toc436728262" w:history="1">
        <w:r w:rsidR="00514FE7" w:rsidRPr="00170928">
          <w:rPr>
            <w:rStyle w:val="Hyperlink"/>
            <w:rtl/>
          </w:rPr>
          <w:t>6.</w:t>
        </w:r>
        <w:r w:rsidR="00514FE7" w:rsidRPr="00170928">
          <w:rPr>
            <w:rStyle w:val="Hyperlink"/>
          </w:rPr>
          <w:tab/>
        </w:r>
        <w:r w:rsidR="00514FE7" w:rsidRPr="00170928">
          <w:rPr>
            <w:rStyle w:val="Hyperlink"/>
            <w:rFonts w:hint="eastAsia"/>
            <w:rtl/>
          </w:rPr>
          <w:t>סיכום</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_Toc436728262 \h </w:instrText>
        </w:r>
        <w:r w:rsidR="00514FE7" w:rsidRPr="00170928">
          <w:rPr>
            <w:rStyle w:val="Hyperlink"/>
            <w:rtl/>
          </w:rPr>
        </w:r>
        <w:r w:rsidR="00514FE7" w:rsidRPr="00170928">
          <w:rPr>
            <w:rStyle w:val="Hyperlink"/>
            <w:rtl/>
          </w:rPr>
          <w:fldChar w:fldCharType="separate"/>
        </w:r>
        <w:r w:rsidR="00032991">
          <w:rPr>
            <w:rStyle w:val="Hyperlink"/>
            <w:webHidden/>
            <w:rtl/>
          </w:rPr>
          <w:t>43</w:t>
        </w:r>
        <w:r w:rsidR="00514FE7" w:rsidRPr="00170928">
          <w:rPr>
            <w:rStyle w:val="Hyperlink"/>
            <w:rtl/>
          </w:rPr>
          <w:fldChar w:fldCharType="end"/>
        </w:r>
      </w:hyperlink>
    </w:p>
    <w:p w14:paraId="1F53BCC1" w14:textId="77777777" w:rsidR="00514FE7" w:rsidRPr="00170928" w:rsidRDefault="00C07475" w:rsidP="00170928">
      <w:pPr>
        <w:pStyle w:val="TOC1"/>
        <w:tabs>
          <w:tab w:val="clear" w:pos="8640"/>
          <w:tab w:val="left" w:pos="8356"/>
        </w:tabs>
        <w:rPr>
          <w:rStyle w:val="Hyperlink"/>
        </w:rPr>
      </w:pPr>
      <w:hyperlink w:anchor="_Toc436728263" w:history="1">
        <w:r w:rsidR="00514FE7" w:rsidRPr="00170928">
          <w:rPr>
            <w:rStyle w:val="Hyperlink"/>
            <w:rtl/>
          </w:rPr>
          <w:t>7.</w:t>
        </w:r>
        <w:r w:rsidR="00514FE7" w:rsidRPr="00170928">
          <w:rPr>
            <w:rStyle w:val="Hyperlink"/>
          </w:rPr>
          <w:tab/>
        </w:r>
        <w:r w:rsidR="00514FE7" w:rsidRPr="00170928">
          <w:rPr>
            <w:rStyle w:val="Hyperlink"/>
            <w:rFonts w:hint="eastAsia"/>
            <w:rtl/>
          </w:rPr>
          <w:t>מקורות</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_Toc436728263 \h </w:instrText>
        </w:r>
        <w:r w:rsidR="00514FE7" w:rsidRPr="00170928">
          <w:rPr>
            <w:rStyle w:val="Hyperlink"/>
            <w:rtl/>
          </w:rPr>
        </w:r>
        <w:r w:rsidR="00514FE7" w:rsidRPr="00170928">
          <w:rPr>
            <w:rStyle w:val="Hyperlink"/>
            <w:rtl/>
          </w:rPr>
          <w:fldChar w:fldCharType="separate"/>
        </w:r>
        <w:r w:rsidR="00032991">
          <w:rPr>
            <w:rStyle w:val="Hyperlink"/>
            <w:webHidden/>
            <w:rtl/>
          </w:rPr>
          <w:t>44</w:t>
        </w:r>
        <w:r w:rsidR="00514FE7" w:rsidRPr="00170928">
          <w:rPr>
            <w:rStyle w:val="Hyperlink"/>
            <w:rtl/>
          </w:rPr>
          <w:fldChar w:fldCharType="end"/>
        </w:r>
      </w:hyperlink>
    </w:p>
    <w:p w14:paraId="6A7D0B5B" w14:textId="77777777" w:rsidR="00514FE7" w:rsidRPr="00170928" w:rsidRDefault="00C07475" w:rsidP="00170928">
      <w:pPr>
        <w:pStyle w:val="TOC1"/>
        <w:tabs>
          <w:tab w:val="clear" w:pos="8640"/>
          <w:tab w:val="left" w:pos="8356"/>
        </w:tabs>
        <w:rPr>
          <w:rStyle w:val="Hyperlink"/>
        </w:rPr>
      </w:pPr>
      <w:hyperlink w:anchor="_Toc436728264" w:history="1">
        <w:r w:rsidR="00514FE7" w:rsidRPr="00170928">
          <w:rPr>
            <w:rStyle w:val="Hyperlink"/>
            <w:rtl/>
          </w:rPr>
          <w:t>8.</w:t>
        </w:r>
        <w:r w:rsidR="00514FE7" w:rsidRPr="00170928">
          <w:rPr>
            <w:rStyle w:val="Hyperlink"/>
          </w:rPr>
          <w:tab/>
        </w:r>
        <w:r w:rsidR="00514FE7" w:rsidRPr="00170928">
          <w:rPr>
            <w:rStyle w:val="Hyperlink"/>
            <w:rFonts w:hint="eastAsia"/>
            <w:rtl/>
          </w:rPr>
          <w:t>נספחים</w:t>
        </w:r>
        <w:r w:rsidR="00514FE7" w:rsidRPr="00170928">
          <w:rPr>
            <w:rStyle w:val="Hyperlink"/>
            <w:webHidden/>
          </w:rPr>
          <w:tab/>
        </w:r>
        <w:r w:rsidR="00514FE7" w:rsidRPr="00170928">
          <w:rPr>
            <w:rStyle w:val="Hyperlink"/>
            <w:rtl/>
          </w:rPr>
          <w:fldChar w:fldCharType="begin"/>
        </w:r>
        <w:r w:rsidR="00514FE7" w:rsidRPr="00170928">
          <w:rPr>
            <w:rStyle w:val="Hyperlink"/>
            <w:webHidden/>
          </w:rPr>
          <w:instrText xml:space="preserve"> PAGEREF _Toc436728264 \h </w:instrText>
        </w:r>
        <w:r w:rsidR="00514FE7" w:rsidRPr="00170928">
          <w:rPr>
            <w:rStyle w:val="Hyperlink"/>
            <w:rtl/>
          </w:rPr>
        </w:r>
        <w:r w:rsidR="00514FE7" w:rsidRPr="00170928">
          <w:rPr>
            <w:rStyle w:val="Hyperlink"/>
            <w:rtl/>
          </w:rPr>
          <w:fldChar w:fldCharType="separate"/>
        </w:r>
        <w:r w:rsidR="00032991">
          <w:rPr>
            <w:rStyle w:val="Hyperlink"/>
            <w:webHidden/>
            <w:rtl/>
          </w:rPr>
          <w:t>46</w:t>
        </w:r>
        <w:r w:rsidR="00514FE7" w:rsidRPr="00170928">
          <w:rPr>
            <w:rStyle w:val="Hyperlink"/>
            <w:rtl/>
          </w:rPr>
          <w:fldChar w:fldCharType="end"/>
        </w:r>
      </w:hyperlink>
    </w:p>
    <w:p w14:paraId="5A299AB1" w14:textId="77777777" w:rsidR="00514FE7" w:rsidRPr="00170928" w:rsidRDefault="00C07475" w:rsidP="00170928">
      <w:pPr>
        <w:pStyle w:val="TOC2"/>
        <w:tabs>
          <w:tab w:val="clear" w:pos="8640"/>
          <w:tab w:val="left" w:pos="8356"/>
        </w:tabs>
        <w:rPr>
          <w:rFonts w:cstheme="minorBidi"/>
          <w:noProof/>
        </w:rPr>
      </w:pPr>
      <w:hyperlink w:anchor="_Toc436728265" w:history="1">
        <w:r w:rsidR="00514FE7" w:rsidRPr="00170928">
          <w:rPr>
            <w:rStyle w:val="Hyperlink"/>
            <w:noProof/>
            <w:rtl/>
            <w14:scene3d>
              <w14:camera w14:prst="orthographicFront"/>
              <w14:lightRig w14:rig="threePt" w14:dir="t">
                <w14:rot w14:lat="0" w14:lon="0" w14:rev="0"/>
              </w14:lightRig>
            </w14:scene3d>
          </w:rPr>
          <w:t>8.1.</w:t>
        </w:r>
        <w:r w:rsidR="00514FE7" w:rsidRPr="00170928">
          <w:rPr>
            <w:rFonts w:cstheme="minorBidi"/>
            <w:noProof/>
          </w:rPr>
          <w:tab/>
        </w:r>
        <w:r w:rsidR="00514FE7" w:rsidRPr="00170928">
          <w:rPr>
            <w:rStyle w:val="Hyperlink"/>
            <w:rFonts w:hint="eastAsia"/>
            <w:noProof/>
            <w:rtl/>
          </w:rPr>
          <w:t>נספח</w:t>
        </w:r>
        <w:r w:rsidR="00514FE7" w:rsidRPr="00170928">
          <w:rPr>
            <w:rStyle w:val="Hyperlink"/>
            <w:noProof/>
            <w:rtl/>
          </w:rPr>
          <w:t xml:space="preserve"> </w:t>
        </w:r>
        <w:r w:rsidR="00514FE7" w:rsidRPr="00170928">
          <w:rPr>
            <w:rStyle w:val="Hyperlink"/>
            <w:rFonts w:hint="eastAsia"/>
            <w:noProof/>
            <w:rtl/>
          </w:rPr>
          <w:t>א</w:t>
        </w:r>
        <w:r w:rsidR="00514FE7" w:rsidRPr="00170928">
          <w:rPr>
            <w:rStyle w:val="Hyperlink"/>
            <w:noProof/>
            <w:rtl/>
          </w:rPr>
          <w:t xml:space="preserve">': </w:t>
        </w:r>
        <w:r w:rsidR="00514FE7" w:rsidRPr="00170928">
          <w:rPr>
            <w:rStyle w:val="Hyperlink"/>
            <w:rFonts w:hint="eastAsia"/>
            <w:noProof/>
            <w:rtl/>
          </w:rPr>
          <w:t>עלויות</w:t>
        </w:r>
        <w:r w:rsidR="00514FE7" w:rsidRPr="00170928">
          <w:rPr>
            <w:rStyle w:val="Hyperlink"/>
            <w:noProof/>
            <w:rtl/>
          </w:rPr>
          <w:t xml:space="preserve"> </w:t>
        </w:r>
        <w:r w:rsidR="00514FE7" w:rsidRPr="00170928">
          <w:rPr>
            <w:rStyle w:val="Hyperlink"/>
            <w:rFonts w:hint="eastAsia"/>
            <w:noProof/>
            <w:rtl/>
          </w:rPr>
          <w:t>התמודדות</w:t>
        </w:r>
        <w:r w:rsidR="00514FE7" w:rsidRPr="00170928">
          <w:rPr>
            <w:rStyle w:val="Hyperlink"/>
            <w:noProof/>
            <w:rtl/>
          </w:rPr>
          <w:t xml:space="preserve"> – </w:t>
        </w:r>
        <w:r w:rsidR="00514FE7" w:rsidRPr="00170928">
          <w:rPr>
            <w:rStyle w:val="Hyperlink"/>
            <w:rFonts w:hint="eastAsia"/>
            <w:noProof/>
            <w:rtl/>
          </w:rPr>
          <w:t>רווחה</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_Toc436728265 \h </w:instrText>
        </w:r>
        <w:r w:rsidR="00514FE7" w:rsidRPr="00170928">
          <w:rPr>
            <w:rStyle w:val="Hyperlink"/>
            <w:noProof/>
            <w:rtl/>
          </w:rPr>
        </w:r>
        <w:r w:rsidR="00514FE7" w:rsidRPr="00170928">
          <w:rPr>
            <w:rStyle w:val="Hyperlink"/>
            <w:noProof/>
            <w:rtl/>
          </w:rPr>
          <w:fldChar w:fldCharType="separate"/>
        </w:r>
        <w:r w:rsidR="00032991">
          <w:rPr>
            <w:noProof/>
            <w:webHidden/>
            <w:rtl/>
          </w:rPr>
          <w:t>46</w:t>
        </w:r>
        <w:r w:rsidR="00514FE7" w:rsidRPr="00170928">
          <w:rPr>
            <w:rStyle w:val="Hyperlink"/>
            <w:noProof/>
            <w:rtl/>
          </w:rPr>
          <w:fldChar w:fldCharType="end"/>
        </w:r>
      </w:hyperlink>
    </w:p>
    <w:p w14:paraId="09206314" w14:textId="77777777" w:rsidR="00514FE7" w:rsidRPr="00170928" w:rsidRDefault="00C07475" w:rsidP="00170928">
      <w:pPr>
        <w:pStyle w:val="TOC2"/>
        <w:tabs>
          <w:tab w:val="clear" w:pos="8640"/>
          <w:tab w:val="left" w:pos="8356"/>
        </w:tabs>
        <w:rPr>
          <w:rFonts w:cstheme="minorBidi"/>
          <w:noProof/>
        </w:rPr>
      </w:pPr>
      <w:hyperlink w:anchor="_Toc436728266" w:history="1">
        <w:r w:rsidR="00514FE7" w:rsidRPr="00170928">
          <w:rPr>
            <w:rStyle w:val="Hyperlink"/>
            <w:noProof/>
            <w:rtl/>
            <w14:scene3d>
              <w14:camera w14:prst="orthographicFront"/>
              <w14:lightRig w14:rig="threePt" w14:dir="t">
                <w14:rot w14:lat="0" w14:lon="0" w14:rev="0"/>
              </w14:lightRig>
            </w14:scene3d>
          </w:rPr>
          <w:t>8.2.</w:t>
        </w:r>
        <w:r w:rsidR="00514FE7" w:rsidRPr="00170928">
          <w:rPr>
            <w:rFonts w:cstheme="minorBidi"/>
            <w:noProof/>
          </w:rPr>
          <w:tab/>
        </w:r>
        <w:r w:rsidR="00514FE7" w:rsidRPr="00170928">
          <w:rPr>
            <w:rStyle w:val="Hyperlink"/>
            <w:rFonts w:hint="eastAsia"/>
            <w:noProof/>
            <w:rtl/>
          </w:rPr>
          <w:t>נספח</w:t>
        </w:r>
        <w:r w:rsidR="00514FE7" w:rsidRPr="00170928">
          <w:rPr>
            <w:rStyle w:val="Hyperlink"/>
            <w:noProof/>
            <w:rtl/>
          </w:rPr>
          <w:t xml:space="preserve"> </w:t>
        </w:r>
        <w:r w:rsidR="00514FE7" w:rsidRPr="00170928">
          <w:rPr>
            <w:rStyle w:val="Hyperlink"/>
            <w:rFonts w:hint="eastAsia"/>
            <w:noProof/>
            <w:rtl/>
          </w:rPr>
          <w:t>ב</w:t>
        </w:r>
        <w:r w:rsidR="00514FE7" w:rsidRPr="00170928">
          <w:rPr>
            <w:rStyle w:val="Hyperlink"/>
            <w:noProof/>
            <w:rtl/>
          </w:rPr>
          <w:t xml:space="preserve">': </w:t>
        </w:r>
        <w:r w:rsidR="00514FE7" w:rsidRPr="00170928">
          <w:rPr>
            <w:rStyle w:val="Hyperlink"/>
            <w:rFonts w:hint="eastAsia"/>
            <w:noProof/>
            <w:rtl/>
          </w:rPr>
          <w:t>עלויות</w:t>
        </w:r>
        <w:r w:rsidR="00514FE7" w:rsidRPr="00170928">
          <w:rPr>
            <w:rStyle w:val="Hyperlink"/>
            <w:noProof/>
            <w:rtl/>
          </w:rPr>
          <w:t xml:space="preserve"> </w:t>
        </w:r>
        <w:r w:rsidR="00514FE7" w:rsidRPr="00170928">
          <w:rPr>
            <w:rStyle w:val="Hyperlink"/>
            <w:rFonts w:hint="eastAsia"/>
            <w:noProof/>
            <w:rtl/>
          </w:rPr>
          <w:t>התמודדות</w:t>
        </w:r>
        <w:r w:rsidR="00514FE7" w:rsidRPr="00170928">
          <w:rPr>
            <w:rStyle w:val="Hyperlink"/>
            <w:noProof/>
            <w:rtl/>
          </w:rPr>
          <w:t xml:space="preserve"> – </w:t>
        </w:r>
        <w:r w:rsidR="00514FE7" w:rsidRPr="00170928">
          <w:rPr>
            <w:rStyle w:val="Hyperlink"/>
            <w:rFonts w:hint="eastAsia"/>
            <w:noProof/>
            <w:rtl/>
          </w:rPr>
          <w:t>פשיעה</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_Toc436728266 \h </w:instrText>
        </w:r>
        <w:r w:rsidR="00514FE7" w:rsidRPr="00170928">
          <w:rPr>
            <w:rStyle w:val="Hyperlink"/>
            <w:noProof/>
            <w:rtl/>
          </w:rPr>
        </w:r>
        <w:r w:rsidR="00514FE7" w:rsidRPr="00170928">
          <w:rPr>
            <w:rStyle w:val="Hyperlink"/>
            <w:noProof/>
            <w:rtl/>
          </w:rPr>
          <w:fldChar w:fldCharType="separate"/>
        </w:r>
        <w:r w:rsidR="00032991">
          <w:rPr>
            <w:noProof/>
            <w:webHidden/>
            <w:rtl/>
          </w:rPr>
          <w:t>53</w:t>
        </w:r>
        <w:r w:rsidR="00514FE7" w:rsidRPr="00170928">
          <w:rPr>
            <w:rStyle w:val="Hyperlink"/>
            <w:noProof/>
            <w:rtl/>
          </w:rPr>
          <w:fldChar w:fldCharType="end"/>
        </w:r>
      </w:hyperlink>
    </w:p>
    <w:p w14:paraId="3A85A386" w14:textId="77777777" w:rsidR="00514FE7" w:rsidRPr="00170928" w:rsidRDefault="00C07475" w:rsidP="00170928">
      <w:pPr>
        <w:pStyle w:val="TOC2"/>
        <w:tabs>
          <w:tab w:val="clear" w:pos="8640"/>
          <w:tab w:val="left" w:pos="8356"/>
        </w:tabs>
        <w:rPr>
          <w:rFonts w:cstheme="minorBidi"/>
          <w:noProof/>
        </w:rPr>
      </w:pPr>
      <w:hyperlink w:anchor="_Toc436728267" w:history="1">
        <w:r w:rsidR="00514FE7" w:rsidRPr="00170928">
          <w:rPr>
            <w:rStyle w:val="Hyperlink"/>
            <w:noProof/>
            <w:rtl/>
            <w14:scene3d>
              <w14:camera w14:prst="orthographicFront"/>
              <w14:lightRig w14:rig="threePt" w14:dir="t">
                <w14:rot w14:lat="0" w14:lon="0" w14:rev="0"/>
              </w14:lightRig>
            </w14:scene3d>
          </w:rPr>
          <w:t>8.3.</w:t>
        </w:r>
        <w:r w:rsidR="00514FE7" w:rsidRPr="00170928">
          <w:rPr>
            <w:rFonts w:cstheme="minorBidi"/>
            <w:noProof/>
          </w:rPr>
          <w:tab/>
        </w:r>
        <w:r w:rsidR="00514FE7" w:rsidRPr="00170928">
          <w:rPr>
            <w:rStyle w:val="Hyperlink"/>
            <w:rFonts w:hint="eastAsia"/>
            <w:noProof/>
            <w:rtl/>
          </w:rPr>
          <w:t>נספח</w:t>
        </w:r>
        <w:r w:rsidR="00514FE7" w:rsidRPr="00170928">
          <w:rPr>
            <w:rStyle w:val="Hyperlink"/>
            <w:noProof/>
            <w:rtl/>
          </w:rPr>
          <w:t xml:space="preserve"> </w:t>
        </w:r>
        <w:r w:rsidR="00514FE7" w:rsidRPr="00170928">
          <w:rPr>
            <w:rStyle w:val="Hyperlink"/>
            <w:rFonts w:hint="eastAsia"/>
            <w:noProof/>
            <w:rtl/>
          </w:rPr>
          <w:t>ג</w:t>
        </w:r>
        <w:r w:rsidR="00514FE7" w:rsidRPr="00170928">
          <w:rPr>
            <w:rStyle w:val="Hyperlink"/>
            <w:noProof/>
            <w:rtl/>
          </w:rPr>
          <w:t xml:space="preserve">': </w:t>
        </w:r>
        <w:r w:rsidR="00514FE7" w:rsidRPr="00170928">
          <w:rPr>
            <w:rStyle w:val="Hyperlink"/>
            <w:rFonts w:hint="eastAsia"/>
            <w:noProof/>
            <w:rtl/>
          </w:rPr>
          <w:t>תשואה</w:t>
        </w:r>
        <w:r w:rsidR="00514FE7" w:rsidRPr="00170928">
          <w:rPr>
            <w:rStyle w:val="Hyperlink"/>
            <w:noProof/>
            <w:rtl/>
          </w:rPr>
          <w:t xml:space="preserve"> </w:t>
        </w:r>
        <w:r w:rsidR="00514FE7" w:rsidRPr="00170928">
          <w:rPr>
            <w:rStyle w:val="Hyperlink"/>
            <w:rFonts w:hint="eastAsia"/>
            <w:noProof/>
            <w:rtl/>
          </w:rPr>
          <w:t>למשק</w:t>
        </w:r>
        <w:r w:rsidR="00514FE7" w:rsidRPr="00170928">
          <w:rPr>
            <w:rStyle w:val="Hyperlink"/>
            <w:noProof/>
            <w:rtl/>
          </w:rPr>
          <w:t xml:space="preserve"> </w:t>
        </w:r>
        <w:r w:rsidR="00514FE7" w:rsidRPr="00170928">
          <w:rPr>
            <w:rStyle w:val="Hyperlink"/>
            <w:rFonts w:hint="eastAsia"/>
            <w:noProof/>
            <w:rtl/>
          </w:rPr>
          <w:t>על</w:t>
        </w:r>
        <w:r w:rsidR="00514FE7" w:rsidRPr="00170928">
          <w:rPr>
            <w:rStyle w:val="Hyperlink"/>
            <w:noProof/>
            <w:rtl/>
          </w:rPr>
          <w:t xml:space="preserve"> </w:t>
        </w:r>
        <w:r w:rsidR="00514FE7" w:rsidRPr="00170928">
          <w:rPr>
            <w:rStyle w:val="Hyperlink"/>
            <w:rFonts w:hint="eastAsia"/>
            <w:noProof/>
            <w:rtl/>
          </w:rPr>
          <w:t>צמצום</w:t>
        </w:r>
        <w:r w:rsidR="00514FE7" w:rsidRPr="00170928">
          <w:rPr>
            <w:rStyle w:val="Hyperlink"/>
            <w:noProof/>
            <w:rtl/>
          </w:rPr>
          <w:t xml:space="preserve"> </w:t>
        </w:r>
        <w:r w:rsidR="00514FE7" w:rsidRPr="00170928">
          <w:rPr>
            <w:rStyle w:val="Hyperlink"/>
            <w:rFonts w:hint="eastAsia"/>
            <w:noProof/>
            <w:rtl/>
          </w:rPr>
          <w:t>העוני</w:t>
        </w:r>
        <w:r w:rsidR="00514FE7" w:rsidRPr="00170928">
          <w:rPr>
            <w:rStyle w:val="Hyperlink"/>
            <w:noProof/>
            <w:rtl/>
          </w:rPr>
          <w:t xml:space="preserve"> – </w:t>
        </w:r>
        <w:r w:rsidR="00514FE7" w:rsidRPr="00170928">
          <w:rPr>
            <w:rStyle w:val="Hyperlink"/>
            <w:rFonts w:hint="eastAsia"/>
            <w:noProof/>
            <w:rtl/>
          </w:rPr>
          <w:t>נתונים</w:t>
        </w:r>
        <w:r w:rsidR="00514FE7" w:rsidRPr="00170928">
          <w:rPr>
            <w:rStyle w:val="Hyperlink"/>
            <w:noProof/>
            <w:rtl/>
          </w:rPr>
          <w:t xml:space="preserve"> </w:t>
        </w:r>
        <w:r w:rsidR="00514FE7" w:rsidRPr="00170928">
          <w:rPr>
            <w:rStyle w:val="Hyperlink"/>
            <w:rFonts w:hint="eastAsia"/>
            <w:noProof/>
            <w:rtl/>
          </w:rPr>
          <w:t>שנתיים</w:t>
        </w:r>
        <w:r w:rsidR="00514FE7" w:rsidRPr="00170928">
          <w:rPr>
            <w:noProof/>
            <w:webHidden/>
          </w:rPr>
          <w:tab/>
        </w:r>
        <w:r w:rsidR="00514FE7" w:rsidRPr="00170928">
          <w:rPr>
            <w:rStyle w:val="Hyperlink"/>
            <w:noProof/>
            <w:rtl/>
          </w:rPr>
          <w:fldChar w:fldCharType="begin"/>
        </w:r>
        <w:r w:rsidR="00514FE7" w:rsidRPr="00170928">
          <w:rPr>
            <w:noProof/>
            <w:webHidden/>
          </w:rPr>
          <w:instrText xml:space="preserve"> PAGEREF _Toc436728267 \h </w:instrText>
        </w:r>
        <w:r w:rsidR="00514FE7" w:rsidRPr="00170928">
          <w:rPr>
            <w:rStyle w:val="Hyperlink"/>
            <w:noProof/>
            <w:rtl/>
          </w:rPr>
        </w:r>
        <w:r w:rsidR="00514FE7" w:rsidRPr="00170928">
          <w:rPr>
            <w:rStyle w:val="Hyperlink"/>
            <w:noProof/>
            <w:rtl/>
          </w:rPr>
          <w:fldChar w:fldCharType="separate"/>
        </w:r>
        <w:r w:rsidR="00032991">
          <w:rPr>
            <w:noProof/>
            <w:webHidden/>
            <w:rtl/>
          </w:rPr>
          <w:t>55</w:t>
        </w:r>
        <w:r w:rsidR="00514FE7" w:rsidRPr="00170928">
          <w:rPr>
            <w:rStyle w:val="Hyperlink"/>
            <w:noProof/>
            <w:rtl/>
          </w:rPr>
          <w:fldChar w:fldCharType="end"/>
        </w:r>
      </w:hyperlink>
    </w:p>
    <w:p w14:paraId="03AFA5B0" w14:textId="77777777" w:rsidR="00514FE7" w:rsidRPr="00170928" w:rsidRDefault="001D6C9D" w:rsidP="00170928">
      <w:pPr>
        <w:pStyle w:val="TableofFigures"/>
        <w:tabs>
          <w:tab w:val="left" w:pos="8356"/>
        </w:tabs>
        <w:rPr>
          <w:noProof/>
        </w:rPr>
      </w:pPr>
      <w:r w:rsidRPr="00170928">
        <w:rPr>
          <w:rtl/>
        </w:rPr>
        <w:fldChar w:fldCharType="end"/>
      </w:r>
      <w:r w:rsidR="00DC15C2" w:rsidRPr="00170928">
        <w:rPr>
          <w:rtl/>
        </w:rPr>
        <w:fldChar w:fldCharType="begin"/>
      </w:r>
      <w:r w:rsidR="00DC15C2" w:rsidRPr="00170928">
        <w:rPr>
          <w:rtl/>
        </w:rPr>
        <w:instrText xml:space="preserve"> </w:instrText>
      </w:r>
      <w:r w:rsidR="00DC15C2" w:rsidRPr="00170928">
        <w:instrText>TOC</w:instrText>
      </w:r>
      <w:r w:rsidR="00DC15C2" w:rsidRPr="00170928">
        <w:rPr>
          <w:rtl/>
        </w:rPr>
        <w:instrText xml:space="preserve"> \</w:instrText>
      </w:r>
      <w:r w:rsidR="00DC15C2" w:rsidRPr="00170928">
        <w:instrText>h \z \c</w:instrText>
      </w:r>
      <w:r w:rsidR="00DC15C2" w:rsidRPr="00170928">
        <w:rPr>
          <w:rtl/>
        </w:rPr>
        <w:instrText xml:space="preserve"> "טבלה" </w:instrText>
      </w:r>
      <w:r w:rsidR="00DC15C2" w:rsidRPr="00170928">
        <w:rPr>
          <w:rtl/>
        </w:rPr>
        <w:fldChar w:fldCharType="separate"/>
      </w:r>
    </w:p>
    <w:p w14:paraId="047413ED" w14:textId="77777777" w:rsidR="00514FE7" w:rsidRPr="00170928" w:rsidRDefault="00C07475" w:rsidP="00170928">
      <w:pPr>
        <w:pStyle w:val="TableofFigures"/>
        <w:tabs>
          <w:tab w:val="left" w:pos="8356"/>
        </w:tabs>
        <w:rPr>
          <w:rFonts w:cstheme="minorBidi"/>
          <w:noProof/>
        </w:rPr>
      </w:pPr>
      <w:hyperlink w:anchor="_Toc436728268"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1</w:t>
        </w:r>
        <w:r w:rsidR="00514FE7" w:rsidRPr="00170928">
          <w:rPr>
            <w:rStyle w:val="Hyperlink"/>
            <w:rFonts w:ascii="David" w:hAnsi="David"/>
            <w:noProof/>
          </w:rPr>
          <w:t xml:space="preserve"> </w:t>
        </w:r>
        <w:r w:rsidR="00514FE7" w:rsidRPr="00170928">
          <w:rPr>
            <w:rStyle w:val="Hyperlink"/>
            <w:rFonts w:ascii="David" w:hAnsi="David"/>
            <w:noProof/>
            <w:rtl/>
          </w:rPr>
          <w:t xml:space="preserve">: </w:t>
        </w:r>
        <w:r w:rsidR="00514FE7" w:rsidRPr="00170928">
          <w:rPr>
            <w:rStyle w:val="Hyperlink"/>
            <w:rFonts w:ascii="David" w:hAnsi="David" w:hint="eastAsia"/>
            <w:noProof/>
            <w:rtl/>
          </w:rPr>
          <w:t>שיעורי</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שכר</w:t>
        </w:r>
        <w:r w:rsidR="00514FE7" w:rsidRPr="00170928">
          <w:rPr>
            <w:rStyle w:val="Hyperlink"/>
            <w:rFonts w:ascii="David" w:hAnsi="David"/>
            <w:noProof/>
            <w:rtl/>
          </w:rPr>
          <w:t xml:space="preserve"> </w:t>
        </w:r>
        <w:r w:rsidR="00514FE7" w:rsidRPr="00170928">
          <w:rPr>
            <w:rStyle w:val="Hyperlink"/>
            <w:rFonts w:ascii="David" w:hAnsi="David" w:hint="eastAsia"/>
            <w:noProof/>
            <w:rtl/>
          </w:rPr>
          <w:t>ותעסוקה</w:t>
        </w:r>
        <w:r w:rsidR="00514FE7" w:rsidRPr="00170928">
          <w:rPr>
            <w:rStyle w:val="Hyperlink"/>
            <w:rFonts w:ascii="David" w:hAnsi="David"/>
            <w:noProof/>
            <w:rtl/>
          </w:rPr>
          <w:t xml:space="preserve">, </w:t>
        </w:r>
        <w:r w:rsidR="00514FE7" w:rsidRPr="00170928">
          <w:rPr>
            <w:rStyle w:val="Hyperlink"/>
            <w:rFonts w:ascii="David" w:hAnsi="David" w:hint="eastAsia"/>
            <w:noProof/>
            <w:rtl/>
          </w:rPr>
          <w:t>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גיל</w:t>
        </w:r>
        <w:r w:rsidR="00514FE7" w:rsidRPr="00170928">
          <w:rPr>
            <w:rStyle w:val="Hyperlink"/>
            <w:rFonts w:ascii="David" w:hAnsi="David"/>
            <w:noProof/>
            <w:rtl/>
          </w:rPr>
          <w:t xml:space="preserve">, </w:t>
        </w:r>
        <w:r w:rsidR="00514FE7" w:rsidRPr="00170928">
          <w:rPr>
            <w:rStyle w:val="Hyperlink"/>
            <w:rFonts w:ascii="David" w:hAnsi="David" w:hint="eastAsia"/>
            <w:noProof/>
            <w:rtl/>
          </w:rPr>
          <w:t>לפי</w:t>
        </w:r>
        <w:r w:rsidR="00514FE7" w:rsidRPr="00170928">
          <w:rPr>
            <w:rStyle w:val="Hyperlink"/>
            <w:rFonts w:ascii="David" w:hAnsi="David"/>
            <w:noProof/>
            <w:rtl/>
          </w:rPr>
          <w:t xml:space="preserve"> </w:t>
        </w:r>
        <w:r w:rsidR="00514FE7" w:rsidRPr="00170928">
          <w:rPr>
            <w:rStyle w:val="Hyperlink"/>
            <w:rFonts w:ascii="David" w:hAnsi="David"/>
            <w:noProof/>
          </w:rPr>
          <w:t>Blanden, Hansen &amp; Machin 2008</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_Toc436728268 \h </w:instrText>
        </w:r>
        <w:r w:rsidR="00514FE7" w:rsidRPr="00170928">
          <w:rPr>
            <w:noProof/>
            <w:webHidden/>
          </w:rPr>
        </w:r>
        <w:r w:rsidR="00514FE7" w:rsidRPr="00170928">
          <w:rPr>
            <w:noProof/>
            <w:webHidden/>
          </w:rPr>
          <w:fldChar w:fldCharType="separate"/>
        </w:r>
        <w:r w:rsidR="00032991">
          <w:rPr>
            <w:noProof/>
            <w:webHidden/>
            <w:rtl/>
          </w:rPr>
          <w:t>9</w:t>
        </w:r>
        <w:r w:rsidR="00514FE7" w:rsidRPr="00170928">
          <w:rPr>
            <w:noProof/>
            <w:webHidden/>
          </w:rPr>
          <w:fldChar w:fldCharType="end"/>
        </w:r>
      </w:hyperlink>
    </w:p>
    <w:p w14:paraId="742D2D68" w14:textId="77777777" w:rsidR="00514FE7" w:rsidRPr="00170928" w:rsidRDefault="00C07475" w:rsidP="00170928">
      <w:pPr>
        <w:pStyle w:val="TableofFigures"/>
        <w:tabs>
          <w:tab w:val="left" w:pos="8356"/>
        </w:tabs>
        <w:rPr>
          <w:rFonts w:cstheme="minorBidi"/>
          <w:noProof/>
        </w:rPr>
      </w:pPr>
      <w:hyperlink w:anchor="_Toc436728269"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2: </w:t>
        </w:r>
        <w:r w:rsidR="00514FE7" w:rsidRPr="00170928">
          <w:rPr>
            <w:rStyle w:val="Hyperlink"/>
            <w:rFonts w:ascii="David" w:hAnsi="David" w:hint="eastAsia"/>
            <w:noProof/>
            <w:rtl/>
          </w:rPr>
          <w:t>עלות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עובדים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שגדלו</w:t>
        </w:r>
        <w:r w:rsidR="00514FE7" w:rsidRPr="00170928">
          <w:rPr>
            <w:rStyle w:val="Hyperlink"/>
            <w:rFonts w:ascii="David" w:hAnsi="David"/>
            <w:noProof/>
            <w:rtl/>
          </w:rPr>
          <w:t xml:space="preserve"> </w:t>
        </w:r>
        <w:r w:rsidR="00514FE7" w:rsidRPr="00170928">
          <w:rPr>
            <w:rStyle w:val="Hyperlink"/>
            <w:rFonts w:ascii="David" w:hAnsi="David" w:hint="eastAsia"/>
            <w:noProof/>
            <w:rtl/>
          </w:rPr>
          <w:t>בעוני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_Toc436728269 \h </w:instrText>
        </w:r>
        <w:r w:rsidR="00514FE7" w:rsidRPr="00170928">
          <w:rPr>
            <w:noProof/>
            <w:webHidden/>
          </w:rPr>
        </w:r>
        <w:r w:rsidR="00514FE7" w:rsidRPr="00170928">
          <w:rPr>
            <w:noProof/>
            <w:webHidden/>
          </w:rPr>
          <w:fldChar w:fldCharType="separate"/>
        </w:r>
        <w:r w:rsidR="00032991">
          <w:rPr>
            <w:noProof/>
            <w:webHidden/>
            <w:rtl/>
          </w:rPr>
          <w:t>18</w:t>
        </w:r>
        <w:r w:rsidR="00514FE7" w:rsidRPr="00170928">
          <w:rPr>
            <w:noProof/>
            <w:webHidden/>
          </w:rPr>
          <w:fldChar w:fldCharType="end"/>
        </w:r>
      </w:hyperlink>
    </w:p>
    <w:p w14:paraId="0433E579" w14:textId="77777777" w:rsidR="00514FE7" w:rsidRPr="00170928" w:rsidRDefault="00C07475" w:rsidP="00170928">
      <w:pPr>
        <w:pStyle w:val="TableofFigures"/>
        <w:tabs>
          <w:tab w:val="left" w:pos="8356"/>
        </w:tabs>
        <w:rPr>
          <w:rFonts w:cstheme="minorBidi"/>
          <w:noProof/>
        </w:rPr>
      </w:pPr>
      <w:hyperlink w:anchor="_Toc436728270"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3</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עובדים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שגדלו</w:t>
        </w:r>
        <w:r w:rsidR="00514FE7" w:rsidRPr="00170928">
          <w:rPr>
            <w:rStyle w:val="Hyperlink"/>
            <w:rFonts w:ascii="David" w:hAnsi="David"/>
            <w:noProof/>
            <w:rtl/>
          </w:rPr>
          <w:t xml:space="preserve"> </w:t>
        </w:r>
        <w:r w:rsidR="00514FE7" w:rsidRPr="00170928">
          <w:rPr>
            <w:rStyle w:val="Hyperlink"/>
            <w:rFonts w:ascii="David" w:hAnsi="David" w:hint="eastAsia"/>
            <w:noProof/>
            <w:rtl/>
          </w:rPr>
          <w:t>בעוני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לא</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_Toc436728270 \h </w:instrText>
        </w:r>
        <w:r w:rsidR="00514FE7" w:rsidRPr="00170928">
          <w:rPr>
            <w:noProof/>
            <w:webHidden/>
          </w:rPr>
        </w:r>
        <w:r w:rsidR="00514FE7" w:rsidRPr="00170928">
          <w:rPr>
            <w:noProof/>
            <w:webHidden/>
          </w:rPr>
          <w:fldChar w:fldCharType="separate"/>
        </w:r>
        <w:r w:rsidR="00032991">
          <w:rPr>
            <w:noProof/>
            <w:webHidden/>
            <w:rtl/>
          </w:rPr>
          <w:t>18</w:t>
        </w:r>
        <w:r w:rsidR="00514FE7" w:rsidRPr="00170928">
          <w:rPr>
            <w:noProof/>
            <w:webHidden/>
          </w:rPr>
          <w:fldChar w:fldCharType="end"/>
        </w:r>
      </w:hyperlink>
    </w:p>
    <w:p w14:paraId="55F6FBA4" w14:textId="77777777" w:rsidR="00514FE7" w:rsidRPr="00170928" w:rsidRDefault="00C07475" w:rsidP="00170928">
      <w:pPr>
        <w:pStyle w:val="TableofFigures"/>
        <w:tabs>
          <w:tab w:val="left" w:pos="8356"/>
        </w:tabs>
        <w:rPr>
          <w:rFonts w:cstheme="minorBidi"/>
          <w:noProof/>
        </w:rPr>
      </w:pPr>
      <w:hyperlink w:anchor="_Toc436728271"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4</w:t>
        </w:r>
        <w:r w:rsidR="00514FE7" w:rsidRPr="00170928">
          <w:rPr>
            <w:rStyle w:val="Hyperlink"/>
            <w:rFonts w:ascii="David" w:hAnsi="David"/>
            <w:noProof/>
          </w:rPr>
          <w:t xml:space="preserve"> </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תעסוקה</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מי</w:t>
        </w:r>
        <w:r w:rsidR="00514FE7" w:rsidRPr="00170928">
          <w:rPr>
            <w:rStyle w:val="Hyperlink"/>
            <w:rFonts w:ascii="David" w:hAnsi="David"/>
            <w:noProof/>
            <w:rtl/>
          </w:rPr>
          <w:t xml:space="preserve"> </w:t>
        </w:r>
        <w:r w:rsidR="00514FE7" w:rsidRPr="00170928">
          <w:rPr>
            <w:rStyle w:val="Hyperlink"/>
            <w:rFonts w:ascii="David" w:hAnsi="David" w:hint="eastAsia"/>
            <w:noProof/>
            <w:rtl/>
          </w:rPr>
          <w:t>שגדלו</w:t>
        </w:r>
        <w:r w:rsidR="00514FE7" w:rsidRPr="00170928">
          <w:rPr>
            <w:rStyle w:val="Hyperlink"/>
            <w:rFonts w:ascii="David" w:hAnsi="David"/>
            <w:noProof/>
            <w:rtl/>
          </w:rPr>
          <w:t xml:space="preserve"> </w:t>
        </w:r>
        <w:r w:rsidR="00514FE7" w:rsidRPr="00170928">
          <w:rPr>
            <w:rStyle w:val="Hyperlink"/>
            <w:rFonts w:ascii="David" w:hAnsi="David" w:hint="eastAsia"/>
            <w:noProof/>
            <w:rtl/>
          </w:rPr>
          <w:t>בעוני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ואינם</w:t>
        </w:r>
        <w:r w:rsidR="00514FE7" w:rsidRPr="00170928">
          <w:rPr>
            <w:rStyle w:val="Hyperlink"/>
            <w:rFonts w:ascii="David" w:hAnsi="David"/>
            <w:noProof/>
            <w:rtl/>
          </w:rPr>
          <w:t xml:space="preserve"> </w:t>
        </w:r>
        <w:r w:rsidR="00514FE7" w:rsidRPr="00170928">
          <w:rPr>
            <w:rStyle w:val="Hyperlink"/>
            <w:rFonts w:ascii="David" w:hAnsi="David" w:hint="eastAsia"/>
            <w:noProof/>
            <w:rtl/>
          </w:rPr>
          <w:t>עובדים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_Toc436728271 \h </w:instrText>
        </w:r>
        <w:r w:rsidR="00514FE7" w:rsidRPr="00170928">
          <w:rPr>
            <w:noProof/>
            <w:webHidden/>
          </w:rPr>
        </w:r>
        <w:r w:rsidR="00514FE7" w:rsidRPr="00170928">
          <w:rPr>
            <w:noProof/>
            <w:webHidden/>
          </w:rPr>
          <w:fldChar w:fldCharType="separate"/>
        </w:r>
        <w:r w:rsidR="00032991">
          <w:rPr>
            <w:noProof/>
            <w:webHidden/>
            <w:rtl/>
          </w:rPr>
          <w:t>20</w:t>
        </w:r>
        <w:r w:rsidR="00514FE7" w:rsidRPr="00170928">
          <w:rPr>
            <w:noProof/>
            <w:webHidden/>
          </w:rPr>
          <w:fldChar w:fldCharType="end"/>
        </w:r>
      </w:hyperlink>
    </w:p>
    <w:p w14:paraId="7F20B49E" w14:textId="77777777" w:rsidR="00514FE7" w:rsidRPr="00170928" w:rsidRDefault="00C07475" w:rsidP="00170928">
      <w:pPr>
        <w:pStyle w:val="TableofFigures"/>
        <w:tabs>
          <w:tab w:val="left" w:pos="8356"/>
        </w:tabs>
        <w:rPr>
          <w:rFonts w:cstheme="minorBidi"/>
          <w:noProof/>
        </w:rPr>
      </w:pPr>
      <w:hyperlink w:anchor="_Toc436728272"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5</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תעסוקה</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מי</w:t>
        </w:r>
        <w:r w:rsidR="00514FE7" w:rsidRPr="00170928">
          <w:rPr>
            <w:rStyle w:val="Hyperlink"/>
            <w:rFonts w:ascii="David" w:hAnsi="David"/>
            <w:noProof/>
            <w:rtl/>
          </w:rPr>
          <w:t xml:space="preserve"> </w:t>
        </w:r>
        <w:r w:rsidR="00514FE7" w:rsidRPr="00170928">
          <w:rPr>
            <w:rStyle w:val="Hyperlink"/>
            <w:rFonts w:ascii="David" w:hAnsi="David" w:hint="eastAsia"/>
            <w:noProof/>
            <w:rtl/>
          </w:rPr>
          <w:t>שגדלו</w:t>
        </w:r>
        <w:r w:rsidR="00514FE7" w:rsidRPr="00170928">
          <w:rPr>
            <w:rStyle w:val="Hyperlink"/>
            <w:rFonts w:ascii="David" w:hAnsi="David"/>
            <w:noProof/>
            <w:rtl/>
          </w:rPr>
          <w:t xml:space="preserve"> </w:t>
        </w:r>
        <w:r w:rsidR="00514FE7" w:rsidRPr="00170928">
          <w:rPr>
            <w:rStyle w:val="Hyperlink"/>
            <w:rFonts w:ascii="David" w:hAnsi="David" w:hint="eastAsia"/>
            <w:noProof/>
            <w:rtl/>
          </w:rPr>
          <w:t>בעוני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ואינם</w:t>
        </w:r>
        <w:r w:rsidR="00514FE7" w:rsidRPr="00170928">
          <w:rPr>
            <w:rStyle w:val="Hyperlink"/>
            <w:rFonts w:ascii="David" w:hAnsi="David"/>
            <w:noProof/>
            <w:rtl/>
          </w:rPr>
          <w:t xml:space="preserve"> </w:t>
        </w:r>
        <w:r w:rsidR="00514FE7" w:rsidRPr="00170928">
          <w:rPr>
            <w:rStyle w:val="Hyperlink"/>
            <w:rFonts w:ascii="David" w:hAnsi="David" w:hint="eastAsia"/>
            <w:noProof/>
            <w:rtl/>
          </w:rPr>
          <w:t>עובדים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לא</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_Toc436728272 \h </w:instrText>
        </w:r>
        <w:r w:rsidR="00514FE7" w:rsidRPr="00170928">
          <w:rPr>
            <w:noProof/>
            <w:webHidden/>
          </w:rPr>
        </w:r>
        <w:r w:rsidR="00514FE7" w:rsidRPr="00170928">
          <w:rPr>
            <w:noProof/>
            <w:webHidden/>
          </w:rPr>
          <w:fldChar w:fldCharType="separate"/>
        </w:r>
        <w:r w:rsidR="00032991">
          <w:rPr>
            <w:noProof/>
            <w:webHidden/>
            <w:rtl/>
          </w:rPr>
          <w:t>20</w:t>
        </w:r>
        <w:r w:rsidR="00514FE7" w:rsidRPr="00170928">
          <w:rPr>
            <w:noProof/>
            <w:webHidden/>
          </w:rPr>
          <w:fldChar w:fldCharType="end"/>
        </w:r>
      </w:hyperlink>
    </w:p>
    <w:p w14:paraId="24BDFCC6" w14:textId="77777777" w:rsidR="00514FE7" w:rsidRPr="00170928" w:rsidRDefault="00C07475" w:rsidP="00170928">
      <w:pPr>
        <w:pStyle w:val="TableofFigures"/>
        <w:tabs>
          <w:tab w:val="left" w:pos="8356"/>
        </w:tabs>
        <w:rPr>
          <w:rFonts w:cstheme="minorBidi"/>
          <w:noProof/>
        </w:rPr>
      </w:pPr>
      <w:hyperlink w:anchor="_Toc436728273"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6</w:t>
        </w:r>
        <w:r w:rsidR="00514FE7" w:rsidRPr="00170928">
          <w:rPr>
            <w:rStyle w:val="Hyperlink"/>
            <w:rFonts w:ascii="David" w:hAnsi="David"/>
            <w:noProof/>
          </w:rPr>
          <w:t xml:space="preserve"> </w:t>
        </w:r>
        <w:r w:rsidR="00514FE7" w:rsidRPr="00170928">
          <w:rPr>
            <w:rStyle w:val="Hyperlink"/>
            <w:rFonts w:ascii="David" w:hAnsi="David"/>
            <w:noProof/>
            <w:rtl/>
          </w:rPr>
          <w:t xml:space="preserve">: </w:t>
        </w:r>
        <w:r w:rsidR="00514FE7" w:rsidRPr="00170928">
          <w:rPr>
            <w:rStyle w:val="Hyperlink"/>
            <w:rFonts w:ascii="David" w:hAnsi="David" w:hint="eastAsia"/>
            <w:noProof/>
            <w:rtl/>
          </w:rPr>
          <w:t>אובדן</w:t>
        </w:r>
        <w:r w:rsidR="00514FE7" w:rsidRPr="00170928">
          <w:rPr>
            <w:rStyle w:val="Hyperlink"/>
            <w:rFonts w:ascii="David" w:hAnsi="David"/>
            <w:noProof/>
            <w:rtl/>
          </w:rPr>
          <w:t xml:space="preserve"> </w:t>
        </w:r>
        <w:r w:rsidR="00514FE7" w:rsidRPr="00170928">
          <w:rPr>
            <w:rStyle w:val="Hyperlink"/>
            <w:rFonts w:ascii="David" w:hAnsi="David" w:hint="eastAsia"/>
            <w:noProof/>
            <w:rtl/>
          </w:rPr>
          <w:t>הכנסות</w:t>
        </w:r>
        <w:r w:rsidR="00514FE7" w:rsidRPr="00170928">
          <w:rPr>
            <w:rStyle w:val="Hyperlink"/>
            <w:rFonts w:ascii="David" w:hAnsi="David"/>
            <w:noProof/>
            <w:rtl/>
          </w:rPr>
          <w:t xml:space="preserve"> </w:t>
        </w:r>
        <w:r w:rsidR="00514FE7" w:rsidRPr="00170928">
          <w:rPr>
            <w:rStyle w:val="Hyperlink"/>
            <w:rFonts w:ascii="David" w:hAnsi="David" w:hint="eastAsia"/>
            <w:noProof/>
            <w:rtl/>
          </w:rPr>
          <w:t>כאחוז</w:t>
        </w:r>
        <w:r w:rsidR="00514FE7" w:rsidRPr="00170928">
          <w:rPr>
            <w:rStyle w:val="Hyperlink"/>
            <w:rFonts w:ascii="David" w:hAnsi="David"/>
            <w:noProof/>
            <w:rtl/>
          </w:rPr>
          <w:t xml:space="preserve"> </w:t>
        </w:r>
        <w:r w:rsidR="00514FE7" w:rsidRPr="00170928">
          <w:rPr>
            <w:rStyle w:val="Hyperlink"/>
            <w:rFonts w:ascii="David" w:hAnsi="David" w:hint="eastAsia"/>
            <w:noProof/>
            <w:rtl/>
          </w:rPr>
          <w:t>מן</w:t>
        </w:r>
        <w:r w:rsidR="00514FE7" w:rsidRPr="00170928">
          <w:rPr>
            <w:rStyle w:val="Hyperlink"/>
            <w:rFonts w:ascii="David" w:hAnsi="David"/>
            <w:noProof/>
            <w:rtl/>
          </w:rPr>
          <w:t xml:space="preserve"> </w:t>
        </w:r>
        <w:r w:rsidR="00514FE7" w:rsidRPr="00170928">
          <w:rPr>
            <w:rStyle w:val="Hyperlink"/>
            <w:rFonts w:ascii="David" w:hAnsi="David" w:hint="eastAsia"/>
            <w:noProof/>
            <w:rtl/>
          </w:rPr>
          <w:t>התוצר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שני</w:t>
        </w:r>
        <w:r w:rsidR="00514FE7" w:rsidRPr="00170928">
          <w:rPr>
            <w:rStyle w:val="Hyperlink"/>
            <w:rFonts w:ascii="David" w:hAnsi="David"/>
            <w:noProof/>
            <w:rtl/>
          </w:rPr>
          <w:t xml:space="preserve"> </w:t>
        </w:r>
        <w:r w:rsidR="00514FE7" w:rsidRPr="00170928">
          <w:rPr>
            <w:rStyle w:val="Hyperlink"/>
            <w:rFonts w:ascii="David" w:hAnsi="David" w:hint="eastAsia"/>
            <w:noProof/>
            <w:rtl/>
          </w:rPr>
          <w:t>המודלים</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_Toc436728273 \h </w:instrText>
        </w:r>
        <w:r w:rsidR="00514FE7" w:rsidRPr="00170928">
          <w:rPr>
            <w:noProof/>
            <w:webHidden/>
          </w:rPr>
        </w:r>
        <w:r w:rsidR="00514FE7" w:rsidRPr="00170928">
          <w:rPr>
            <w:noProof/>
            <w:webHidden/>
          </w:rPr>
          <w:fldChar w:fldCharType="separate"/>
        </w:r>
        <w:r w:rsidR="00032991">
          <w:rPr>
            <w:noProof/>
            <w:webHidden/>
            <w:rtl/>
          </w:rPr>
          <w:t>20</w:t>
        </w:r>
        <w:r w:rsidR="00514FE7" w:rsidRPr="00170928">
          <w:rPr>
            <w:noProof/>
            <w:webHidden/>
          </w:rPr>
          <w:fldChar w:fldCharType="end"/>
        </w:r>
      </w:hyperlink>
    </w:p>
    <w:p w14:paraId="2796F6A6" w14:textId="77777777" w:rsidR="00514FE7" w:rsidRPr="00170928" w:rsidRDefault="00C07475" w:rsidP="00170928">
      <w:pPr>
        <w:pStyle w:val="TableofFigures"/>
        <w:tabs>
          <w:tab w:val="left" w:pos="8356"/>
        </w:tabs>
        <w:rPr>
          <w:rFonts w:cstheme="minorBidi"/>
          <w:noProof/>
        </w:rPr>
      </w:pPr>
      <w:hyperlink w:anchor="_Toc436728274"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7</w:t>
        </w:r>
        <w:r w:rsidR="00514FE7" w:rsidRPr="00170928">
          <w:rPr>
            <w:rStyle w:val="Hyperlink"/>
            <w:rFonts w:ascii="David" w:hAnsi="David"/>
            <w:noProof/>
            <w:rtl/>
          </w:rPr>
          <w:t xml:space="preserve">: </w:t>
        </w:r>
        <w:r w:rsidR="00514FE7" w:rsidRPr="00170928">
          <w:rPr>
            <w:rStyle w:val="Hyperlink"/>
            <w:rFonts w:ascii="David" w:hAnsi="David" w:hint="eastAsia"/>
            <w:noProof/>
            <w:rtl/>
          </w:rPr>
          <w:t>שיעור</w:t>
        </w:r>
        <w:r w:rsidR="00514FE7" w:rsidRPr="00170928">
          <w:rPr>
            <w:rStyle w:val="Hyperlink"/>
            <w:rFonts w:ascii="David" w:hAnsi="David"/>
            <w:noProof/>
            <w:rtl/>
          </w:rPr>
          <w:t xml:space="preserve"> </w:t>
        </w:r>
        <w:r w:rsidR="00514FE7" w:rsidRPr="00170928">
          <w:rPr>
            <w:rStyle w:val="Hyperlink"/>
            <w:rFonts w:ascii="David" w:hAnsi="David" w:hint="eastAsia"/>
            <w:noProof/>
            <w:rtl/>
          </w:rPr>
          <w:t>הגידול</w:t>
        </w:r>
        <w:r w:rsidR="00514FE7" w:rsidRPr="00170928">
          <w:rPr>
            <w:rStyle w:val="Hyperlink"/>
            <w:rFonts w:ascii="David" w:hAnsi="David"/>
            <w:noProof/>
            <w:rtl/>
          </w:rPr>
          <w:t xml:space="preserve"> </w:t>
        </w:r>
        <w:r w:rsidR="00514FE7" w:rsidRPr="00170928">
          <w:rPr>
            <w:rStyle w:val="Hyperlink"/>
            <w:rFonts w:ascii="David" w:hAnsi="David" w:hint="eastAsia"/>
            <w:noProof/>
            <w:rtl/>
          </w:rPr>
          <w:t>בתוצר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בהנחה</w:t>
        </w:r>
        <w:r w:rsidR="00514FE7" w:rsidRPr="00170928">
          <w:rPr>
            <w:rStyle w:val="Hyperlink"/>
            <w:rFonts w:ascii="David" w:hAnsi="David"/>
            <w:noProof/>
            <w:rtl/>
          </w:rPr>
          <w:t xml:space="preserve"> </w:t>
        </w:r>
        <w:r w:rsidR="00514FE7" w:rsidRPr="00170928">
          <w:rPr>
            <w:rStyle w:val="Hyperlink"/>
            <w:rFonts w:ascii="David" w:hAnsi="David" w:hint="eastAsia"/>
            <w:noProof/>
            <w:rtl/>
          </w:rPr>
          <w:t>שהוא</w:t>
        </w:r>
        <w:r w:rsidR="00514FE7" w:rsidRPr="00170928">
          <w:rPr>
            <w:rStyle w:val="Hyperlink"/>
            <w:rFonts w:ascii="David" w:hAnsi="David"/>
            <w:noProof/>
            <w:rtl/>
          </w:rPr>
          <w:t xml:space="preserve"> </w:t>
        </w:r>
        <w:r w:rsidR="00514FE7" w:rsidRPr="00170928">
          <w:rPr>
            <w:rStyle w:val="Hyperlink"/>
            <w:rFonts w:ascii="David" w:hAnsi="David" w:hint="eastAsia"/>
            <w:noProof/>
            <w:rtl/>
          </w:rPr>
          <w:t>גדל</w:t>
        </w:r>
        <w:r w:rsidR="00514FE7" w:rsidRPr="00170928">
          <w:rPr>
            <w:rStyle w:val="Hyperlink"/>
            <w:rFonts w:ascii="David" w:hAnsi="David"/>
            <w:noProof/>
            <w:rtl/>
          </w:rPr>
          <w:t xml:space="preserve"> </w:t>
        </w:r>
        <w:r w:rsidR="00514FE7" w:rsidRPr="00170928">
          <w:rPr>
            <w:rStyle w:val="Hyperlink"/>
            <w:rFonts w:ascii="David" w:hAnsi="David" w:hint="eastAsia"/>
            <w:noProof/>
            <w:rtl/>
          </w:rPr>
          <w:t>כמו</w:t>
        </w:r>
        <w:r w:rsidR="00514FE7" w:rsidRPr="00170928">
          <w:rPr>
            <w:rStyle w:val="Hyperlink"/>
            <w:rFonts w:ascii="David" w:hAnsi="David"/>
            <w:noProof/>
            <w:rtl/>
          </w:rPr>
          <w:t xml:space="preserve"> </w:t>
        </w:r>
        <w:r w:rsidR="00514FE7" w:rsidRPr="00170928">
          <w:rPr>
            <w:rStyle w:val="Hyperlink"/>
            <w:rFonts w:ascii="David" w:hAnsi="David" w:hint="eastAsia"/>
            <w:noProof/>
            <w:rtl/>
          </w:rPr>
          <w:t>השכר</w:t>
        </w:r>
        <w:r w:rsidR="00514FE7" w:rsidRPr="00170928">
          <w:rPr>
            <w:rStyle w:val="Hyperlink"/>
            <w:rFonts w:ascii="David" w:hAnsi="David"/>
            <w:noProof/>
            <w:rtl/>
          </w:rPr>
          <w:t xml:space="preserve"> </w:t>
        </w:r>
        <w:r w:rsidR="00514FE7" w:rsidRPr="00170928">
          <w:rPr>
            <w:rStyle w:val="Hyperlink"/>
            <w:rFonts w:ascii="David" w:hAnsi="David" w:hint="eastAsia"/>
            <w:noProof/>
            <w:rtl/>
          </w:rPr>
          <w:t>המצרפי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_Toc436728274 \h </w:instrText>
        </w:r>
        <w:r w:rsidR="00514FE7" w:rsidRPr="00170928">
          <w:rPr>
            <w:noProof/>
            <w:webHidden/>
          </w:rPr>
        </w:r>
        <w:r w:rsidR="00514FE7" w:rsidRPr="00170928">
          <w:rPr>
            <w:noProof/>
            <w:webHidden/>
          </w:rPr>
          <w:fldChar w:fldCharType="separate"/>
        </w:r>
        <w:r w:rsidR="00032991">
          <w:rPr>
            <w:noProof/>
            <w:webHidden/>
            <w:rtl/>
          </w:rPr>
          <w:t>21</w:t>
        </w:r>
        <w:r w:rsidR="00514FE7" w:rsidRPr="00170928">
          <w:rPr>
            <w:noProof/>
            <w:webHidden/>
          </w:rPr>
          <w:fldChar w:fldCharType="end"/>
        </w:r>
      </w:hyperlink>
    </w:p>
    <w:p w14:paraId="6580F30D" w14:textId="77777777" w:rsidR="00514FE7" w:rsidRPr="00170928" w:rsidRDefault="00C07475" w:rsidP="00170928">
      <w:pPr>
        <w:pStyle w:val="TableofFigures"/>
        <w:tabs>
          <w:tab w:val="left" w:pos="8356"/>
        </w:tabs>
        <w:rPr>
          <w:rFonts w:cstheme="minorBidi"/>
          <w:noProof/>
        </w:rPr>
      </w:pPr>
      <w:hyperlink w:anchor="_Toc436728275"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8</w:t>
        </w:r>
        <w:r w:rsidR="00514FE7" w:rsidRPr="00170928">
          <w:rPr>
            <w:rStyle w:val="Hyperlink"/>
            <w:rFonts w:ascii="David" w:hAnsi="David"/>
            <w:noProof/>
            <w:rtl/>
          </w:rPr>
          <w:t xml:space="preserve">: </w:t>
        </w:r>
        <w:r w:rsidR="00514FE7" w:rsidRPr="00170928">
          <w:rPr>
            <w:rStyle w:val="Hyperlink"/>
            <w:rFonts w:ascii="David" w:hAnsi="David" w:hint="eastAsia"/>
            <w:noProof/>
            <w:rtl/>
          </w:rPr>
          <w:t>סך</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הזדמנות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בשנת</w:t>
        </w:r>
        <w:r w:rsidR="00514FE7" w:rsidRPr="00170928">
          <w:rPr>
            <w:rStyle w:val="Hyperlink"/>
            <w:rFonts w:ascii="David" w:hAnsi="David"/>
            <w:noProof/>
            <w:rtl/>
          </w:rPr>
          <w:t xml:space="preserve"> 2013</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_Toc436728275 \h </w:instrText>
        </w:r>
        <w:r w:rsidR="00514FE7" w:rsidRPr="00170928">
          <w:rPr>
            <w:noProof/>
            <w:webHidden/>
          </w:rPr>
        </w:r>
        <w:r w:rsidR="00514FE7" w:rsidRPr="00170928">
          <w:rPr>
            <w:noProof/>
            <w:webHidden/>
          </w:rPr>
          <w:fldChar w:fldCharType="separate"/>
        </w:r>
        <w:r w:rsidR="00032991">
          <w:rPr>
            <w:noProof/>
            <w:webHidden/>
            <w:rtl/>
          </w:rPr>
          <w:t>21</w:t>
        </w:r>
        <w:r w:rsidR="00514FE7" w:rsidRPr="00170928">
          <w:rPr>
            <w:noProof/>
            <w:webHidden/>
          </w:rPr>
          <w:fldChar w:fldCharType="end"/>
        </w:r>
      </w:hyperlink>
    </w:p>
    <w:p w14:paraId="1EF93522" w14:textId="77777777" w:rsidR="00514FE7" w:rsidRPr="00170928" w:rsidRDefault="00C07475" w:rsidP="00170928">
      <w:pPr>
        <w:pStyle w:val="TableofFigures"/>
        <w:tabs>
          <w:tab w:val="left" w:pos="8356"/>
        </w:tabs>
        <w:rPr>
          <w:rFonts w:cstheme="minorBidi"/>
          <w:noProof/>
        </w:rPr>
      </w:pPr>
      <w:hyperlink w:anchor="_Toc436728276"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9</w:t>
        </w:r>
        <w:r w:rsidR="00514FE7" w:rsidRPr="00170928">
          <w:rPr>
            <w:rStyle w:val="Hyperlink"/>
            <w:rFonts w:ascii="David" w:hAnsi="David"/>
            <w:noProof/>
            <w:rtl/>
          </w:rPr>
          <w:t xml:space="preserve">: </w:t>
        </w:r>
        <w:r w:rsidR="00514FE7" w:rsidRPr="00170928">
          <w:rPr>
            <w:rStyle w:val="Hyperlink"/>
            <w:rFonts w:ascii="David" w:hAnsi="David" w:hint="eastAsia"/>
            <w:noProof/>
            <w:rtl/>
          </w:rPr>
          <w:t>הכנסה</w:t>
        </w:r>
        <w:r w:rsidR="00514FE7" w:rsidRPr="00170928">
          <w:rPr>
            <w:rStyle w:val="Hyperlink"/>
            <w:rFonts w:ascii="David" w:hAnsi="David"/>
            <w:noProof/>
            <w:rtl/>
          </w:rPr>
          <w:t xml:space="preserve"> </w:t>
        </w:r>
        <w:r w:rsidR="00514FE7" w:rsidRPr="00170928">
          <w:rPr>
            <w:rStyle w:val="Hyperlink"/>
            <w:rFonts w:ascii="David" w:hAnsi="David" w:hint="eastAsia"/>
            <w:noProof/>
            <w:rtl/>
          </w:rPr>
          <w:t>ברוטו</w:t>
        </w:r>
        <w:r w:rsidR="00514FE7" w:rsidRPr="00170928">
          <w:rPr>
            <w:rStyle w:val="Hyperlink"/>
            <w:rFonts w:ascii="David" w:hAnsi="David"/>
            <w:noProof/>
            <w:rtl/>
          </w:rPr>
          <w:t xml:space="preserve"> </w:t>
        </w:r>
        <w:r w:rsidR="00514FE7" w:rsidRPr="00170928">
          <w:rPr>
            <w:rStyle w:val="Hyperlink"/>
            <w:rFonts w:ascii="David" w:hAnsi="David" w:hint="eastAsia"/>
            <w:noProof/>
            <w:rtl/>
          </w:rPr>
          <w:t>שנתית</w:t>
        </w:r>
        <w:r w:rsidR="00514FE7" w:rsidRPr="00170928">
          <w:rPr>
            <w:rStyle w:val="Hyperlink"/>
            <w:rFonts w:ascii="David" w:hAnsi="David"/>
            <w:noProof/>
            <w:rtl/>
          </w:rPr>
          <w:t xml:space="preserve"> </w:t>
        </w:r>
        <w:r w:rsidR="00514FE7" w:rsidRPr="00170928">
          <w:rPr>
            <w:rStyle w:val="Hyperlink"/>
            <w:rFonts w:ascii="David" w:hAnsi="David" w:hint="eastAsia"/>
            <w:noProof/>
            <w:rtl/>
          </w:rPr>
          <w:t>ממוצעת</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משקי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בית</w:t>
        </w:r>
        <w:r w:rsidR="00514FE7" w:rsidRPr="00170928">
          <w:rPr>
            <w:rStyle w:val="Hyperlink"/>
            <w:rFonts w:ascii="David" w:hAnsi="David"/>
            <w:noProof/>
            <w:rtl/>
          </w:rPr>
          <w:t xml:space="preserve"> </w:t>
        </w:r>
        <w:r w:rsidR="00514FE7" w:rsidRPr="00170928">
          <w:rPr>
            <w:rStyle w:val="Hyperlink"/>
            <w:rFonts w:ascii="David" w:hAnsi="David" w:hint="eastAsia"/>
            <w:noProof/>
            <w:rtl/>
          </w:rPr>
          <w:t>בחמישונים</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_Toc436728276 \h </w:instrText>
        </w:r>
        <w:r w:rsidR="00514FE7" w:rsidRPr="00170928">
          <w:rPr>
            <w:noProof/>
            <w:webHidden/>
          </w:rPr>
        </w:r>
        <w:r w:rsidR="00514FE7" w:rsidRPr="00170928">
          <w:rPr>
            <w:noProof/>
            <w:webHidden/>
          </w:rPr>
          <w:fldChar w:fldCharType="separate"/>
        </w:r>
        <w:r w:rsidR="00032991">
          <w:rPr>
            <w:noProof/>
            <w:webHidden/>
            <w:rtl/>
          </w:rPr>
          <w:t>22</w:t>
        </w:r>
        <w:r w:rsidR="00514FE7" w:rsidRPr="00170928">
          <w:rPr>
            <w:noProof/>
            <w:webHidden/>
          </w:rPr>
          <w:fldChar w:fldCharType="end"/>
        </w:r>
      </w:hyperlink>
    </w:p>
    <w:p w14:paraId="5978130C" w14:textId="77777777" w:rsidR="00514FE7" w:rsidRPr="00170928" w:rsidRDefault="00C07475" w:rsidP="00170928">
      <w:pPr>
        <w:pStyle w:val="TableofFigures"/>
        <w:tabs>
          <w:tab w:val="left" w:pos="8356"/>
        </w:tabs>
        <w:rPr>
          <w:rFonts w:cstheme="minorBidi"/>
          <w:noProof/>
        </w:rPr>
      </w:pPr>
      <w:hyperlink w:anchor="_Toc436728277"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10</w:t>
        </w:r>
        <w:r w:rsidR="00514FE7" w:rsidRPr="00170928">
          <w:rPr>
            <w:rStyle w:val="Hyperlink"/>
            <w:rFonts w:ascii="David" w:hAnsi="David"/>
            <w:noProof/>
            <w:rtl/>
          </w:rPr>
          <w:t xml:space="preserve">: </w:t>
        </w:r>
        <w:r w:rsidR="00514FE7" w:rsidRPr="00170928">
          <w:rPr>
            <w:rStyle w:val="Hyperlink"/>
            <w:rFonts w:ascii="David" w:hAnsi="David" w:hint="eastAsia"/>
            <w:noProof/>
            <w:rtl/>
          </w:rPr>
          <w:t>גידול</w:t>
        </w:r>
        <w:r w:rsidR="00514FE7" w:rsidRPr="00170928">
          <w:rPr>
            <w:rStyle w:val="Hyperlink"/>
            <w:rFonts w:ascii="David" w:hAnsi="David"/>
            <w:noProof/>
            <w:rtl/>
          </w:rPr>
          <w:t xml:space="preserve"> </w:t>
        </w:r>
        <w:r w:rsidR="00514FE7" w:rsidRPr="00170928">
          <w:rPr>
            <w:rStyle w:val="Hyperlink"/>
            <w:rFonts w:ascii="David" w:hAnsi="David" w:hint="eastAsia"/>
            <w:noProof/>
            <w:rtl/>
          </w:rPr>
          <w:t>בתוצר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כתוצאה</w:t>
        </w:r>
        <w:r w:rsidR="00514FE7" w:rsidRPr="00170928">
          <w:rPr>
            <w:rStyle w:val="Hyperlink"/>
            <w:rFonts w:ascii="David" w:hAnsi="David"/>
            <w:noProof/>
            <w:rtl/>
          </w:rPr>
          <w:t xml:space="preserve"> </w:t>
        </w:r>
        <w:r w:rsidR="00514FE7" w:rsidRPr="00170928">
          <w:rPr>
            <w:rStyle w:val="Hyperlink"/>
            <w:rFonts w:ascii="David" w:hAnsi="David" w:hint="eastAsia"/>
            <w:noProof/>
            <w:rtl/>
          </w:rPr>
          <w:t>מסגירת</w:t>
        </w:r>
        <w:r w:rsidR="00514FE7" w:rsidRPr="00170928">
          <w:rPr>
            <w:rStyle w:val="Hyperlink"/>
            <w:rFonts w:ascii="David" w:hAnsi="David"/>
            <w:noProof/>
            <w:rtl/>
          </w:rPr>
          <w:t xml:space="preserve"> </w:t>
        </w:r>
        <w:r w:rsidR="00514FE7" w:rsidRPr="00170928">
          <w:rPr>
            <w:rStyle w:val="Hyperlink"/>
            <w:rFonts w:ascii="David" w:hAnsi="David" w:hint="eastAsia"/>
            <w:noProof/>
            <w:rtl/>
          </w:rPr>
          <w:t>פערים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בהכנסה</w:t>
        </w:r>
        <w:r w:rsidR="00514FE7" w:rsidRPr="00170928">
          <w:rPr>
            <w:rStyle w:val="Hyperlink"/>
            <w:rFonts w:ascii="David" w:hAnsi="David"/>
            <w:noProof/>
            <w:rtl/>
          </w:rPr>
          <w:t xml:space="preserve"> </w:t>
        </w:r>
        <w:r w:rsidR="00514FE7" w:rsidRPr="00170928">
          <w:rPr>
            <w:rStyle w:val="Hyperlink"/>
            <w:rFonts w:ascii="David" w:hAnsi="David" w:hint="eastAsia"/>
            <w:noProof/>
            <w:rtl/>
          </w:rPr>
          <w:t>ברוטו</w:t>
        </w:r>
        <w:r w:rsidR="00514FE7" w:rsidRPr="00170928">
          <w:rPr>
            <w:rStyle w:val="Hyperlink"/>
            <w:rFonts w:ascii="David" w:hAnsi="David"/>
            <w:noProof/>
            <w:rtl/>
          </w:rPr>
          <w:t xml:space="preserve"> </w:t>
        </w:r>
        <w:r w:rsidR="00514FE7" w:rsidRPr="00170928">
          <w:rPr>
            <w:rStyle w:val="Hyperlink"/>
            <w:rFonts w:ascii="David" w:hAnsi="David" w:hint="eastAsia"/>
            <w:noProof/>
            <w:rtl/>
          </w:rPr>
          <w:t>בין</w:t>
        </w:r>
        <w:r w:rsidR="00514FE7" w:rsidRPr="00170928">
          <w:rPr>
            <w:rStyle w:val="Hyperlink"/>
            <w:rFonts w:ascii="David" w:hAnsi="David"/>
            <w:noProof/>
            <w:rtl/>
          </w:rPr>
          <w:t xml:space="preserve"> </w:t>
        </w:r>
        <w:r w:rsidR="00514FE7" w:rsidRPr="00170928">
          <w:rPr>
            <w:rStyle w:val="Hyperlink"/>
            <w:rFonts w:ascii="David" w:hAnsi="David" w:hint="eastAsia"/>
            <w:noProof/>
            <w:rtl/>
          </w:rPr>
          <w:t>משקי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בית</w:t>
        </w:r>
        <w:r w:rsidR="00514FE7" w:rsidRPr="00170928">
          <w:rPr>
            <w:rStyle w:val="Hyperlink"/>
            <w:rFonts w:ascii="David" w:hAnsi="David"/>
            <w:noProof/>
            <w:rtl/>
          </w:rPr>
          <w:t xml:space="preserve"> </w:t>
        </w:r>
        <w:r w:rsidR="00514FE7" w:rsidRPr="00170928">
          <w:rPr>
            <w:rStyle w:val="Hyperlink"/>
            <w:rFonts w:ascii="David" w:hAnsi="David" w:hint="eastAsia"/>
            <w:noProof/>
            <w:rtl/>
          </w:rPr>
          <w:t>מהחמישון</w:t>
        </w:r>
        <w:r w:rsidR="00514FE7" w:rsidRPr="00170928">
          <w:rPr>
            <w:rStyle w:val="Hyperlink"/>
            <w:rFonts w:ascii="David" w:hAnsi="David"/>
            <w:noProof/>
            <w:rtl/>
          </w:rPr>
          <w:t xml:space="preserve"> </w:t>
        </w:r>
        <w:r w:rsidR="00514FE7" w:rsidRPr="00170928">
          <w:rPr>
            <w:rStyle w:val="Hyperlink"/>
            <w:rFonts w:ascii="David" w:hAnsi="David" w:hint="eastAsia"/>
            <w:noProof/>
            <w:rtl/>
          </w:rPr>
          <w:t>התחתון</w:t>
        </w:r>
        <w:r w:rsidR="00514FE7" w:rsidRPr="00170928">
          <w:rPr>
            <w:rStyle w:val="Hyperlink"/>
            <w:rFonts w:ascii="David" w:hAnsi="David"/>
            <w:noProof/>
            <w:rtl/>
          </w:rPr>
          <w:t xml:space="preserve"> </w:t>
        </w:r>
        <w:r w:rsidR="00514FE7" w:rsidRPr="00170928">
          <w:rPr>
            <w:rStyle w:val="Hyperlink"/>
            <w:rFonts w:ascii="David" w:hAnsi="David" w:hint="eastAsia"/>
            <w:noProof/>
            <w:rtl/>
          </w:rPr>
          <w:t>למשקי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בית</w:t>
        </w:r>
        <w:r w:rsidR="00514FE7" w:rsidRPr="00170928">
          <w:rPr>
            <w:rStyle w:val="Hyperlink"/>
            <w:rFonts w:ascii="David" w:hAnsi="David"/>
            <w:noProof/>
            <w:rtl/>
          </w:rPr>
          <w:t xml:space="preserve"> </w:t>
        </w:r>
        <w:r w:rsidR="00514FE7" w:rsidRPr="00170928">
          <w:rPr>
            <w:rStyle w:val="Hyperlink"/>
            <w:rFonts w:ascii="David" w:hAnsi="David" w:hint="eastAsia"/>
            <w:noProof/>
            <w:rtl/>
          </w:rPr>
          <w:t>מהחמישון</w:t>
        </w:r>
        <w:r w:rsidR="00514FE7" w:rsidRPr="00170928">
          <w:rPr>
            <w:rStyle w:val="Hyperlink"/>
            <w:rFonts w:ascii="David" w:hAnsi="David"/>
            <w:noProof/>
            <w:rtl/>
          </w:rPr>
          <w:t xml:space="preserve"> </w:t>
        </w:r>
        <w:r w:rsidR="00514FE7" w:rsidRPr="00170928">
          <w:rPr>
            <w:rStyle w:val="Hyperlink"/>
            <w:rFonts w:ascii="David" w:hAnsi="David" w:hint="eastAsia"/>
            <w:noProof/>
            <w:rtl/>
          </w:rPr>
          <w:t>השני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_Toc436728277 \h </w:instrText>
        </w:r>
        <w:r w:rsidR="00514FE7" w:rsidRPr="00170928">
          <w:rPr>
            <w:noProof/>
            <w:webHidden/>
          </w:rPr>
        </w:r>
        <w:r w:rsidR="00514FE7" w:rsidRPr="00170928">
          <w:rPr>
            <w:noProof/>
            <w:webHidden/>
          </w:rPr>
          <w:fldChar w:fldCharType="separate"/>
        </w:r>
        <w:r w:rsidR="00032991">
          <w:rPr>
            <w:noProof/>
            <w:webHidden/>
            <w:rtl/>
          </w:rPr>
          <w:t>22</w:t>
        </w:r>
        <w:r w:rsidR="00514FE7" w:rsidRPr="00170928">
          <w:rPr>
            <w:noProof/>
            <w:webHidden/>
          </w:rPr>
          <w:fldChar w:fldCharType="end"/>
        </w:r>
      </w:hyperlink>
    </w:p>
    <w:p w14:paraId="6E7F87F3" w14:textId="77777777" w:rsidR="00514FE7" w:rsidRPr="00170928" w:rsidRDefault="00C07475" w:rsidP="00170928">
      <w:pPr>
        <w:pStyle w:val="TableofFigures"/>
        <w:tabs>
          <w:tab w:val="left" w:pos="8356"/>
        </w:tabs>
        <w:rPr>
          <w:rFonts w:cstheme="minorBidi"/>
          <w:noProof/>
        </w:rPr>
      </w:pPr>
      <w:hyperlink w:anchor="_Toc436728278"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11</w:t>
        </w:r>
        <w:r w:rsidR="00514FE7" w:rsidRPr="00170928">
          <w:rPr>
            <w:rStyle w:val="Hyperlink"/>
            <w:rFonts w:ascii="David" w:hAnsi="David"/>
            <w:noProof/>
            <w:rtl/>
          </w:rPr>
          <w:t xml:space="preserve">: </w:t>
        </w:r>
        <w:r w:rsidR="00514FE7" w:rsidRPr="00170928">
          <w:rPr>
            <w:rStyle w:val="Hyperlink"/>
            <w:rFonts w:ascii="David" w:hAnsi="David" w:hint="eastAsia"/>
            <w:noProof/>
            <w:rtl/>
          </w:rPr>
          <w:t>סיכום</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התמודדות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ברווחה</w:t>
        </w:r>
        <w:r w:rsidR="00514FE7" w:rsidRPr="00170928">
          <w:rPr>
            <w:rStyle w:val="Hyperlink"/>
            <w:rFonts w:ascii="David" w:hAnsi="David"/>
            <w:noProof/>
            <w:rtl/>
          </w:rPr>
          <w:t>, 2013 (</w:t>
        </w:r>
        <w:r w:rsidR="00514FE7" w:rsidRPr="00170928">
          <w:rPr>
            <w:rStyle w:val="Hyperlink"/>
            <w:rFonts w:ascii="David" w:hAnsi="David" w:hint="eastAsia"/>
            <w:noProof/>
            <w:rtl/>
          </w:rPr>
          <w:t>באלפי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_Toc436728278 \h </w:instrText>
        </w:r>
        <w:r w:rsidR="00514FE7" w:rsidRPr="00170928">
          <w:rPr>
            <w:noProof/>
            <w:webHidden/>
          </w:rPr>
        </w:r>
        <w:r w:rsidR="00514FE7" w:rsidRPr="00170928">
          <w:rPr>
            <w:noProof/>
            <w:webHidden/>
          </w:rPr>
          <w:fldChar w:fldCharType="separate"/>
        </w:r>
        <w:r w:rsidR="00032991">
          <w:rPr>
            <w:noProof/>
            <w:webHidden/>
            <w:rtl/>
          </w:rPr>
          <w:t>24</w:t>
        </w:r>
        <w:r w:rsidR="00514FE7" w:rsidRPr="00170928">
          <w:rPr>
            <w:noProof/>
            <w:webHidden/>
          </w:rPr>
          <w:fldChar w:fldCharType="end"/>
        </w:r>
      </w:hyperlink>
    </w:p>
    <w:p w14:paraId="2D8F7841" w14:textId="77777777" w:rsidR="00514FE7" w:rsidRPr="00170928" w:rsidRDefault="00C07475" w:rsidP="00170928">
      <w:pPr>
        <w:pStyle w:val="TableofFigures"/>
        <w:tabs>
          <w:tab w:val="left" w:pos="8356"/>
        </w:tabs>
        <w:rPr>
          <w:rFonts w:cstheme="minorBidi"/>
          <w:noProof/>
        </w:rPr>
      </w:pPr>
      <w:hyperlink w:anchor="_Toc436728279"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12</w:t>
        </w:r>
        <w:r w:rsidR="00514FE7" w:rsidRPr="00170928">
          <w:rPr>
            <w:rStyle w:val="Hyperlink"/>
            <w:rFonts w:ascii="David" w:hAnsi="David"/>
            <w:noProof/>
            <w:rtl/>
          </w:rPr>
          <w:t xml:space="preserve">: </w:t>
        </w:r>
        <w:r w:rsidR="00514FE7" w:rsidRPr="00170928">
          <w:rPr>
            <w:rStyle w:val="Hyperlink"/>
            <w:rFonts w:ascii="David" w:hAnsi="David" w:hint="eastAsia"/>
            <w:noProof/>
            <w:rtl/>
          </w:rPr>
          <w:t>אי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ביטחון</w:t>
        </w:r>
        <w:r w:rsidR="00514FE7" w:rsidRPr="00170928">
          <w:rPr>
            <w:rStyle w:val="Hyperlink"/>
            <w:rFonts w:ascii="David" w:hAnsi="David"/>
            <w:noProof/>
            <w:rtl/>
          </w:rPr>
          <w:t xml:space="preserve"> </w:t>
        </w:r>
        <w:r w:rsidR="00514FE7" w:rsidRPr="00170928">
          <w:rPr>
            <w:rStyle w:val="Hyperlink"/>
            <w:rFonts w:ascii="David" w:hAnsi="David" w:hint="eastAsia"/>
            <w:noProof/>
            <w:rtl/>
          </w:rPr>
          <w:t>תזונתי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בישראל</w:t>
        </w:r>
        <w:r w:rsidR="00514FE7" w:rsidRPr="00170928">
          <w:rPr>
            <w:rStyle w:val="Hyperlink"/>
            <w:rFonts w:ascii="David" w:hAnsi="David"/>
            <w:noProof/>
            <w:rtl/>
          </w:rPr>
          <w:t>, 2012</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_Toc436728279 \h </w:instrText>
        </w:r>
        <w:r w:rsidR="00514FE7" w:rsidRPr="00170928">
          <w:rPr>
            <w:noProof/>
            <w:webHidden/>
          </w:rPr>
        </w:r>
        <w:r w:rsidR="00514FE7" w:rsidRPr="00170928">
          <w:rPr>
            <w:noProof/>
            <w:webHidden/>
          </w:rPr>
          <w:fldChar w:fldCharType="separate"/>
        </w:r>
        <w:r w:rsidR="00032991">
          <w:rPr>
            <w:noProof/>
            <w:webHidden/>
            <w:rtl/>
          </w:rPr>
          <w:t>27</w:t>
        </w:r>
        <w:r w:rsidR="00514FE7" w:rsidRPr="00170928">
          <w:rPr>
            <w:noProof/>
            <w:webHidden/>
          </w:rPr>
          <w:fldChar w:fldCharType="end"/>
        </w:r>
      </w:hyperlink>
    </w:p>
    <w:p w14:paraId="74051C91" w14:textId="77777777" w:rsidR="00514FE7" w:rsidRPr="00170928" w:rsidRDefault="00C07475" w:rsidP="00170928">
      <w:pPr>
        <w:pStyle w:val="TableofFigures"/>
        <w:tabs>
          <w:tab w:val="left" w:pos="8356"/>
        </w:tabs>
        <w:rPr>
          <w:rFonts w:cstheme="minorBidi"/>
          <w:noProof/>
        </w:rPr>
      </w:pPr>
      <w:hyperlink w:anchor="_Toc436728280"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13</w:t>
        </w:r>
        <w:r w:rsidR="00514FE7" w:rsidRPr="00170928">
          <w:rPr>
            <w:rStyle w:val="Hyperlink"/>
            <w:rFonts w:ascii="David" w:hAnsi="David"/>
            <w:noProof/>
            <w:rtl/>
          </w:rPr>
          <w:t xml:space="preserve">: </w:t>
        </w:r>
        <w:r w:rsidR="00514FE7" w:rsidRPr="00170928">
          <w:rPr>
            <w:rStyle w:val="Hyperlink"/>
            <w:rFonts w:ascii="David" w:hAnsi="David" w:hint="eastAsia"/>
            <w:noProof/>
            <w:rtl/>
          </w:rPr>
          <w:t>צעדים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בחישוב</w:t>
        </w:r>
        <w:r w:rsidR="00514FE7" w:rsidRPr="00170928">
          <w:rPr>
            <w:rStyle w:val="Hyperlink"/>
            <w:rFonts w:ascii="David" w:hAnsi="David"/>
            <w:noProof/>
            <w:rtl/>
          </w:rPr>
          <w:t xml:space="preserve"> </w:t>
        </w:r>
        <w:r w:rsidR="00514FE7" w:rsidRPr="00170928">
          <w:rPr>
            <w:rStyle w:val="Hyperlink"/>
            <w:rFonts w:ascii="David" w:hAnsi="David" w:hint="eastAsia"/>
            <w:noProof/>
            <w:rtl/>
          </w:rPr>
          <w:t>שיעור</w:t>
        </w:r>
        <w:r w:rsidR="00514FE7" w:rsidRPr="00170928">
          <w:rPr>
            <w:rStyle w:val="Hyperlink"/>
            <w:rFonts w:ascii="David" w:hAnsi="David"/>
            <w:noProof/>
            <w:rtl/>
          </w:rPr>
          <w:t xml:space="preserve"> </w:t>
        </w:r>
        <w:r w:rsidR="00514FE7" w:rsidRPr="00170928">
          <w:rPr>
            <w:rStyle w:val="Hyperlink"/>
            <w:rFonts w:ascii="David" w:hAnsi="David" w:hint="eastAsia"/>
            <w:noProof/>
            <w:rtl/>
          </w:rPr>
          <w:t>האנשים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שלוקים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במחלות</w:t>
        </w:r>
        <w:r w:rsidR="00514FE7" w:rsidRPr="00170928">
          <w:rPr>
            <w:rStyle w:val="Hyperlink"/>
            <w:rFonts w:ascii="David" w:hAnsi="David"/>
            <w:noProof/>
            <w:rtl/>
          </w:rPr>
          <w:t xml:space="preserve"> </w:t>
        </w:r>
        <w:r w:rsidR="00514FE7" w:rsidRPr="00170928">
          <w:rPr>
            <w:rStyle w:val="Hyperlink"/>
            <w:rFonts w:ascii="David" w:hAnsi="David" w:hint="eastAsia"/>
            <w:noProof/>
            <w:rtl/>
          </w:rPr>
          <w:t>כרוניות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נבחרות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בשל</w:t>
        </w:r>
        <w:r w:rsidR="00514FE7" w:rsidRPr="00170928">
          <w:rPr>
            <w:rStyle w:val="Hyperlink"/>
            <w:rFonts w:ascii="David" w:hAnsi="David"/>
            <w:noProof/>
            <w:rtl/>
          </w:rPr>
          <w:t xml:space="preserve"> </w:t>
        </w:r>
        <w:r w:rsidR="00514FE7" w:rsidRPr="00170928">
          <w:rPr>
            <w:rStyle w:val="Hyperlink"/>
            <w:rFonts w:ascii="David" w:hAnsi="David" w:hint="eastAsia"/>
            <w:noProof/>
            <w:rtl/>
          </w:rPr>
          <w:t>אי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ביטחון</w:t>
        </w:r>
        <w:r w:rsidR="00514FE7" w:rsidRPr="00170928">
          <w:rPr>
            <w:rStyle w:val="Hyperlink"/>
            <w:rFonts w:ascii="David" w:hAnsi="David"/>
            <w:noProof/>
            <w:rtl/>
          </w:rPr>
          <w:t xml:space="preserve"> </w:t>
        </w:r>
        <w:r w:rsidR="00514FE7" w:rsidRPr="00170928">
          <w:rPr>
            <w:rStyle w:val="Hyperlink"/>
            <w:rFonts w:ascii="David" w:hAnsi="David" w:hint="eastAsia"/>
            <w:noProof/>
            <w:rtl/>
          </w:rPr>
          <w:t>תזונתי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_Toc436728280 \h </w:instrText>
        </w:r>
        <w:r w:rsidR="00514FE7" w:rsidRPr="00170928">
          <w:rPr>
            <w:noProof/>
            <w:webHidden/>
          </w:rPr>
        </w:r>
        <w:r w:rsidR="00514FE7" w:rsidRPr="00170928">
          <w:rPr>
            <w:noProof/>
            <w:webHidden/>
          </w:rPr>
          <w:fldChar w:fldCharType="separate"/>
        </w:r>
        <w:r w:rsidR="00032991">
          <w:rPr>
            <w:noProof/>
            <w:webHidden/>
            <w:rtl/>
          </w:rPr>
          <w:t>28</w:t>
        </w:r>
        <w:r w:rsidR="00514FE7" w:rsidRPr="00170928">
          <w:rPr>
            <w:noProof/>
            <w:webHidden/>
          </w:rPr>
          <w:fldChar w:fldCharType="end"/>
        </w:r>
      </w:hyperlink>
    </w:p>
    <w:p w14:paraId="0325E768" w14:textId="77777777" w:rsidR="00514FE7" w:rsidRPr="00170928" w:rsidRDefault="00C07475" w:rsidP="00170928">
      <w:pPr>
        <w:pStyle w:val="TableofFigures"/>
        <w:tabs>
          <w:tab w:val="left" w:pos="8356"/>
        </w:tabs>
        <w:rPr>
          <w:rFonts w:cstheme="minorBidi"/>
          <w:noProof/>
        </w:rPr>
      </w:pPr>
      <w:hyperlink w:anchor="_Toc436728281"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14</w:t>
        </w:r>
        <w:r w:rsidR="00514FE7" w:rsidRPr="00170928">
          <w:rPr>
            <w:rStyle w:val="Hyperlink"/>
            <w:rFonts w:ascii="David" w:hAnsi="David"/>
            <w:noProof/>
            <w:rtl/>
          </w:rPr>
          <w:t xml:space="preserve">: </w:t>
        </w:r>
        <w:r w:rsidR="00514FE7" w:rsidRPr="00170928">
          <w:rPr>
            <w:rStyle w:val="Hyperlink"/>
            <w:rFonts w:ascii="David" w:hAnsi="David" w:hint="eastAsia"/>
            <w:noProof/>
            <w:rtl/>
          </w:rPr>
          <w:t>צעדים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בחישוב</w:t>
        </w:r>
        <w:r w:rsidR="00514FE7" w:rsidRPr="00170928">
          <w:rPr>
            <w:rStyle w:val="Hyperlink"/>
            <w:rFonts w:ascii="David" w:hAnsi="David"/>
            <w:noProof/>
            <w:rtl/>
          </w:rPr>
          <w:t xml:space="preserve"> </w:t>
        </w:r>
        <w:r w:rsidR="00514FE7" w:rsidRPr="00170928">
          <w:rPr>
            <w:rStyle w:val="Hyperlink"/>
            <w:rFonts w:ascii="David" w:hAnsi="David" w:hint="eastAsia"/>
            <w:noProof/>
            <w:rtl/>
          </w:rPr>
          <w:t>העלויות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העקיפות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בגלל</w:t>
        </w:r>
        <w:r w:rsidR="00514FE7" w:rsidRPr="00170928">
          <w:rPr>
            <w:rStyle w:val="Hyperlink"/>
            <w:rFonts w:ascii="David" w:hAnsi="David"/>
            <w:noProof/>
            <w:rtl/>
          </w:rPr>
          <w:t xml:space="preserve"> </w:t>
        </w:r>
        <w:r w:rsidR="00514FE7" w:rsidRPr="00170928">
          <w:rPr>
            <w:rStyle w:val="Hyperlink"/>
            <w:rFonts w:ascii="David" w:hAnsi="David" w:hint="eastAsia"/>
            <w:noProof/>
            <w:rtl/>
          </w:rPr>
          <w:t>אב</w:t>
        </w:r>
        <w:r w:rsidR="00514FE7" w:rsidRPr="00170928">
          <w:rPr>
            <w:rStyle w:val="Hyperlink"/>
            <w:rFonts w:ascii="David" w:hAnsi="David"/>
            <w:noProof/>
            <w:rtl/>
          </w:rPr>
          <w:t>"</w:t>
        </w:r>
        <w:r w:rsidR="00514FE7" w:rsidRPr="00170928">
          <w:rPr>
            <w:rStyle w:val="Hyperlink"/>
            <w:rFonts w:ascii="David" w:hAnsi="David" w:hint="eastAsia"/>
            <w:noProof/>
            <w:rtl/>
          </w:rPr>
          <w:t>ת</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_Toc436728281 \h </w:instrText>
        </w:r>
        <w:r w:rsidR="00514FE7" w:rsidRPr="00170928">
          <w:rPr>
            <w:noProof/>
            <w:webHidden/>
          </w:rPr>
        </w:r>
        <w:r w:rsidR="00514FE7" w:rsidRPr="00170928">
          <w:rPr>
            <w:noProof/>
            <w:webHidden/>
          </w:rPr>
          <w:fldChar w:fldCharType="separate"/>
        </w:r>
        <w:r w:rsidR="00032991">
          <w:rPr>
            <w:noProof/>
            <w:webHidden/>
            <w:rtl/>
          </w:rPr>
          <w:t>28</w:t>
        </w:r>
        <w:r w:rsidR="00514FE7" w:rsidRPr="00170928">
          <w:rPr>
            <w:noProof/>
            <w:webHidden/>
          </w:rPr>
          <w:fldChar w:fldCharType="end"/>
        </w:r>
      </w:hyperlink>
    </w:p>
    <w:p w14:paraId="602B3681" w14:textId="77777777" w:rsidR="00514FE7" w:rsidRPr="00170928" w:rsidRDefault="00C07475" w:rsidP="00170928">
      <w:pPr>
        <w:pStyle w:val="TableofFigures"/>
        <w:tabs>
          <w:tab w:val="left" w:pos="8356"/>
        </w:tabs>
        <w:rPr>
          <w:rFonts w:cstheme="minorBidi"/>
          <w:noProof/>
        </w:rPr>
      </w:pPr>
      <w:hyperlink w:anchor="_Toc436728282"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15</w:t>
        </w:r>
        <w:r w:rsidR="00514FE7" w:rsidRPr="00170928">
          <w:rPr>
            <w:rStyle w:val="Hyperlink"/>
            <w:rFonts w:ascii="David" w:hAnsi="David"/>
            <w:noProof/>
            <w:rtl/>
          </w:rPr>
          <w:t xml:space="preserve">: </w:t>
        </w:r>
        <w:r w:rsidR="00514FE7" w:rsidRPr="00170928">
          <w:rPr>
            <w:rStyle w:val="Hyperlink"/>
            <w:rFonts w:ascii="David" w:hAnsi="David" w:hint="eastAsia"/>
            <w:noProof/>
            <w:rtl/>
          </w:rPr>
          <w:t>סיכום</w:t>
        </w:r>
        <w:r w:rsidR="00514FE7" w:rsidRPr="00170928">
          <w:rPr>
            <w:rStyle w:val="Hyperlink"/>
            <w:rFonts w:ascii="David" w:hAnsi="David"/>
            <w:noProof/>
            <w:rtl/>
          </w:rPr>
          <w:t xml:space="preserve"> </w:t>
        </w:r>
        <w:r w:rsidR="00514FE7" w:rsidRPr="00170928">
          <w:rPr>
            <w:rStyle w:val="Hyperlink"/>
            <w:rFonts w:ascii="David" w:hAnsi="David" w:hint="eastAsia"/>
            <w:noProof/>
            <w:rtl/>
          </w:rPr>
          <w:t>עלויות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התמודדות</w:t>
        </w:r>
        <w:r w:rsidR="00514FE7" w:rsidRPr="00170928">
          <w:rPr>
            <w:rStyle w:val="Hyperlink"/>
            <w:rFonts w:ascii="David" w:hAnsi="David"/>
            <w:noProof/>
            <w:rtl/>
          </w:rPr>
          <w:t>, 2013 (</w:t>
        </w:r>
        <w:r w:rsidR="00514FE7" w:rsidRPr="00170928">
          <w:rPr>
            <w:rStyle w:val="Hyperlink"/>
            <w:rFonts w:ascii="David" w:hAnsi="David" w:hint="eastAsia"/>
            <w:noProof/>
            <w:rtl/>
          </w:rPr>
          <w:t>במיליוני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_Toc436728282 \h </w:instrText>
        </w:r>
        <w:r w:rsidR="00514FE7" w:rsidRPr="00170928">
          <w:rPr>
            <w:noProof/>
            <w:webHidden/>
          </w:rPr>
        </w:r>
        <w:r w:rsidR="00514FE7" w:rsidRPr="00170928">
          <w:rPr>
            <w:noProof/>
            <w:webHidden/>
          </w:rPr>
          <w:fldChar w:fldCharType="separate"/>
        </w:r>
        <w:r w:rsidR="00032991">
          <w:rPr>
            <w:noProof/>
            <w:webHidden/>
            <w:rtl/>
          </w:rPr>
          <w:t>29</w:t>
        </w:r>
        <w:r w:rsidR="00514FE7" w:rsidRPr="00170928">
          <w:rPr>
            <w:noProof/>
            <w:webHidden/>
          </w:rPr>
          <w:fldChar w:fldCharType="end"/>
        </w:r>
      </w:hyperlink>
    </w:p>
    <w:p w14:paraId="74D6D5C5" w14:textId="77777777" w:rsidR="00514FE7" w:rsidRPr="00170928" w:rsidRDefault="00C07475" w:rsidP="00170928">
      <w:pPr>
        <w:pStyle w:val="TableofFigures"/>
        <w:tabs>
          <w:tab w:val="left" w:pos="8356"/>
        </w:tabs>
        <w:rPr>
          <w:rFonts w:cstheme="minorBidi"/>
          <w:noProof/>
        </w:rPr>
      </w:pPr>
      <w:hyperlink w:anchor="_Toc436728283"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16</w:t>
        </w:r>
        <w:r w:rsidR="00514FE7" w:rsidRPr="00170928">
          <w:rPr>
            <w:rStyle w:val="Hyperlink"/>
            <w:rFonts w:ascii="David" w:hAnsi="David"/>
            <w:noProof/>
            <w:rtl/>
          </w:rPr>
          <w:t xml:space="preserve">: </w:t>
        </w:r>
        <w:r w:rsidR="00514FE7" w:rsidRPr="00170928">
          <w:rPr>
            <w:rStyle w:val="Hyperlink"/>
            <w:rFonts w:ascii="David" w:hAnsi="David" w:hint="eastAsia"/>
            <w:noProof/>
            <w:rtl/>
          </w:rPr>
          <w:t>תחולת</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בישראל</w:t>
        </w:r>
        <w:r w:rsidR="00514FE7" w:rsidRPr="00170928">
          <w:rPr>
            <w:rStyle w:val="Hyperlink"/>
            <w:rFonts w:ascii="David" w:hAnsi="David"/>
            <w:noProof/>
            <w:rtl/>
          </w:rPr>
          <w:t xml:space="preserve"> </w:t>
        </w:r>
        <w:r w:rsidR="00514FE7" w:rsidRPr="00170928">
          <w:rPr>
            <w:rStyle w:val="Hyperlink"/>
            <w:rFonts w:ascii="David" w:hAnsi="David" w:hint="eastAsia"/>
            <w:noProof/>
            <w:rtl/>
          </w:rPr>
          <w:t>וב</w:t>
        </w:r>
        <w:r w:rsidR="00514FE7" w:rsidRPr="00170928">
          <w:rPr>
            <w:rStyle w:val="Hyperlink"/>
            <w:rFonts w:ascii="David" w:hAnsi="David"/>
            <w:noProof/>
            <w:rtl/>
          </w:rPr>
          <w:t>-</w:t>
        </w:r>
        <w:r w:rsidR="00514FE7" w:rsidRPr="00170928">
          <w:rPr>
            <w:rStyle w:val="Hyperlink"/>
            <w:rFonts w:ascii="David" w:hAnsi="David"/>
            <w:noProof/>
          </w:rPr>
          <w:t>OECD</w:t>
        </w:r>
        <w:r w:rsidR="00514FE7" w:rsidRPr="00170928">
          <w:rPr>
            <w:rStyle w:val="Hyperlink"/>
            <w:rFonts w:ascii="David" w:hAnsi="David"/>
            <w:noProof/>
            <w:rtl/>
          </w:rPr>
          <w:t xml:space="preserve"> </w:t>
        </w:r>
        <w:r w:rsidR="00514FE7" w:rsidRPr="00170928">
          <w:rPr>
            <w:rStyle w:val="Hyperlink"/>
            <w:rFonts w:ascii="David" w:hAnsi="David" w:hint="eastAsia"/>
            <w:noProof/>
            <w:rtl/>
          </w:rPr>
          <w:t>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הגדרת</w:t>
        </w:r>
        <w:r w:rsidR="00514FE7" w:rsidRPr="00170928">
          <w:rPr>
            <w:rStyle w:val="Hyperlink"/>
            <w:rFonts w:ascii="David" w:hAnsi="David"/>
            <w:noProof/>
            <w:rtl/>
          </w:rPr>
          <w:t xml:space="preserve"> </w:t>
        </w:r>
        <w:r w:rsidR="00514FE7" w:rsidRPr="00170928">
          <w:rPr>
            <w:rStyle w:val="Hyperlink"/>
            <w:rFonts w:ascii="David" w:hAnsi="David" w:hint="eastAsia"/>
            <w:noProof/>
            <w:rtl/>
          </w:rPr>
          <w:t>ה</w:t>
        </w:r>
        <w:r w:rsidR="00514FE7" w:rsidRPr="00170928">
          <w:rPr>
            <w:rStyle w:val="Hyperlink"/>
            <w:rFonts w:ascii="David" w:hAnsi="David"/>
            <w:noProof/>
            <w:rtl/>
          </w:rPr>
          <w:t>-</w:t>
        </w:r>
        <w:r w:rsidR="00514FE7" w:rsidRPr="00170928">
          <w:rPr>
            <w:rStyle w:val="Hyperlink"/>
            <w:rFonts w:ascii="David" w:hAnsi="David"/>
            <w:noProof/>
          </w:rPr>
          <w:t>OECD</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_Toc436728283 \h </w:instrText>
        </w:r>
        <w:r w:rsidR="00514FE7" w:rsidRPr="00170928">
          <w:rPr>
            <w:noProof/>
            <w:webHidden/>
          </w:rPr>
        </w:r>
        <w:r w:rsidR="00514FE7" w:rsidRPr="00170928">
          <w:rPr>
            <w:noProof/>
            <w:webHidden/>
          </w:rPr>
          <w:fldChar w:fldCharType="separate"/>
        </w:r>
        <w:r w:rsidR="00032991">
          <w:rPr>
            <w:noProof/>
            <w:webHidden/>
            <w:rtl/>
          </w:rPr>
          <w:t>31</w:t>
        </w:r>
        <w:r w:rsidR="00514FE7" w:rsidRPr="00170928">
          <w:rPr>
            <w:noProof/>
            <w:webHidden/>
          </w:rPr>
          <w:fldChar w:fldCharType="end"/>
        </w:r>
      </w:hyperlink>
    </w:p>
    <w:p w14:paraId="70D3CE6A" w14:textId="77777777" w:rsidR="00514FE7" w:rsidRPr="00170928" w:rsidRDefault="00C07475" w:rsidP="00170928">
      <w:pPr>
        <w:pStyle w:val="TableofFigures"/>
        <w:tabs>
          <w:tab w:val="left" w:pos="8356"/>
        </w:tabs>
        <w:rPr>
          <w:rFonts w:cstheme="minorBidi"/>
          <w:noProof/>
        </w:rPr>
      </w:pPr>
      <w:hyperlink w:anchor="_Toc436728284"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17</w:t>
        </w:r>
        <w:r w:rsidR="00514FE7" w:rsidRPr="00170928">
          <w:rPr>
            <w:rStyle w:val="Hyperlink"/>
            <w:rFonts w:ascii="David" w:hAnsi="David"/>
            <w:noProof/>
            <w:rtl/>
          </w:rPr>
          <w:t xml:space="preserve">: </w:t>
        </w:r>
        <w:r w:rsidR="00514FE7" w:rsidRPr="00170928">
          <w:rPr>
            <w:rStyle w:val="Hyperlink"/>
            <w:rFonts w:ascii="David" w:hAnsi="David" w:hint="eastAsia"/>
            <w:noProof/>
            <w:rtl/>
          </w:rPr>
          <w:t>השפעת</w:t>
        </w:r>
        <w:r w:rsidR="00514FE7" w:rsidRPr="00170928">
          <w:rPr>
            <w:rStyle w:val="Hyperlink"/>
            <w:rFonts w:ascii="David" w:hAnsi="David"/>
            <w:noProof/>
            <w:rtl/>
          </w:rPr>
          <w:t xml:space="preserve"> </w:t>
        </w:r>
        <w:r w:rsidR="00514FE7" w:rsidRPr="00170928">
          <w:rPr>
            <w:rStyle w:val="Hyperlink"/>
            <w:rFonts w:ascii="David" w:hAnsi="David" w:hint="eastAsia"/>
            <w:noProof/>
            <w:rtl/>
          </w:rPr>
          <w:t>הירידה</w:t>
        </w:r>
        <w:r w:rsidR="00514FE7" w:rsidRPr="00170928">
          <w:rPr>
            <w:rStyle w:val="Hyperlink"/>
            <w:rFonts w:ascii="David" w:hAnsi="David"/>
            <w:noProof/>
            <w:rtl/>
          </w:rPr>
          <w:t xml:space="preserve"> </w:t>
        </w:r>
        <w:r w:rsidR="00514FE7" w:rsidRPr="00170928">
          <w:rPr>
            <w:rStyle w:val="Hyperlink"/>
            <w:rFonts w:ascii="David" w:hAnsi="David" w:hint="eastAsia"/>
            <w:noProof/>
            <w:rtl/>
          </w:rPr>
          <w:t>באי</w:t>
        </w:r>
        <w:r w:rsidR="00514FE7" w:rsidRPr="00170928">
          <w:rPr>
            <w:rStyle w:val="Hyperlink"/>
            <w:rFonts w:ascii="David" w:hAnsi="David"/>
            <w:noProof/>
            <w:rtl/>
          </w:rPr>
          <w:t xml:space="preserve"> </w:t>
        </w:r>
        <w:r w:rsidR="00514FE7" w:rsidRPr="00170928">
          <w:rPr>
            <w:rStyle w:val="Hyperlink"/>
            <w:rFonts w:ascii="David" w:hAnsi="David" w:hint="eastAsia"/>
            <w:noProof/>
            <w:rtl/>
          </w:rPr>
          <w:t>השוויון</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הצמיחה</w:t>
        </w:r>
        <w:r w:rsidR="00514FE7" w:rsidRPr="00170928">
          <w:rPr>
            <w:rStyle w:val="Hyperlink"/>
            <w:rFonts w:ascii="David" w:hAnsi="David"/>
            <w:noProof/>
            <w:rtl/>
          </w:rPr>
          <w:t xml:space="preserve"> </w:t>
        </w:r>
        <w:r w:rsidR="00514FE7" w:rsidRPr="00170928">
          <w:rPr>
            <w:rStyle w:val="Hyperlink"/>
            <w:rFonts w:ascii="David" w:hAnsi="David" w:hint="eastAsia"/>
            <w:noProof/>
            <w:rtl/>
          </w:rPr>
          <w:t>כתוצאה</w:t>
        </w:r>
        <w:r w:rsidR="00514FE7" w:rsidRPr="00170928">
          <w:rPr>
            <w:rStyle w:val="Hyperlink"/>
            <w:rFonts w:ascii="David" w:hAnsi="David"/>
            <w:noProof/>
            <w:rtl/>
          </w:rPr>
          <w:t xml:space="preserve"> </w:t>
        </w:r>
        <w:r w:rsidR="00514FE7" w:rsidRPr="00170928">
          <w:rPr>
            <w:rStyle w:val="Hyperlink"/>
            <w:rFonts w:ascii="David" w:hAnsi="David" w:hint="eastAsia"/>
            <w:noProof/>
            <w:rtl/>
          </w:rPr>
          <w:t>מצמצום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_Toc436728284 \h </w:instrText>
        </w:r>
        <w:r w:rsidR="00514FE7" w:rsidRPr="00170928">
          <w:rPr>
            <w:noProof/>
            <w:webHidden/>
          </w:rPr>
        </w:r>
        <w:r w:rsidR="00514FE7" w:rsidRPr="00170928">
          <w:rPr>
            <w:noProof/>
            <w:webHidden/>
          </w:rPr>
          <w:fldChar w:fldCharType="separate"/>
        </w:r>
        <w:r w:rsidR="00032991">
          <w:rPr>
            <w:noProof/>
            <w:webHidden/>
            <w:rtl/>
          </w:rPr>
          <w:t>35</w:t>
        </w:r>
        <w:r w:rsidR="00514FE7" w:rsidRPr="00170928">
          <w:rPr>
            <w:noProof/>
            <w:webHidden/>
          </w:rPr>
          <w:fldChar w:fldCharType="end"/>
        </w:r>
      </w:hyperlink>
    </w:p>
    <w:p w14:paraId="08A2AF46" w14:textId="77777777" w:rsidR="00514FE7" w:rsidRPr="00170928" w:rsidRDefault="00C07475" w:rsidP="00170928">
      <w:pPr>
        <w:pStyle w:val="TableofFigures"/>
        <w:tabs>
          <w:tab w:val="left" w:pos="8356"/>
        </w:tabs>
        <w:rPr>
          <w:rFonts w:cstheme="minorBidi"/>
          <w:noProof/>
        </w:rPr>
      </w:pPr>
      <w:hyperlink w:anchor="_Toc436728285"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18</w:t>
        </w:r>
        <w:r w:rsidR="00514FE7" w:rsidRPr="00170928">
          <w:rPr>
            <w:rStyle w:val="Hyperlink"/>
            <w:rFonts w:ascii="David" w:hAnsi="David"/>
            <w:noProof/>
            <w:rtl/>
          </w:rPr>
          <w:t xml:space="preserve">: </w:t>
        </w:r>
        <w:r w:rsidR="00514FE7" w:rsidRPr="00170928">
          <w:rPr>
            <w:rStyle w:val="Hyperlink"/>
            <w:rFonts w:ascii="David" w:hAnsi="David" w:hint="eastAsia"/>
            <w:noProof/>
            <w:rtl/>
          </w:rPr>
          <w:t>סך</w:t>
        </w:r>
        <w:r w:rsidR="00514FE7" w:rsidRPr="00170928">
          <w:rPr>
            <w:rStyle w:val="Hyperlink"/>
            <w:rFonts w:ascii="David" w:hAnsi="David"/>
            <w:noProof/>
            <w:rtl/>
          </w:rPr>
          <w:t xml:space="preserve"> </w:t>
        </w:r>
        <w:r w:rsidR="00514FE7" w:rsidRPr="00170928">
          <w:rPr>
            <w:rStyle w:val="Hyperlink"/>
            <w:rFonts w:ascii="David" w:hAnsi="David" w:hint="eastAsia"/>
            <w:noProof/>
            <w:rtl/>
          </w:rPr>
          <w:t>התוספת</w:t>
        </w:r>
        <w:r w:rsidR="00514FE7" w:rsidRPr="00170928">
          <w:rPr>
            <w:rStyle w:val="Hyperlink"/>
            <w:rFonts w:ascii="David" w:hAnsi="David"/>
            <w:noProof/>
            <w:rtl/>
          </w:rPr>
          <w:t xml:space="preserve"> </w:t>
        </w:r>
        <w:r w:rsidR="00514FE7" w:rsidRPr="00170928">
          <w:rPr>
            <w:rStyle w:val="Hyperlink"/>
            <w:rFonts w:ascii="David" w:hAnsi="David" w:hint="eastAsia"/>
            <w:noProof/>
            <w:rtl/>
          </w:rPr>
          <w:t>לתוצר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כתוצאה</w:t>
        </w:r>
        <w:r w:rsidR="00514FE7" w:rsidRPr="00170928">
          <w:rPr>
            <w:rStyle w:val="Hyperlink"/>
            <w:rFonts w:ascii="David" w:hAnsi="David"/>
            <w:noProof/>
            <w:rtl/>
          </w:rPr>
          <w:t xml:space="preserve"> </w:t>
        </w:r>
        <w:r w:rsidR="00514FE7" w:rsidRPr="00170928">
          <w:rPr>
            <w:rStyle w:val="Hyperlink"/>
            <w:rFonts w:ascii="David" w:hAnsi="David" w:hint="eastAsia"/>
            <w:noProof/>
            <w:rtl/>
          </w:rPr>
          <w:t>מהירידה</w:t>
        </w:r>
        <w:r w:rsidR="00514FE7" w:rsidRPr="00170928">
          <w:rPr>
            <w:rStyle w:val="Hyperlink"/>
            <w:rFonts w:ascii="David" w:hAnsi="David"/>
            <w:noProof/>
            <w:rtl/>
          </w:rPr>
          <w:t xml:space="preserve"> </w:t>
        </w:r>
        <w:r w:rsidR="00514FE7" w:rsidRPr="00170928">
          <w:rPr>
            <w:rStyle w:val="Hyperlink"/>
            <w:rFonts w:ascii="David" w:hAnsi="David" w:hint="eastAsia"/>
            <w:noProof/>
            <w:rtl/>
          </w:rPr>
          <w:t>באי</w:t>
        </w:r>
        <w:r w:rsidR="00514FE7" w:rsidRPr="00170928">
          <w:rPr>
            <w:rStyle w:val="Hyperlink"/>
            <w:rFonts w:ascii="David" w:hAnsi="David"/>
            <w:noProof/>
            <w:rtl/>
          </w:rPr>
          <w:t xml:space="preserve"> </w:t>
        </w:r>
        <w:r w:rsidR="00514FE7" w:rsidRPr="00170928">
          <w:rPr>
            <w:rStyle w:val="Hyperlink"/>
            <w:rFonts w:ascii="David" w:hAnsi="David" w:hint="eastAsia"/>
            <w:noProof/>
            <w:rtl/>
          </w:rPr>
          <w:t>השוויון</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_Toc436728285 \h </w:instrText>
        </w:r>
        <w:r w:rsidR="00514FE7" w:rsidRPr="00170928">
          <w:rPr>
            <w:noProof/>
            <w:webHidden/>
          </w:rPr>
        </w:r>
        <w:r w:rsidR="00514FE7" w:rsidRPr="00170928">
          <w:rPr>
            <w:noProof/>
            <w:webHidden/>
          </w:rPr>
          <w:fldChar w:fldCharType="separate"/>
        </w:r>
        <w:r w:rsidR="00032991">
          <w:rPr>
            <w:noProof/>
            <w:webHidden/>
            <w:rtl/>
          </w:rPr>
          <w:t>35</w:t>
        </w:r>
        <w:r w:rsidR="00514FE7" w:rsidRPr="00170928">
          <w:rPr>
            <w:noProof/>
            <w:webHidden/>
          </w:rPr>
          <w:fldChar w:fldCharType="end"/>
        </w:r>
      </w:hyperlink>
    </w:p>
    <w:p w14:paraId="642AC028" w14:textId="77777777" w:rsidR="00514FE7" w:rsidRPr="00170928" w:rsidRDefault="00C07475" w:rsidP="00170928">
      <w:pPr>
        <w:pStyle w:val="TableofFigures"/>
        <w:tabs>
          <w:tab w:val="left" w:pos="8356"/>
        </w:tabs>
        <w:rPr>
          <w:rFonts w:cstheme="minorBidi"/>
          <w:noProof/>
        </w:rPr>
      </w:pPr>
      <w:hyperlink w:anchor="_Toc436728286"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19</w:t>
        </w:r>
        <w:r w:rsidR="00514FE7" w:rsidRPr="00170928">
          <w:rPr>
            <w:rStyle w:val="Hyperlink"/>
            <w:rFonts w:ascii="David" w:hAnsi="David"/>
            <w:noProof/>
            <w:rtl/>
          </w:rPr>
          <w:t xml:space="preserve">: </w:t>
        </w:r>
        <w:r w:rsidR="00514FE7" w:rsidRPr="00170928">
          <w:rPr>
            <w:rStyle w:val="Hyperlink"/>
            <w:rFonts w:ascii="David" w:hAnsi="David" w:hint="eastAsia"/>
            <w:noProof/>
            <w:rtl/>
          </w:rPr>
          <w:t>אוכלוסייה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מועסקים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שמצבם</w:t>
        </w:r>
        <w:r w:rsidR="00514FE7" w:rsidRPr="00170928">
          <w:rPr>
            <w:rStyle w:val="Hyperlink"/>
            <w:rFonts w:ascii="David" w:hAnsi="David"/>
            <w:noProof/>
            <w:rtl/>
          </w:rPr>
          <w:t xml:space="preserve"> </w:t>
        </w:r>
        <w:r w:rsidR="00514FE7" w:rsidRPr="00170928">
          <w:rPr>
            <w:rStyle w:val="Hyperlink"/>
            <w:rFonts w:ascii="David" w:hAnsi="David" w:hint="eastAsia"/>
            <w:noProof/>
            <w:rtl/>
          </w:rPr>
          <w:t>השתפר</w:t>
        </w:r>
        <w:r w:rsidR="00514FE7" w:rsidRPr="00170928">
          <w:rPr>
            <w:rStyle w:val="Hyperlink"/>
            <w:rFonts w:ascii="David" w:hAnsi="David"/>
            <w:noProof/>
            <w:rtl/>
          </w:rPr>
          <w:t xml:space="preserve"> </w:t>
        </w:r>
        <w:r w:rsidR="00514FE7" w:rsidRPr="00170928">
          <w:rPr>
            <w:rStyle w:val="Hyperlink"/>
            <w:rFonts w:ascii="David" w:hAnsi="David" w:hint="eastAsia"/>
            <w:noProof/>
            <w:rtl/>
          </w:rPr>
          <w:t>ומועסקים</w:t>
        </w:r>
        <w:r w:rsidR="00514FE7" w:rsidRPr="00170928">
          <w:rPr>
            <w:rStyle w:val="Hyperlink"/>
            <w:rFonts w:ascii="David" w:hAnsi="David"/>
            <w:noProof/>
            <w:rtl/>
          </w:rPr>
          <w:t xml:space="preserve"> </w:t>
        </w:r>
        <w:r w:rsidR="00514FE7" w:rsidRPr="00170928">
          <w:rPr>
            <w:rStyle w:val="Hyperlink"/>
            <w:rFonts w:ascii="David" w:hAnsi="David" w:hint="eastAsia"/>
            <w:noProof/>
            <w:rtl/>
          </w:rPr>
          <w:t>חדשים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ממוצעים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שנתיים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באלפים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_Toc436728286 \h </w:instrText>
        </w:r>
        <w:r w:rsidR="00514FE7" w:rsidRPr="00170928">
          <w:rPr>
            <w:noProof/>
            <w:webHidden/>
          </w:rPr>
        </w:r>
        <w:r w:rsidR="00514FE7" w:rsidRPr="00170928">
          <w:rPr>
            <w:noProof/>
            <w:webHidden/>
          </w:rPr>
          <w:fldChar w:fldCharType="separate"/>
        </w:r>
        <w:r w:rsidR="00032991">
          <w:rPr>
            <w:noProof/>
            <w:webHidden/>
            <w:rtl/>
          </w:rPr>
          <w:t>36</w:t>
        </w:r>
        <w:r w:rsidR="00514FE7" w:rsidRPr="00170928">
          <w:rPr>
            <w:noProof/>
            <w:webHidden/>
          </w:rPr>
          <w:fldChar w:fldCharType="end"/>
        </w:r>
      </w:hyperlink>
    </w:p>
    <w:p w14:paraId="571AB36B" w14:textId="77777777" w:rsidR="00514FE7" w:rsidRPr="00170928" w:rsidRDefault="00C07475" w:rsidP="00170928">
      <w:pPr>
        <w:pStyle w:val="TableofFigures"/>
        <w:tabs>
          <w:tab w:val="left" w:pos="8356"/>
        </w:tabs>
        <w:rPr>
          <w:rFonts w:cstheme="minorBidi"/>
          <w:noProof/>
        </w:rPr>
      </w:pPr>
      <w:hyperlink w:anchor="_Toc436728287"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20</w:t>
        </w:r>
        <w:r w:rsidR="00514FE7" w:rsidRPr="00170928">
          <w:rPr>
            <w:rStyle w:val="Hyperlink"/>
            <w:rFonts w:ascii="David" w:hAnsi="David"/>
            <w:noProof/>
            <w:rtl/>
          </w:rPr>
          <w:t xml:space="preserve">: </w:t>
        </w:r>
        <w:r w:rsidR="00514FE7" w:rsidRPr="00170928">
          <w:rPr>
            <w:rStyle w:val="Hyperlink"/>
            <w:rFonts w:ascii="David" w:hAnsi="David" w:hint="eastAsia"/>
            <w:noProof/>
            <w:rtl/>
          </w:rPr>
          <w:t>אוכלוסייה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מועסקים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שמצבם</w:t>
        </w:r>
        <w:r w:rsidR="00514FE7" w:rsidRPr="00170928">
          <w:rPr>
            <w:rStyle w:val="Hyperlink"/>
            <w:rFonts w:ascii="David" w:hAnsi="David"/>
            <w:noProof/>
            <w:rtl/>
          </w:rPr>
          <w:t xml:space="preserve"> </w:t>
        </w:r>
        <w:r w:rsidR="00514FE7" w:rsidRPr="00170928">
          <w:rPr>
            <w:rStyle w:val="Hyperlink"/>
            <w:rFonts w:ascii="David" w:hAnsi="David" w:hint="eastAsia"/>
            <w:noProof/>
            <w:rtl/>
          </w:rPr>
          <w:t>השתפר</w:t>
        </w:r>
        <w:r w:rsidR="00514FE7" w:rsidRPr="00170928">
          <w:rPr>
            <w:rStyle w:val="Hyperlink"/>
            <w:rFonts w:ascii="David" w:hAnsi="David"/>
            <w:noProof/>
            <w:rtl/>
          </w:rPr>
          <w:t xml:space="preserve"> </w:t>
        </w:r>
        <w:r w:rsidR="00514FE7" w:rsidRPr="00170928">
          <w:rPr>
            <w:rStyle w:val="Hyperlink"/>
            <w:rFonts w:ascii="David" w:hAnsi="David" w:hint="eastAsia"/>
            <w:noProof/>
            <w:rtl/>
          </w:rPr>
          <w:t>ומועסקים</w:t>
        </w:r>
        <w:r w:rsidR="00514FE7" w:rsidRPr="00170928">
          <w:rPr>
            <w:rStyle w:val="Hyperlink"/>
            <w:rFonts w:ascii="David" w:hAnsi="David"/>
            <w:noProof/>
            <w:rtl/>
          </w:rPr>
          <w:t xml:space="preserve"> </w:t>
        </w:r>
        <w:r w:rsidR="00514FE7" w:rsidRPr="00170928">
          <w:rPr>
            <w:rStyle w:val="Hyperlink"/>
            <w:rFonts w:ascii="David" w:hAnsi="David" w:hint="eastAsia"/>
            <w:noProof/>
            <w:rtl/>
          </w:rPr>
          <w:t>חדשים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ממוצעים</w:t>
        </w:r>
        <w:r w:rsidR="00514FE7" w:rsidRPr="00170928">
          <w:rPr>
            <w:rStyle w:val="Hyperlink"/>
            <w:rFonts w:ascii="David" w:hAnsi="David"/>
            <w:noProof/>
            <w:rtl/>
          </w:rPr>
          <w:t xml:space="preserve"> </w:t>
        </w:r>
        <w:r w:rsidR="00514FE7" w:rsidRPr="00170928">
          <w:rPr>
            <w:rStyle w:val="Hyperlink"/>
            <w:rFonts w:ascii="David" w:hAnsi="David" w:hint="eastAsia"/>
            <w:noProof/>
            <w:rtl/>
          </w:rPr>
          <w:t>שנתיים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באלפים</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לא</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_Toc436728287 \h </w:instrText>
        </w:r>
        <w:r w:rsidR="00514FE7" w:rsidRPr="00170928">
          <w:rPr>
            <w:noProof/>
            <w:webHidden/>
          </w:rPr>
        </w:r>
        <w:r w:rsidR="00514FE7" w:rsidRPr="00170928">
          <w:rPr>
            <w:noProof/>
            <w:webHidden/>
          </w:rPr>
          <w:fldChar w:fldCharType="separate"/>
        </w:r>
        <w:r w:rsidR="00032991">
          <w:rPr>
            <w:noProof/>
            <w:webHidden/>
            <w:rtl/>
          </w:rPr>
          <w:t>36</w:t>
        </w:r>
        <w:r w:rsidR="00514FE7" w:rsidRPr="00170928">
          <w:rPr>
            <w:noProof/>
            <w:webHidden/>
          </w:rPr>
          <w:fldChar w:fldCharType="end"/>
        </w:r>
      </w:hyperlink>
    </w:p>
    <w:p w14:paraId="3661F77F" w14:textId="77777777" w:rsidR="00514FE7" w:rsidRPr="00170928" w:rsidRDefault="00C07475" w:rsidP="00170928">
      <w:pPr>
        <w:pStyle w:val="TableofFigures"/>
        <w:tabs>
          <w:tab w:val="left" w:pos="8356"/>
        </w:tabs>
        <w:rPr>
          <w:rFonts w:cstheme="minorBidi"/>
          <w:noProof/>
        </w:rPr>
      </w:pPr>
      <w:hyperlink w:anchor="_Toc436728288"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21</w:t>
        </w:r>
        <w:r w:rsidR="00514FE7" w:rsidRPr="00170928">
          <w:rPr>
            <w:rStyle w:val="Hyperlink"/>
            <w:rFonts w:ascii="David" w:hAnsi="David"/>
            <w:noProof/>
            <w:rtl/>
          </w:rPr>
          <w:t xml:space="preserve">: </w:t>
        </w:r>
        <w:r w:rsidR="00514FE7" w:rsidRPr="00170928">
          <w:rPr>
            <w:rStyle w:val="Hyperlink"/>
            <w:rFonts w:ascii="David" w:hAnsi="David" w:hint="eastAsia"/>
            <w:noProof/>
            <w:rtl/>
          </w:rPr>
          <w:t>השפעת</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הצמיחה</w:t>
        </w:r>
        <w:r w:rsidR="00514FE7" w:rsidRPr="00170928">
          <w:rPr>
            <w:rStyle w:val="Hyperlink"/>
            <w:rFonts w:ascii="David" w:hAnsi="David"/>
            <w:noProof/>
            <w:rtl/>
          </w:rPr>
          <w:t xml:space="preserve"> </w:t>
        </w:r>
        <w:r w:rsidR="00514FE7" w:rsidRPr="00170928">
          <w:rPr>
            <w:rStyle w:val="Hyperlink"/>
            <w:rFonts w:ascii="David" w:hAnsi="David" w:hint="eastAsia"/>
            <w:noProof/>
            <w:rtl/>
          </w:rPr>
          <w:t>דרך</w:t>
        </w:r>
        <w:r w:rsidR="00514FE7" w:rsidRPr="00170928">
          <w:rPr>
            <w:rStyle w:val="Hyperlink"/>
            <w:rFonts w:ascii="David" w:hAnsi="David"/>
            <w:noProof/>
            <w:rtl/>
          </w:rPr>
          <w:t xml:space="preserve"> </w:t>
        </w:r>
        <w:r w:rsidR="00514FE7" w:rsidRPr="00170928">
          <w:rPr>
            <w:rStyle w:val="Hyperlink"/>
            <w:rFonts w:ascii="David" w:hAnsi="David" w:hint="eastAsia"/>
            <w:noProof/>
            <w:rtl/>
          </w:rPr>
          <w:t>העלייה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בכושר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וביכולת</w:t>
        </w:r>
        <w:r w:rsidR="00514FE7" w:rsidRPr="00170928">
          <w:rPr>
            <w:rStyle w:val="Hyperlink"/>
            <w:rFonts w:ascii="David" w:hAnsi="David"/>
            <w:noProof/>
            <w:rtl/>
          </w:rPr>
          <w:t xml:space="preserve"> </w:t>
        </w:r>
        <w:r w:rsidR="00514FE7" w:rsidRPr="00170928">
          <w:rPr>
            <w:rStyle w:val="Hyperlink"/>
            <w:rFonts w:ascii="David" w:hAnsi="David" w:hint="eastAsia"/>
            <w:noProof/>
            <w:rtl/>
          </w:rPr>
          <w:t>למצוא</w:t>
        </w:r>
        <w:r w:rsidR="00514FE7" w:rsidRPr="00170928">
          <w:rPr>
            <w:rStyle w:val="Hyperlink"/>
            <w:rFonts w:ascii="David" w:hAnsi="David"/>
            <w:noProof/>
            <w:rtl/>
          </w:rPr>
          <w:t xml:space="preserve"> </w:t>
        </w:r>
        <w:r w:rsidR="00514FE7" w:rsidRPr="00170928">
          <w:rPr>
            <w:rStyle w:val="Hyperlink"/>
            <w:rFonts w:ascii="David" w:hAnsi="David" w:hint="eastAsia"/>
            <w:noProof/>
            <w:rtl/>
          </w:rPr>
          <w:t>עבודה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_Toc436728288 \h </w:instrText>
        </w:r>
        <w:r w:rsidR="00514FE7" w:rsidRPr="00170928">
          <w:rPr>
            <w:noProof/>
            <w:webHidden/>
          </w:rPr>
        </w:r>
        <w:r w:rsidR="00514FE7" w:rsidRPr="00170928">
          <w:rPr>
            <w:noProof/>
            <w:webHidden/>
          </w:rPr>
          <w:fldChar w:fldCharType="separate"/>
        </w:r>
        <w:r w:rsidR="00032991">
          <w:rPr>
            <w:noProof/>
            <w:webHidden/>
            <w:rtl/>
          </w:rPr>
          <w:t>37</w:t>
        </w:r>
        <w:r w:rsidR="00514FE7" w:rsidRPr="00170928">
          <w:rPr>
            <w:noProof/>
            <w:webHidden/>
          </w:rPr>
          <w:fldChar w:fldCharType="end"/>
        </w:r>
      </w:hyperlink>
    </w:p>
    <w:p w14:paraId="6760A4FE" w14:textId="77777777" w:rsidR="00514FE7" w:rsidRPr="00170928" w:rsidRDefault="00C07475" w:rsidP="00170928">
      <w:pPr>
        <w:pStyle w:val="TableofFigures"/>
        <w:tabs>
          <w:tab w:val="left" w:pos="8356"/>
        </w:tabs>
        <w:rPr>
          <w:rFonts w:cstheme="minorBidi"/>
          <w:noProof/>
        </w:rPr>
      </w:pPr>
      <w:hyperlink w:anchor="_Toc436728289"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22</w:t>
        </w:r>
        <w:r w:rsidR="00514FE7" w:rsidRPr="00170928">
          <w:rPr>
            <w:rStyle w:val="Hyperlink"/>
            <w:rFonts w:ascii="David" w:hAnsi="David"/>
            <w:noProof/>
            <w:rtl/>
          </w:rPr>
          <w:t xml:space="preserve">: </w:t>
        </w:r>
        <w:r w:rsidR="00514FE7" w:rsidRPr="00170928">
          <w:rPr>
            <w:rStyle w:val="Hyperlink"/>
            <w:rFonts w:ascii="David" w:hAnsi="David" w:hint="eastAsia"/>
            <w:noProof/>
            <w:rtl/>
          </w:rPr>
          <w:t>סך</w:t>
        </w:r>
        <w:r w:rsidR="00514FE7" w:rsidRPr="00170928">
          <w:rPr>
            <w:rStyle w:val="Hyperlink"/>
            <w:rFonts w:ascii="David" w:hAnsi="David"/>
            <w:noProof/>
            <w:rtl/>
          </w:rPr>
          <w:t xml:space="preserve"> </w:t>
        </w:r>
        <w:r w:rsidR="00514FE7" w:rsidRPr="00170928">
          <w:rPr>
            <w:rStyle w:val="Hyperlink"/>
            <w:rFonts w:ascii="David" w:hAnsi="David" w:hint="eastAsia"/>
            <w:noProof/>
            <w:rtl/>
          </w:rPr>
          <w:t>התוספת</w:t>
        </w:r>
        <w:r w:rsidR="00514FE7" w:rsidRPr="00170928">
          <w:rPr>
            <w:rStyle w:val="Hyperlink"/>
            <w:rFonts w:ascii="David" w:hAnsi="David"/>
            <w:noProof/>
            <w:rtl/>
          </w:rPr>
          <w:t xml:space="preserve"> </w:t>
        </w:r>
        <w:r w:rsidR="00514FE7" w:rsidRPr="00170928">
          <w:rPr>
            <w:rStyle w:val="Hyperlink"/>
            <w:rFonts w:ascii="David" w:hAnsi="David" w:hint="eastAsia"/>
            <w:noProof/>
            <w:rtl/>
          </w:rPr>
          <w:t>לתוצר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כתוצאה</w:t>
        </w:r>
        <w:r w:rsidR="00514FE7" w:rsidRPr="00170928">
          <w:rPr>
            <w:rStyle w:val="Hyperlink"/>
            <w:rFonts w:ascii="David" w:hAnsi="David"/>
            <w:noProof/>
            <w:rtl/>
          </w:rPr>
          <w:t xml:space="preserve"> </w:t>
        </w:r>
        <w:r w:rsidR="00514FE7" w:rsidRPr="00170928">
          <w:rPr>
            <w:rStyle w:val="Hyperlink"/>
            <w:rFonts w:ascii="David" w:hAnsi="David" w:hint="eastAsia"/>
            <w:noProof/>
            <w:rtl/>
          </w:rPr>
          <w:t>מן</w:t>
        </w:r>
        <w:r w:rsidR="00514FE7" w:rsidRPr="00170928">
          <w:rPr>
            <w:rStyle w:val="Hyperlink"/>
            <w:rFonts w:ascii="David" w:hAnsi="David"/>
            <w:noProof/>
            <w:rtl/>
          </w:rPr>
          <w:t xml:space="preserve"> </w:t>
        </w:r>
        <w:r w:rsidR="00514FE7" w:rsidRPr="00170928">
          <w:rPr>
            <w:rStyle w:val="Hyperlink"/>
            <w:rFonts w:ascii="David" w:hAnsi="David" w:hint="eastAsia"/>
            <w:noProof/>
            <w:rtl/>
          </w:rPr>
          <w:t>העלייה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בכושר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וביכולת</w:t>
        </w:r>
        <w:r w:rsidR="00514FE7" w:rsidRPr="00170928">
          <w:rPr>
            <w:rStyle w:val="Hyperlink"/>
            <w:rFonts w:ascii="David" w:hAnsi="David"/>
            <w:noProof/>
            <w:rtl/>
          </w:rPr>
          <w:t xml:space="preserve"> </w:t>
        </w:r>
        <w:r w:rsidR="00514FE7" w:rsidRPr="00170928">
          <w:rPr>
            <w:rStyle w:val="Hyperlink"/>
            <w:rFonts w:ascii="David" w:hAnsi="David" w:hint="eastAsia"/>
            <w:noProof/>
            <w:rtl/>
          </w:rPr>
          <w:t>למצוא</w:t>
        </w:r>
        <w:r w:rsidR="00514FE7" w:rsidRPr="00170928">
          <w:rPr>
            <w:rStyle w:val="Hyperlink"/>
            <w:rFonts w:ascii="David" w:hAnsi="David"/>
            <w:noProof/>
            <w:rtl/>
          </w:rPr>
          <w:t xml:space="preserve"> </w:t>
        </w:r>
        <w:r w:rsidR="00514FE7" w:rsidRPr="00170928">
          <w:rPr>
            <w:rStyle w:val="Hyperlink"/>
            <w:rFonts w:ascii="David" w:hAnsi="David" w:hint="eastAsia"/>
            <w:noProof/>
            <w:rtl/>
          </w:rPr>
          <w:t>עבודה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_Toc436728289 \h </w:instrText>
        </w:r>
        <w:r w:rsidR="00514FE7" w:rsidRPr="00170928">
          <w:rPr>
            <w:noProof/>
            <w:webHidden/>
          </w:rPr>
        </w:r>
        <w:r w:rsidR="00514FE7" w:rsidRPr="00170928">
          <w:rPr>
            <w:noProof/>
            <w:webHidden/>
          </w:rPr>
          <w:fldChar w:fldCharType="separate"/>
        </w:r>
        <w:r w:rsidR="00032991">
          <w:rPr>
            <w:noProof/>
            <w:webHidden/>
            <w:rtl/>
          </w:rPr>
          <w:t>37</w:t>
        </w:r>
        <w:r w:rsidR="00514FE7" w:rsidRPr="00170928">
          <w:rPr>
            <w:noProof/>
            <w:webHidden/>
          </w:rPr>
          <w:fldChar w:fldCharType="end"/>
        </w:r>
      </w:hyperlink>
    </w:p>
    <w:p w14:paraId="01A686A9" w14:textId="77777777" w:rsidR="00514FE7" w:rsidRPr="00170928" w:rsidRDefault="00C07475" w:rsidP="00170928">
      <w:pPr>
        <w:pStyle w:val="TableofFigures"/>
        <w:tabs>
          <w:tab w:val="left" w:pos="8356"/>
        </w:tabs>
        <w:rPr>
          <w:rFonts w:cstheme="minorBidi"/>
          <w:noProof/>
        </w:rPr>
      </w:pPr>
      <w:hyperlink w:anchor="_Toc436728290"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23</w:t>
        </w:r>
        <w:r w:rsidR="00514FE7" w:rsidRPr="00170928">
          <w:rPr>
            <w:rStyle w:val="Hyperlink"/>
            <w:rFonts w:ascii="David" w:hAnsi="David"/>
            <w:noProof/>
            <w:rtl/>
          </w:rPr>
          <w:t xml:space="preserve">: </w:t>
        </w:r>
        <w:r w:rsidR="00514FE7" w:rsidRPr="00170928">
          <w:rPr>
            <w:rStyle w:val="Hyperlink"/>
            <w:rFonts w:ascii="David" w:hAnsi="David" w:hint="eastAsia"/>
            <w:noProof/>
            <w:rtl/>
          </w:rPr>
          <w:t>השפעת</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הצמיחה</w:t>
        </w:r>
        <w:r w:rsidR="00514FE7" w:rsidRPr="00170928">
          <w:rPr>
            <w:rStyle w:val="Hyperlink"/>
            <w:rFonts w:ascii="David" w:hAnsi="David"/>
            <w:noProof/>
            <w:rtl/>
          </w:rPr>
          <w:t xml:space="preserve"> </w:t>
        </w:r>
        <w:r w:rsidR="00514FE7" w:rsidRPr="00170928">
          <w:rPr>
            <w:rStyle w:val="Hyperlink"/>
            <w:rFonts w:ascii="David" w:hAnsi="David" w:hint="eastAsia"/>
            <w:noProof/>
            <w:rtl/>
          </w:rPr>
          <w:t>דרך</w:t>
        </w:r>
        <w:r w:rsidR="00514FE7" w:rsidRPr="00170928">
          <w:rPr>
            <w:rStyle w:val="Hyperlink"/>
            <w:rFonts w:ascii="David" w:hAnsi="David"/>
            <w:noProof/>
            <w:rtl/>
          </w:rPr>
          <w:t xml:space="preserve"> </w:t>
        </w:r>
        <w:r w:rsidR="00514FE7" w:rsidRPr="00170928">
          <w:rPr>
            <w:rStyle w:val="Hyperlink"/>
            <w:rFonts w:ascii="David" w:hAnsi="David" w:hint="eastAsia"/>
            <w:noProof/>
            <w:rtl/>
          </w:rPr>
          <w:t>העלייה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בכושר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וביכולת</w:t>
        </w:r>
        <w:r w:rsidR="00514FE7" w:rsidRPr="00170928">
          <w:rPr>
            <w:rStyle w:val="Hyperlink"/>
            <w:rFonts w:ascii="David" w:hAnsi="David"/>
            <w:noProof/>
            <w:rtl/>
          </w:rPr>
          <w:t xml:space="preserve"> </w:t>
        </w:r>
        <w:r w:rsidR="00514FE7" w:rsidRPr="00170928">
          <w:rPr>
            <w:rStyle w:val="Hyperlink"/>
            <w:rFonts w:ascii="David" w:hAnsi="David" w:hint="eastAsia"/>
            <w:noProof/>
            <w:rtl/>
          </w:rPr>
          <w:t>למצוא</w:t>
        </w:r>
        <w:r w:rsidR="00514FE7" w:rsidRPr="00170928">
          <w:rPr>
            <w:rStyle w:val="Hyperlink"/>
            <w:rFonts w:ascii="David" w:hAnsi="David"/>
            <w:noProof/>
            <w:rtl/>
          </w:rPr>
          <w:t xml:space="preserve"> </w:t>
        </w:r>
        <w:r w:rsidR="00514FE7" w:rsidRPr="00170928">
          <w:rPr>
            <w:rStyle w:val="Hyperlink"/>
            <w:rFonts w:ascii="David" w:hAnsi="David" w:hint="eastAsia"/>
            <w:noProof/>
            <w:rtl/>
          </w:rPr>
          <w:t>עבודה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לא</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_Toc436728290 \h </w:instrText>
        </w:r>
        <w:r w:rsidR="00514FE7" w:rsidRPr="00170928">
          <w:rPr>
            <w:noProof/>
            <w:webHidden/>
          </w:rPr>
        </w:r>
        <w:r w:rsidR="00514FE7" w:rsidRPr="00170928">
          <w:rPr>
            <w:noProof/>
            <w:webHidden/>
          </w:rPr>
          <w:fldChar w:fldCharType="separate"/>
        </w:r>
        <w:r w:rsidR="00032991">
          <w:rPr>
            <w:noProof/>
            <w:webHidden/>
            <w:rtl/>
          </w:rPr>
          <w:t>37</w:t>
        </w:r>
        <w:r w:rsidR="00514FE7" w:rsidRPr="00170928">
          <w:rPr>
            <w:noProof/>
            <w:webHidden/>
          </w:rPr>
          <w:fldChar w:fldCharType="end"/>
        </w:r>
      </w:hyperlink>
    </w:p>
    <w:p w14:paraId="6C88A176" w14:textId="77777777" w:rsidR="00514FE7" w:rsidRPr="00170928" w:rsidRDefault="00C07475" w:rsidP="00170928">
      <w:pPr>
        <w:pStyle w:val="TableofFigures"/>
        <w:tabs>
          <w:tab w:val="left" w:pos="8356"/>
        </w:tabs>
        <w:rPr>
          <w:rFonts w:cstheme="minorBidi"/>
          <w:noProof/>
        </w:rPr>
      </w:pPr>
      <w:hyperlink w:anchor="_Toc436728291"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24</w:t>
        </w:r>
        <w:r w:rsidR="00514FE7" w:rsidRPr="00170928">
          <w:rPr>
            <w:rStyle w:val="Hyperlink"/>
            <w:rFonts w:ascii="David" w:hAnsi="David"/>
            <w:noProof/>
            <w:rtl/>
          </w:rPr>
          <w:t xml:space="preserve">: </w:t>
        </w:r>
        <w:r w:rsidR="00514FE7" w:rsidRPr="00170928">
          <w:rPr>
            <w:rStyle w:val="Hyperlink"/>
            <w:rFonts w:ascii="David" w:hAnsi="David" w:hint="eastAsia"/>
            <w:noProof/>
            <w:rtl/>
          </w:rPr>
          <w:t>סך</w:t>
        </w:r>
        <w:r w:rsidR="00514FE7" w:rsidRPr="00170928">
          <w:rPr>
            <w:rStyle w:val="Hyperlink"/>
            <w:rFonts w:ascii="David" w:hAnsi="David"/>
            <w:noProof/>
            <w:rtl/>
          </w:rPr>
          <w:t xml:space="preserve"> </w:t>
        </w:r>
        <w:r w:rsidR="00514FE7" w:rsidRPr="00170928">
          <w:rPr>
            <w:rStyle w:val="Hyperlink"/>
            <w:rFonts w:ascii="David" w:hAnsi="David" w:hint="eastAsia"/>
            <w:noProof/>
            <w:rtl/>
          </w:rPr>
          <w:t>התוספת</w:t>
        </w:r>
        <w:r w:rsidR="00514FE7" w:rsidRPr="00170928">
          <w:rPr>
            <w:rStyle w:val="Hyperlink"/>
            <w:rFonts w:ascii="David" w:hAnsi="David"/>
            <w:noProof/>
            <w:rtl/>
          </w:rPr>
          <w:t xml:space="preserve"> </w:t>
        </w:r>
        <w:r w:rsidR="00514FE7" w:rsidRPr="00170928">
          <w:rPr>
            <w:rStyle w:val="Hyperlink"/>
            <w:rFonts w:ascii="David" w:hAnsi="David" w:hint="eastAsia"/>
            <w:noProof/>
            <w:rtl/>
          </w:rPr>
          <w:t>לתוצר</w:t>
        </w:r>
        <w:r w:rsidR="00514FE7" w:rsidRPr="00170928">
          <w:rPr>
            <w:rStyle w:val="Hyperlink"/>
            <w:rFonts w:ascii="David" w:hAnsi="David"/>
            <w:noProof/>
            <w:rtl/>
          </w:rPr>
          <w:t xml:space="preserve"> </w:t>
        </w:r>
        <w:r w:rsidR="00514FE7" w:rsidRPr="00170928">
          <w:rPr>
            <w:rStyle w:val="Hyperlink"/>
            <w:rFonts w:ascii="David" w:hAnsi="David" w:hint="eastAsia"/>
            <w:noProof/>
            <w:rtl/>
          </w:rPr>
          <w:t>כתוצאה</w:t>
        </w:r>
        <w:r w:rsidR="00514FE7" w:rsidRPr="00170928">
          <w:rPr>
            <w:rStyle w:val="Hyperlink"/>
            <w:rFonts w:ascii="David" w:hAnsi="David"/>
            <w:noProof/>
            <w:rtl/>
          </w:rPr>
          <w:t xml:space="preserve"> </w:t>
        </w:r>
        <w:r w:rsidR="00514FE7" w:rsidRPr="00170928">
          <w:rPr>
            <w:rStyle w:val="Hyperlink"/>
            <w:rFonts w:ascii="David" w:hAnsi="David" w:hint="eastAsia"/>
            <w:noProof/>
            <w:rtl/>
          </w:rPr>
          <w:t>מן</w:t>
        </w:r>
        <w:r w:rsidR="00514FE7" w:rsidRPr="00170928">
          <w:rPr>
            <w:rStyle w:val="Hyperlink"/>
            <w:rFonts w:ascii="David" w:hAnsi="David"/>
            <w:noProof/>
            <w:rtl/>
          </w:rPr>
          <w:t xml:space="preserve"> </w:t>
        </w:r>
        <w:r w:rsidR="00514FE7" w:rsidRPr="00170928">
          <w:rPr>
            <w:rStyle w:val="Hyperlink"/>
            <w:rFonts w:ascii="David" w:hAnsi="David" w:hint="eastAsia"/>
            <w:noProof/>
            <w:rtl/>
          </w:rPr>
          <w:t>העלייה</w:t>
        </w:r>
        <w:r w:rsidR="00514FE7" w:rsidRPr="00170928">
          <w:rPr>
            <w:rStyle w:val="Hyperlink"/>
            <w:rFonts w:ascii="David" w:hAnsi="David"/>
            <w:noProof/>
            <w:rtl/>
          </w:rPr>
          <w:t xml:space="preserve"> </w:t>
        </w:r>
        <w:r w:rsidR="00514FE7" w:rsidRPr="00170928">
          <w:rPr>
            <w:rStyle w:val="Hyperlink"/>
            <w:rFonts w:ascii="David" w:hAnsi="David" w:hint="eastAsia"/>
            <w:noProof/>
            <w:rtl/>
          </w:rPr>
          <w:t>בכושר</w:t>
        </w:r>
        <w:r w:rsidR="00514FE7" w:rsidRPr="00170928">
          <w:rPr>
            <w:rStyle w:val="Hyperlink"/>
            <w:rFonts w:ascii="David" w:hAnsi="David"/>
            <w:noProof/>
            <w:rtl/>
          </w:rPr>
          <w:t xml:space="preserve"> </w:t>
        </w:r>
        <w:r w:rsidR="00514FE7" w:rsidRPr="00170928">
          <w:rPr>
            <w:rStyle w:val="Hyperlink"/>
            <w:rFonts w:ascii="David" w:hAnsi="David" w:hint="eastAsia"/>
            <w:noProof/>
            <w:rtl/>
          </w:rPr>
          <w:t>ההשתכרות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וביכולת</w:t>
        </w:r>
        <w:r w:rsidR="00514FE7" w:rsidRPr="00170928">
          <w:rPr>
            <w:rStyle w:val="Hyperlink"/>
            <w:rFonts w:ascii="David" w:hAnsi="David"/>
            <w:noProof/>
            <w:rtl/>
          </w:rPr>
          <w:t xml:space="preserve"> </w:t>
        </w:r>
        <w:r w:rsidR="00514FE7" w:rsidRPr="00170928">
          <w:rPr>
            <w:rStyle w:val="Hyperlink"/>
            <w:rFonts w:ascii="David" w:hAnsi="David" w:hint="eastAsia"/>
            <w:noProof/>
            <w:rtl/>
          </w:rPr>
          <w:t>למצוא</w:t>
        </w:r>
        <w:r w:rsidR="00514FE7" w:rsidRPr="00170928">
          <w:rPr>
            <w:rStyle w:val="Hyperlink"/>
            <w:rFonts w:ascii="David" w:hAnsi="David"/>
            <w:noProof/>
            <w:rtl/>
          </w:rPr>
          <w:t xml:space="preserve"> </w:t>
        </w:r>
        <w:r w:rsidR="00514FE7" w:rsidRPr="00170928">
          <w:rPr>
            <w:rStyle w:val="Hyperlink"/>
            <w:rFonts w:ascii="David" w:hAnsi="David" w:hint="eastAsia"/>
            <w:noProof/>
            <w:rtl/>
          </w:rPr>
          <w:t>עבודה</w:t>
        </w:r>
        <w:r w:rsidR="00514FE7" w:rsidRPr="00170928">
          <w:rPr>
            <w:rStyle w:val="Hyperlink"/>
            <w:rFonts w:ascii="David" w:hAnsi="David"/>
            <w:noProof/>
            <w:rtl/>
          </w:rPr>
          <w:t xml:space="preserve">, </w:t>
        </w:r>
        <w:r w:rsidR="00514FE7" w:rsidRPr="00170928">
          <w:rPr>
            <w:rStyle w:val="Hyperlink"/>
            <w:rFonts w:ascii="David" w:hAnsi="David" w:hint="eastAsia"/>
            <w:noProof/>
            <w:rtl/>
          </w:rPr>
          <w:t>מודל</w:t>
        </w:r>
        <w:r w:rsidR="00514FE7" w:rsidRPr="00170928">
          <w:rPr>
            <w:rStyle w:val="Hyperlink"/>
            <w:rFonts w:ascii="David" w:hAnsi="David"/>
            <w:noProof/>
            <w:rtl/>
          </w:rPr>
          <w:t xml:space="preserve"> </w:t>
        </w:r>
        <w:r w:rsidR="00514FE7" w:rsidRPr="00170928">
          <w:rPr>
            <w:rStyle w:val="Hyperlink"/>
            <w:rFonts w:ascii="David" w:hAnsi="David" w:hint="eastAsia"/>
            <w:noProof/>
            <w:rtl/>
          </w:rPr>
          <w:t>לא</w:t>
        </w:r>
        <w:r w:rsidR="00514FE7" w:rsidRPr="00170928">
          <w:rPr>
            <w:rStyle w:val="Hyperlink"/>
            <w:rFonts w:ascii="David" w:hAnsi="David"/>
            <w:noProof/>
            <w:rtl/>
          </w:rPr>
          <w:t xml:space="preserve"> </w:t>
        </w:r>
        <w:r w:rsidR="00514FE7" w:rsidRPr="00170928">
          <w:rPr>
            <w:rStyle w:val="Hyperlink"/>
            <w:rFonts w:ascii="David" w:hAnsi="David" w:hint="eastAsia"/>
            <w:noProof/>
            <w:rtl/>
          </w:rPr>
          <w:t>שמרני</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_Toc436728291 \h </w:instrText>
        </w:r>
        <w:r w:rsidR="00514FE7" w:rsidRPr="00170928">
          <w:rPr>
            <w:noProof/>
            <w:webHidden/>
          </w:rPr>
        </w:r>
        <w:r w:rsidR="00514FE7" w:rsidRPr="00170928">
          <w:rPr>
            <w:noProof/>
            <w:webHidden/>
          </w:rPr>
          <w:fldChar w:fldCharType="separate"/>
        </w:r>
        <w:r w:rsidR="00032991">
          <w:rPr>
            <w:noProof/>
            <w:webHidden/>
            <w:rtl/>
          </w:rPr>
          <w:t>37</w:t>
        </w:r>
        <w:r w:rsidR="00514FE7" w:rsidRPr="00170928">
          <w:rPr>
            <w:noProof/>
            <w:webHidden/>
          </w:rPr>
          <w:fldChar w:fldCharType="end"/>
        </w:r>
      </w:hyperlink>
    </w:p>
    <w:p w14:paraId="50A7222E" w14:textId="77777777" w:rsidR="00514FE7" w:rsidRPr="00170928" w:rsidRDefault="00C07475" w:rsidP="00170928">
      <w:pPr>
        <w:pStyle w:val="TableofFigures"/>
        <w:tabs>
          <w:tab w:val="left" w:pos="8356"/>
        </w:tabs>
        <w:rPr>
          <w:rFonts w:cstheme="minorBidi"/>
          <w:noProof/>
        </w:rPr>
      </w:pPr>
      <w:hyperlink w:anchor="_Toc436728292"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25</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שנתיות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ועדת</w:t>
        </w:r>
        <w:r w:rsidR="00514FE7" w:rsidRPr="00170928">
          <w:rPr>
            <w:rStyle w:val="Hyperlink"/>
            <w:rFonts w:ascii="David" w:hAnsi="David"/>
            <w:noProof/>
            <w:rtl/>
          </w:rPr>
          <w:t xml:space="preserve"> </w:t>
        </w:r>
        <w:r w:rsidR="00514FE7" w:rsidRPr="00170928">
          <w:rPr>
            <w:rStyle w:val="Hyperlink"/>
            <w:rFonts w:ascii="David" w:hAnsi="David" w:hint="eastAsia"/>
            <w:noProof/>
            <w:rtl/>
          </w:rPr>
          <w:t>אלאלוף</w:t>
        </w:r>
        <w:r w:rsidR="00514FE7" w:rsidRPr="00170928">
          <w:rPr>
            <w:rStyle w:val="Hyperlink"/>
            <w:rFonts w:ascii="David" w:hAnsi="David"/>
            <w:noProof/>
            <w:rtl/>
          </w:rPr>
          <w:t xml:space="preserve">, </w:t>
        </w:r>
        <w:r w:rsidR="00514FE7" w:rsidRPr="00170928">
          <w:rPr>
            <w:rStyle w:val="Hyperlink"/>
            <w:rFonts w:ascii="David" w:hAnsi="David" w:hint="eastAsia"/>
            <w:noProof/>
            <w:rtl/>
          </w:rPr>
          <w:t>במיליארדי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_Toc436728292 \h </w:instrText>
        </w:r>
        <w:r w:rsidR="00514FE7" w:rsidRPr="00170928">
          <w:rPr>
            <w:noProof/>
            <w:webHidden/>
          </w:rPr>
        </w:r>
        <w:r w:rsidR="00514FE7" w:rsidRPr="00170928">
          <w:rPr>
            <w:noProof/>
            <w:webHidden/>
          </w:rPr>
          <w:fldChar w:fldCharType="separate"/>
        </w:r>
        <w:r w:rsidR="00032991">
          <w:rPr>
            <w:noProof/>
            <w:webHidden/>
            <w:rtl/>
          </w:rPr>
          <w:t>41</w:t>
        </w:r>
        <w:r w:rsidR="00514FE7" w:rsidRPr="00170928">
          <w:rPr>
            <w:noProof/>
            <w:webHidden/>
          </w:rPr>
          <w:fldChar w:fldCharType="end"/>
        </w:r>
      </w:hyperlink>
    </w:p>
    <w:p w14:paraId="36D71CBF" w14:textId="77777777" w:rsidR="00514FE7" w:rsidRPr="00170928" w:rsidRDefault="00C07475" w:rsidP="00170928">
      <w:pPr>
        <w:pStyle w:val="TableofFigures"/>
        <w:tabs>
          <w:tab w:val="left" w:pos="8356"/>
        </w:tabs>
        <w:rPr>
          <w:rFonts w:cstheme="minorBidi"/>
          <w:noProof/>
        </w:rPr>
      </w:pPr>
      <w:hyperlink w:anchor="_Toc436728293"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26</w:t>
        </w:r>
        <w:r w:rsidR="00514FE7" w:rsidRPr="00170928">
          <w:rPr>
            <w:rStyle w:val="Hyperlink"/>
            <w:rFonts w:ascii="David" w:hAnsi="David"/>
            <w:noProof/>
            <w:rtl/>
          </w:rPr>
          <w:t xml:space="preserve">: </w:t>
        </w:r>
        <w:r w:rsidR="00514FE7" w:rsidRPr="00170928">
          <w:rPr>
            <w:rStyle w:val="Hyperlink"/>
            <w:rFonts w:ascii="David" w:hAnsi="David" w:hint="eastAsia"/>
            <w:noProof/>
            <w:rtl/>
          </w:rPr>
          <w:t>תשואה</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תרחיש</w:t>
        </w:r>
        <w:r w:rsidR="00514FE7" w:rsidRPr="00170928">
          <w:rPr>
            <w:rStyle w:val="Hyperlink"/>
            <w:rFonts w:ascii="David" w:hAnsi="David"/>
            <w:noProof/>
            <w:rtl/>
          </w:rPr>
          <w:t xml:space="preserve"> </w:t>
        </w:r>
        <w:r w:rsidR="00514FE7" w:rsidRPr="00170928">
          <w:rPr>
            <w:rStyle w:val="Hyperlink"/>
            <w:rFonts w:ascii="David" w:hAnsi="David" w:hint="eastAsia"/>
            <w:noProof/>
            <w:rtl/>
          </w:rPr>
          <w:t>ב</w:t>
        </w:r>
        <w:r w:rsidR="00514FE7" w:rsidRPr="00170928">
          <w:rPr>
            <w:rStyle w:val="Hyperlink"/>
            <w:rFonts w:ascii="David" w:hAnsi="David"/>
            <w:noProof/>
            <w:rtl/>
          </w:rPr>
          <w:t>', 2015-2035 (</w:t>
        </w:r>
        <w:r w:rsidR="00514FE7" w:rsidRPr="00170928">
          <w:rPr>
            <w:rStyle w:val="Hyperlink"/>
            <w:rFonts w:ascii="David" w:hAnsi="David" w:hint="eastAsia"/>
            <w:noProof/>
            <w:rtl/>
          </w:rPr>
          <w:t>במיליארדי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_Toc436728293 \h </w:instrText>
        </w:r>
        <w:r w:rsidR="00514FE7" w:rsidRPr="00170928">
          <w:rPr>
            <w:noProof/>
            <w:webHidden/>
          </w:rPr>
        </w:r>
        <w:r w:rsidR="00514FE7" w:rsidRPr="00170928">
          <w:rPr>
            <w:noProof/>
            <w:webHidden/>
          </w:rPr>
          <w:fldChar w:fldCharType="separate"/>
        </w:r>
        <w:r w:rsidR="00032991">
          <w:rPr>
            <w:noProof/>
            <w:webHidden/>
            <w:rtl/>
          </w:rPr>
          <w:t>41</w:t>
        </w:r>
        <w:r w:rsidR="00514FE7" w:rsidRPr="00170928">
          <w:rPr>
            <w:noProof/>
            <w:webHidden/>
          </w:rPr>
          <w:fldChar w:fldCharType="end"/>
        </w:r>
      </w:hyperlink>
    </w:p>
    <w:p w14:paraId="7576A3A6" w14:textId="77777777" w:rsidR="00514FE7" w:rsidRPr="00170928" w:rsidRDefault="00C07475" w:rsidP="00170928">
      <w:pPr>
        <w:pStyle w:val="TableofFigures"/>
        <w:tabs>
          <w:tab w:val="left" w:pos="8356"/>
        </w:tabs>
        <w:rPr>
          <w:rFonts w:cstheme="minorBidi"/>
          <w:noProof/>
        </w:rPr>
      </w:pPr>
      <w:hyperlink w:anchor="_Toc436728294"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27</w:t>
        </w:r>
        <w:r w:rsidR="00514FE7" w:rsidRPr="00170928">
          <w:rPr>
            <w:rStyle w:val="Hyperlink"/>
            <w:rFonts w:ascii="David" w:hAnsi="David"/>
            <w:noProof/>
            <w:rtl/>
          </w:rPr>
          <w:t xml:space="preserve">: </w:t>
        </w:r>
        <w:r w:rsidR="00514FE7" w:rsidRPr="00170928">
          <w:rPr>
            <w:rStyle w:val="Hyperlink"/>
            <w:rFonts w:ascii="David" w:hAnsi="David" w:hint="eastAsia"/>
            <w:noProof/>
            <w:rtl/>
          </w:rPr>
          <w:t>תשואה</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עם</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במשך</w:t>
        </w:r>
        <w:r w:rsidR="00514FE7" w:rsidRPr="00170928">
          <w:rPr>
            <w:rStyle w:val="Hyperlink"/>
            <w:rFonts w:ascii="David" w:hAnsi="David"/>
            <w:noProof/>
            <w:rtl/>
          </w:rPr>
          <w:t xml:space="preserve"> 10 </w:t>
        </w:r>
        <w:r w:rsidR="00514FE7" w:rsidRPr="00170928">
          <w:rPr>
            <w:rStyle w:val="Hyperlink"/>
            <w:rFonts w:ascii="David" w:hAnsi="David" w:hint="eastAsia"/>
            <w:noProof/>
            <w:rtl/>
          </w:rPr>
          <w:t>שנים</w:t>
        </w:r>
        <w:r w:rsidR="00514FE7" w:rsidRPr="00170928">
          <w:rPr>
            <w:rStyle w:val="Hyperlink"/>
            <w:rFonts w:ascii="David" w:hAnsi="David"/>
            <w:noProof/>
            <w:rtl/>
          </w:rPr>
          <w:t xml:space="preserve"> </w:t>
        </w:r>
        <w:r w:rsidR="00514FE7" w:rsidRPr="00170928">
          <w:rPr>
            <w:rStyle w:val="Hyperlink"/>
            <w:rFonts w:ascii="David" w:hAnsi="David" w:hint="eastAsia"/>
            <w:noProof/>
            <w:rtl/>
          </w:rPr>
          <w:t>ראשונות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בטווח</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מקדמים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_Toc436728294 \h </w:instrText>
        </w:r>
        <w:r w:rsidR="00514FE7" w:rsidRPr="00170928">
          <w:rPr>
            <w:noProof/>
            <w:webHidden/>
          </w:rPr>
        </w:r>
        <w:r w:rsidR="00514FE7" w:rsidRPr="00170928">
          <w:rPr>
            <w:noProof/>
            <w:webHidden/>
          </w:rPr>
          <w:fldChar w:fldCharType="separate"/>
        </w:r>
        <w:r w:rsidR="00032991">
          <w:rPr>
            <w:noProof/>
            <w:webHidden/>
            <w:rtl/>
          </w:rPr>
          <w:t>41</w:t>
        </w:r>
        <w:r w:rsidR="00514FE7" w:rsidRPr="00170928">
          <w:rPr>
            <w:noProof/>
            <w:webHidden/>
          </w:rPr>
          <w:fldChar w:fldCharType="end"/>
        </w:r>
      </w:hyperlink>
    </w:p>
    <w:p w14:paraId="63711675" w14:textId="77777777" w:rsidR="00514FE7" w:rsidRPr="00170928" w:rsidRDefault="00C07475" w:rsidP="00170928">
      <w:pPr>
        <w:pStyle w:val="TableofFigures"/>
        <w:tabs>
          <w:tab w:val="left" w:pos="8356"/>
        </w:tabs>
        <w:rPr>
          <w:rFonts w:cstheme="minorBidi"/>
          <w:noProof/>
        </w:rPr>
      </w:pPr>
      <w:hyperlink w:anchor="_Toc436728295"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28</w:t>
        </w:r>
        <w:r w:rsidR="00514FE7" w:rsidRPr="00170928">
          <w:rPr>
            <w:rStyle w:val="Hyperlink"/>
            <w:rFonts w:ascii="David" w:hAnsi="David"/>
            <w:noProof/>
            <w:rtl/>
          </w:rPr>
          <w:t xml:space="preserve">: </w:t>
        </w:r>
        <w:r w:rsidR="00514FE7" w:rsidRPr="00170928">
          <w:rPr>
            <w:rStyle w:val="Hyperlink"/>
            <w:rFonts w:ascii="David" w:hAnsi="David" w:hint="eastAsia"/>
            <w:noProof/>
            <w:rtl/>
          </w:rPr>
          <w:t>תשואה</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עם</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במשך</w:t>
        </w:r>
        <w:r w:rsidR="00514FE7" w:rsidRPr="00170928">
          <w:rPr>
            <w:rStyle w:val="Hyperlink"/>
            <w:rFonts w:ascii="David" w:hAnsi="David"/>
            <w:noProof/>
            <w:rtl/>
          </w:rPr>
          <w:t xml:space="preserve"> 20 </w:t>
        </w:r>
        <w:r w:rsidR="00514FE7" w:rsidRPr="00170928">
          <w:rPr>
            <w:rStyle w:val="Hyperlink"/>
            <w:rFonts w:ascii="David" w:hAnsi="David" w:hint="eastAsia"/>
            <w:noProof/>
            <w:rtl/>
          </w:rPr>
          <w:t>שנים</w:t>
        </w:r>
        <w:r w:rsidR="00514FE7" w:rsidRPr="00170928">
          <w:rPr>
            <w:rStyle w:val="Hyperlink"/>
            <w:rFonts w:ascii="David" w:hAnsi="David"/>
            <w:noProof/>
            <w:rtl/>
          </w:rPr>
          <w:t xml:space="preserve"> (</w:t>
        </w:r>
        <w:r w:rsidR="00514FE7" w:rsidRPr="00170928">
          <w:rPr>
            <w:rStyle w:val="Hyperlink"/>
            <w:rFonts w:ascii="David" w:hAnsi="David" w:hint="eastAsia"/>
            <w:noProof/>
            <w:rtl/>
          </w:rPr>
          <w:t>בטווח</w:t>
        </w:r>
        <w:r w:rsidR="00514FE7" w:rsidRPr="00170928">
          <w:rPr>
            <w:rStyle w:val="Hyperlink"/>
            <w:rFonts w:ascii="David" w:hAnsi="David"/>
            <w:noProof/>
            <w:rtl/>
          </w:rPr>
          <w:t xml:space="preserve"> </w:t>
        </w:r>
        <w:r w:rsidR="00514FE7" w:rsidRPr="00170928">
          <w:rPr>
            <w:rStyle w:val="Hyperlink"/>
            <w:rFonts w:ascii="David" w:hAnsi="David" w:hint="eastAsia"/>
            <w:noProof/>
            <w:rtl/>
          </w:rPr>
          <w:t>של</w:t>
        </w:r>
        <w:r w:rsidR="00514FE7" w:rsidRPr="00170928">
          <w:rPr>
            <w:rStyle w:val="Hyperlink"/>
            <w:rFonts w:ascii="David" w:hAnsi="David"/>
            <w:noProof/>
            <w:rtl/>
          </w:rPr>
          <w:t xml:space="preserve"> </w:t>
        </w:r>
        <w:r w:rsidR="00514FE7" w:rsidRPr="00170928">
          <w:rPr>
            <w:rStyle w:val="Hyperlink"/>
            <w:rFonts w:ascii="David" w:hAnsi="David" w:hint="eastAsia"/>
            <w:noProof/>
            <w:rtl/>
          </w:rPr>
          <w:t>מקדמים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_Toc436728295 \h </w:instrText>
        </w:r>
        <w:r w:rsidR="00514FE7" w:rsidRPr="00170928">
          <w:rPr>
            <w:noProof/>
            <w:webHidden/>
          </w:rPr>
        </w:r>
        <w:r w:rsidR="00514FE7" w:rsidRPr="00170928">
          <w:rPr>
            <w:noProof/>
            <w:webHidden/>
          </w:rPr>
          <w:fldChar w:fldCharType="separate"/>
        </w:r>
        <w:r w:rsidR="00032991">
          <w:rPr>
            <w:noProof/>
            <w:webHidden/>
            <w:rtl/>
          </w:rPr>
          <w:t>42</w:t>
        </w:r>
        <w:r w:rsidR="00514FE7" w:rsidRPr="00170928">
          <w:rPr>
            <w:noProof/>
            <w:webHidden/>
          </w:rPr>
          <w:fldChar w:fldCharType="end"/>
        </w:r>
      </w:hyperlink>
    </w:p>
    <w:p w14:paraId="047769CA" w14:textId="77777777" w:rsidR="00514FE7" w:rsidRPr="00170928" w:rsidRDefault="00C07475" w:rsidP="00170928">
      <w:pPr>
        <w:pStyle w:val="TableofFigures"/>
        <w:tabs>
          <w:tab w:val="left" w:pos="8356"/>
        </w:tabs>
        <w:rPr>
          <w:rFonts w:cstheme="minorBidi"/>
          <w:noProof/>
        </w:rPr>
      </w:pPr>
      <w:hyperlink w:anchor="_Toc436728296"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29</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רווחה</w:t>
        </w:r>
        <w:r w:rsidR="00514FE7" w:rsidRPr="00170928">
          <w:rPr>
            <w:rStyle w:val="Hyperlink"/>
            <w:rFonts w:ascii="David" w:hAnsi="David"/>
            <w:noProof/>
            <w:rtl/>
          </w:rPr>
          <w:t xml:space="preserve"> </w:t>
        </w:r>
        <w:r w:rsidR="00514FE7" w:rsidRPr="00170928">
          <w:rPr>
            <w:rStyle w:val="Hyperlink"/>
            <w:rFonts w:ascii="David" w:hAnsi="David" w:hint="eastAsia"/>
            <w:noProof/>
            <w:rtl/>
          </w:rPr>
          <w:t>שחלקן</w:t>
        </w:r>
        <w:r w:rsidR="00514FE7" w:rsidRPr="00170928">
          <w:rPr>
            <w:rStyle w:val="Hyperlink"/>
            <w:rFonts w:ascii="David" w:hAnsi="David"/>
            <w:noProof/>
            <w:rtl/>
          </w:rPr>
          <w:t xml:space="preserve"> </w:t>
        </w:r>
        <w:r w:rsidR="00514FE7" w:rsidRPr="00170928">
          <w:rPr>
            <w:rStyle w:val="Hyperlink"/>
            <w:rFonts w:ascii="David" w:hAnsi="David" w:hint="eastAsia"/>
            <w:noProof/>
            <w:rtl/>
          </w:rPr>
          <w:t>מוסבר</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ידי</w:t>
        </w:r>
        <w:r w:rsidR="00514FE7" w:rsidRPr="00170928">
          <w:rPr>
            <w:rStyle w:val="Hyperlink"/>
            <w:rFonts w:ascii="David" w:hAnsi="David"/>
            <w:noProof/>
            <w:rtl/>
          </w:rPr>
          <w:t xml:space="preserve"> </w:t>
        </w:r>
        <w:r w:rsidR="00514FE7" w:rsidRPr="00170928">
          <w:rPr>
            <w:rStyle w:val="Hyperlink"/>
            <w:rFonts w:ascii="David" w:hAnsi="David" w:hint="eastAsia"/>
            <w:noProof/>
            <w:rtl/>
          </w:rPr>
          <w:t>עוני</w:t>
        </w:r>
        <w:r w:rsidR="00514FE7" w:rsidRPr="00170928">
          <w:rPr>
            <w:rStyle w:val="Hyperlink"/>
            <w:rFonts w:ascii="David" w:hAnsi="David"/>
            <w:noProof/>
            <w:rtl/>
          </w:rPr>
          <w:t>, 2013</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_Toc436728296 \h </w:instrText>
        </w:r>
        <w:r w:rsidR="00514FE7" w:rsidRPr="00170928">
          <w:rPr>
            <w:noProof/>
            <w:webHidden/>
          </w:rPr>
        </w:r>
        <w:r w:rsidR="00514FE7" w:rsidRPr="00170928">
          <w:rPr>
            <w:noProof/>
            <w:webHidden/>
          </w:rPr>
          <w:fldChar w:fldCharType="separate"/>
        </w:r>
        <w:r w:rsidR="00032991">
          <w:rPr>
            <w:noProof/>
            <w:webHidden/>
            <w:rtl/>
          </w:rPr>
          <w:t>46</w:t>
        </w:r>
        <w:r w:rsidR="00514FE7" w:rsidRPr="00170928">
          <w:rPr>
            <w:noProof/>
            <w:webHidden/>
          </w:rPr>
          <w:fldChar w:fldCharType="end"/>
        </w:r>
      </w:hyperlink>
    </w:p>
    <w:p w14:paraId="74221158" w14:textId="77777777" w:rsidR="00514FE7" w:rsidRPr="00170928" w:rsidRDefault="00C07475" w:rsidP="00170928">
      <w:pPr>
        <w:pStyle w:val="TableofFigures"/>
        <w:tabs>
          <w:tab w:val="left" w:pos="8356"/>
        </w:tabs>
        <w:rPr>
          <w:rFonts w:cstheme="minorBidi"/>
          <w:noProof/>
        </w:rPr>
      </w:pPr>
      <w:hyperlink w:anchor="_Toc436728297"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30</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רווחה</w:t>
        </w:r>
        <w:r w:rsidR="00514FE7" w:rsidRPr="00170928">
          <w:rPr>
            <w:rStyle w:val="Hyperlink"/>
            <w:rFonts w:ascii="David" w:hAnsi="David"/>
            <w:noProof/>
            <w:rtl/>
          </w:rPr>
          <w:t xml:space="preserve"> </w:t>
        </w:r>
        <w:r w:rsidR="00514FE7" w:rsidRPr="00170928">
          <w:rPr>
            <w:rStyle w:val="Hyperlink"/>
            <w:rFonts w:ascii="David" w:hAnsi="David" w:hint="eastAsia"/>
            <w:noProof/>
            <w:rtl/>
          </w:rPr>
          <w:t>המוסברות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במלואן</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ידי</w:t>
        </w:r>
        <w:r w:rsidR="00514FE7" w:rsidRPr="00170928">
          <w:rPr>
            <w:rStyle w:val="Hyperlink"/>
            <w:rFonts w:ascii="David" w:hAnsi="David"/>
            <w:noProof/>
            <w:rtl/>
          </w:rPr>
          <w:t xml:space="preserve"> </w:t>
        </w:r>
        <w:r w:rsidR="00514FE7" w:rsidRPr="00170928">
          <w:rPr>
            <w:rStyle w:val="Hyperlink"/>
            <w:rFonts w:ascii="David" w:hAnsi="David" w:hint="eastAsia"/>
            <w:noProof/>
            <w:rtl/>
          </w:rPr>
          <w:t>עוני</w:t>
        </w:r>
        <w:r w:rsidR="00514FE7" w:rsidRPr="00170928">
          <w:rPr>
            <w:rStyle w:val="Hyperlink"/>
            <w:rFonts w:ascii="David" w:hAnsi="David"/>
            <w:noProof/>
            <w:rtl/>
          </w:rPr>
          <w:t>, 2013</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_Toc436728297 \h </w:instrText>
        </w:r>
        <w:r w:rsidR="00514FE7" w:rsidRPr="00170928">
          <w:rPr>
            <w:noProof/>
            <w:webHidden/>
          </w:rPr>
        </w:r>
        <w:r w:rsidR="00514FE7" w:rsidRPr="00170928">
          <w:rPr>
            <w:noProof/>
            <w:webHidden/>
          </w:rPr>
          <w:fldChar w:fldCharType="separate"/>
        </w:r>
        <w:r w:rsidR="00032991">
          <w:rPr>
            <w:noProof/>
            <w:webHidden/>
            <w:rtl/>
          </w:rPr>
          <w:t>49</w:t>
        </w:r>
        <w:r w:rsidR="00514FE7" w:rsidRPr="00170928">
          <w:rPr>
            <w:noProof/>
            <w:webHidden/>
          </w:rPr>
          <w:fldChar w:fldCharType="end"/>
        </w:r>
      </w:hyperlink>
    </w:p>
    <w:p w14:paraId="5A004831" w14:textId="77777777" w:rsidR="00514FE7" w:rsidRPr="00170928" w:rsidRDefault="00C07475" w:rsidP="00170928">
      <w:pPr>
        <w:pStyle w:val="TableofFigures"/>
        <w:tabs>
          <w:tab w:val="left" w:pos="8356"/>
        </w:tabs>
        <w:rPr>
          <w:rFonts w:cstheme="minorBidi"/>
          <w:noProof/>
        </w:rPr>
      </w:pPr>
      <w:hyperlink w:anchor="_Toc436728298"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31</w:t>
        </w:r>
        <w:r w:rsidR="00514FE7" w:rsidRPr="00170928">
          <w:rPr>
            <w:rStyle w:val="Hyperlink"/>
            <w:rFonts w:ascii="David" w:hAnsi="David"/>
            <w:noProof/>
            <w:rtl/>
          </w:rPr>
          <w:t xml:space="preserve">: </w:t>
        </w:r>
        <w:r w:rsidR="00514FE7" w:rsidRPr="00170928">
          <w:rPr>
            <w:rStyle w:val="Hyperlink"/>
            <w:rFonts w:ascii="David" w:hAnsi="David" w:hint="eastAsia"/>
            <w:noProof/>
            <w:rtl/>
          </w:rPr>
          <w:t>הכנסות</w:t>
        </w:r>
        <w:r w:rsidR="00514FE7" w:rsidRPr="00170928">
          <w:rPr>
            <w:rStyle w:val="Hyperlink"/>
            <w:rFonts w:ascii="David" w:hAnsi="David"/>
            <w:noProof/>
            <w:rtl/>
          </w:rPr>
          <w:t xml:space="preserve"> </w:t>
        </w:r>
        <w:r w:rsidR="00514FE7" w:rsidRPr="00170928">
          <w:rPr>
            <w:rStyle w:val="Hyperlink"/>
            <w:rFonts w:ascii="David" w:hAnsi="David" w:hint="eastAsia"/>
            <w:noProof/>
            <w:rtl/>
          </w:rPr>
          <w:t>עמותות</w:t>
        </w:r>
        <w:r w:rsidR="00514FE7" w:rsidRPr="00170928">
          <w:rPr>
            <w:rStyle w:val="Hyperlink"/>
            <w:rFonts w:ascii="David" w:hAnsi="David"/>
            <w:noProof/>
            <w:rtl/>
          </w:rPr>
          <w:t xml:space="preserve"> </w:t>
        </w:r>
        <w:r w:rsidR="00514FE7" w:rsidRPr="00170928">
          <w:rPr>
            <w:rStyle w:val="Hyperlink"/>
            <w:rFonts w:ascii="David" w:hAnsi="David" w:hint="eastAsia"/>
            <w:noProof/>
            <w:rtl/>
          </w:rPr>
          <w:t>רווחה</w:t>
        </w:r>
        <w:r w:rsidR="00514FE7" w:rsidRPr="00170928">
          <w:rPr>
            <w:rStyle w:val="Hyperlink"/>
            <w:rFonts w:ascii="David" w:hAnsi="David"/>
            <w:noProof/>
            <w:rtl/>
          </w:rPr>
          <w:t xml:space="preserve"> </w:t>
        </w:r>
        <w:r w:rsidR="00514FE7" w:rsidRPr="00170928">
          <w:rPr>
            <w:rStyle w:val="Hyperlink"/>
            <w:rFonts w:ascii="David" w:hAnsi="David" w:hint="eastAsia"/>
            <w:noProof/>
            <w:rtl/>
          </w:rPr>
          <w:t>מרכזיות</w:t>
        </w:r>
        <w:r w:rsidR="00514FE7" w:rsidRPr="00170928">
          <w:rPr>
            <w:rStyle w:val="Hyperlink"/>
            <w:rFonts w:ascii="David" w:hAnsi="David"/>
            <w:noProof/>
            <w:rtl/>
          </w:rPr>
          <w:t xml:space="preserve"> </w:t>
        </w:r>
        <w:r w:rsidR="00514FE7" w:rsidRPr="00170928">
          <w:rPr>
            <w:rStyle w:val="Hyperlink"/>
            <w:rFonts w:ascii="David" w:hAnsi="David" w:hint="eastAsia"/>
            <w:noProof/>
            <w:rtl/>
          </w:rPr>
          <w:t>מתרומות</w:t>
        </w:r>
        <w:r w:rsidR="00514FE7" w:rsidRPr="00170928">
          <w:rPr>
            <w:rStyle w:val="Hyperlink"/>
            <w:rFonts w:ascii="David" w:hAnsi="David"/>
            <w:noProof/>
            <w:rtl/>
          </w:rPr>
          <w:t xml:space="preserve"> </w:t>
        </w:r>
        <w:r w:rsidR="00514FE7" w:rsidRPr="00170928">
          <w:rPr>
            <w:rStyle w:val="Hyperlink"/>
            <w:rFonts w:ascii="David" w:hAnsi="David" w:hint="eastAsia"/>
            <w:noProof/>
            <w:rtl/>
          </w:rPr>
          <w:t>בארץ</w:t>
        </w:r>
        <w:r w:rsidR="00514FE7" w:rsidRPr="00170928">
          <w:rPr>
            <w:rStyle w:val="Hyperlink"/>
            <w:rFonts w:ascii="David" w:hAnsi="David"/>
            <w:noProof/>
            <w:rtl/>
          </w:rPr>
          <w:t xml:space="preserve"> </w:t>
        </w:r>
        <w:r w:rsidR="00514FE7" w:rsidRPr="00170928">
          <w:rPr>
            <w:rStyle w:val="Hyperlink"/>
            <w:rFonts w:ascii="David" w:hAnsi="David" w:hint="eastAsia"/>
            <w:noProof/>
            <w:rtl/>
          </w:rPr>
          <w:t>באלפי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rStyle w:val="Hyperlink"/>
            <w:rFonts w:ascii="David" w:hAnsi="David"/>
            <w:noProof/>
            <w:rtl/>
          </w:rPr>
          <w:t>, 2013</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_Toc436728298 \h </w:instrText>
        </w:r>
        <w:r w:rsidR="00514FE7" w:rsidRPr="00170928">
          <w:rPr>
            <w:noProof/>
            <w:webHidden/>
          </w:rPr>
        </w:r>
        <w:r w:rsidR="00514FE7" w:rsidRPr="00170928">
          <w:rPr>
            <w:noProof/>
            <w:webHidden/>
          </w:rPr>
          <w:fldChar w:fldCharType="separate"/>
        </w:r>
        <w:r w:rsidR="00032991">
          <w:rPr>
            <w:noProof/>
            <w:webHidden/>
            <w:rtl/>
          </w:rPr>
          <w:t>51</w:t>
        </w:r>
        <w:r w:rsidR="00514FE7" w:rsidRPr="00170928">
          <w:rPr>
            <w:noProof/>
            <w:webHidden/>
          </w:rPr>
          <w:fldChar w:fldCharType="end"/>
        </w:r>
      </w:hyperlink>
    </w:p>
    <w:p w14:paraId="57DE56F1" w14:textId="77777777" w:rsidR="00514FE7" w:rsidRPr="00170928" w:rsidRDefault="00C07475" w:rsidP="00170928">
      <w:pPr>
        <w:pStyle w:val="TableofFigures"/>
        <w:tabs>
          <w:tab w:val="left" w:pos="8356"/>
        </w:tabs>
        <w:rPr>
          <w:rFonts w:cstheme="minorBidi"/>
          <w:noProof/>
        </w:rPr>
      </w:pPr>
      <w:hyperlink w:anchor="_Toc436728299"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32</w:t>
        </w:r>
        <w:r w:rsidR="00514FE7" w:rsidRPr="00170928">
          <w:rPr>
            <w:rStyle w:val="Hyperlink"/>
            <w:rFonts w:ascii="David" w:hAnsi="David"/>
            <w:noProof/>
            <w:rtl/>
          </w:rPr>
          <w:t xml:space="preserve">: </w:t>
        </w:r>
        <w:r w:rsidR="00514FE7" w:rsidRPr="00170928">
          <w:rPr>
            <w:rStyle w:val="Hyperlink"/>
            <w:rFonts w:ascii="David" w:hAnsi="David" w:hint="eastAsia"/>
            <w:noProof/>
            <w:rtl/>
          </w:rPr>
          <w:t>הוצאות</w:t>
        </w:r>
        <w:r w:rsidR="00514FE7" w:rsidRPr="00170928">
          <w:rPr>
            <w:rStyle w:val="Hyperlink"/>
            <w:rFonts w:ascii="David" w:hAnsi="David"/>
            <w:noProof/>
            <w:rtl/>
          </w:rPr>
          <w:t xml:space="preserve"> </w:t>
        </w:r>
        <w:r w:rsidR="00514FE7" w:rsidRPr="00170928">
          <w:rPr>
            <w:rStyle w:val="Hyperlink"/>
            <w:rFonts w:ascii="David" w:hAnsi="David" w:hint="eastAsia"/>
            <w:noProof/>
            <w:rtl/>
          </w:rPr>
          <w:t>פשיעה</w:t>
        </w:r>
        <w:r w:rsidR="00514FE7" w:rsidRPr="00170928">
          <w:rPr>
            <w:rStyle w:val="Hyperlink"/>
            <w:rFonts w:ascii="David" w:hAnsi="David"/>
            <w:noProof/>
            <w:rtl/>
          </w:rPr>
          <w:t xml:space="preserve"> </w:t>
        </w:r>
        <w:r w:rsidR="00514FE7" w:rsidRPr="00170928">
          <w:rPr>
            <w:rStyle w:val="Hyperlink"/>
            <w:rFonts w:ascii="David" w:hAnsi="David" w:hint="eastAsia"/>
            <w:noProof/>
            <w:rtl/>
          </w:rPr>
          <w:t>שסביר</w:t>
        </w:r>
        <w:r w:rsidR="00514FE7" w:rsidRPr="00170928">
          <w:rPr>
            <w:rStyle w:val="Hyperlink"/>
            <w:rFonts w:ascii="David" w:hAnsi="David"/>
            <w:noProof/>
            <w:rtl/>
          </w:rPr>
          <w:t xml:space="preserve"> </w:t>
        </w:r>
        <w:r w:rsidR="00514FE7" w:rsidRPr="00170928">
          <w:rPr>
            <w:rStyle w:val="Hyperlink"/>
            <w:rFonts w:ascii="David" w:hAnsi="David" w:hint="eastAsia"/>
            <w:noProof/>
            <w:rtl/>
          </w:rPr>
          <w:t>שחלקן</w:t>
        </w:r>
        <w:r w:rsidR="00514FE7" w:rsidRPr="00170928">
          <w:rPr>
            <w:rStyle w:val="Hyperlink"/>
            <w:rFonts w:ascii="David" w:hAnsi="David"/>
            <w:noProof/>
            <w:rtl/>
          </w:rPr>
          <w:t xml:space="preserve"> </w:t>
        </w:r>
        <w:r w:rsidR="00514FE7" w:rsidRPr="00170928">
          <w:rPr>
            <w:rStyle w:val="Hyperlink"/>
            <w:rFonts w:ascii="David" w:hAnsi="David" w:hint="eastAsia"/>
            <w:noProof/>
            <w:rtl/>
          </w:rPr>
          <w:t>מוסבר</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ידי</w:t>
        </w:r>
        <w:r w:rsidR="00514FE7" w:rsidRPr="00170928">
          <w:rPr>
            <w:rStyle w:val="Hyperlink"/>
            <w:rFonts w:ascii="David" w:hAnsi="David"/>
            <w:noProof/>
            <w:rtl/>
          </w:rPr>
          <w:t xml:space="preserve"> </w:t>
        </w:r>
        <w:r w:rsidR="00514FE7" w:rsidRPr="00170928">
          <w:rPr>
            <w:rStyle w:val="Hyperlink"/>
            <w:rFonts w:ascii="David" w:hAnsi="David" w:hint="eastAsia"/>
            <w:noProof/>
            <w:rtl/>
          </w:rPr>
          <w:t>עוני</w:t>
        </w:r>
        <w:r w:rsidR="00514FE7" w:rsidRPr="00170928">
          <w:rPr>
            <w:rStyle w:val="Hyperlink"/>
            <w:rFonts w:ascii="David" w:hAnsi="David"/>
            <w:noProof/>
            <w:rtl/>
          </w:rPr>
          <w:t>, 2013</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_Toc436728299 \h </w:instrText>
        </w:r>
        <w:r w:rsidR="00514FE7" w:rsidRPr="00170928">
          <w:rPr>
            <w:noProof/>
            <w:webHidden/>
          </w:rPr>
        </w:r>
        <w:r w:rsidR="00514FE7" w:rsidRPr="00170928">
          <w:rPr>
            <w:noProof/>
            <w:webHidden/>
          </w:rPr>
          <w:fldChar w:fldCharType="separate"/>
        </w:r>
        <w:r w:rsidR="00032991">
          <w:rPr>
            <w:noProof/>
            <w:webHidden/>
            <w:rtl/>
          </w:rPr>
          <w:t>53</w:t>
        </w:r>
        <w:r w:rsidR="00514FE7" w:rsidRPr="00170928">
          <w:rPr>
            <w:noProof/>
            <w:webHidden/>
          </w:rPr>
          <w:fldChar w:fldCharType="end"/>
        </w:r>
      </w:hyperlink>
    </w:p>
    <w:p w14:paraId="30EED13E" w14:textId="6E597A67" w:rsidR="009E7459" w:rsidRDefault="00C07475" w:rsidP="00170928">
      <w:pPr>
        <w:pStyle w:val="TableofFigures"/>
        <w:tabs>
          <w:tab w:val="left" w:pos="8356"/>
        </w:tabs>
        <w:rPr>
          <w:rFonts w:ascii="David" w:eastAsiaTheme="majorEastAsia" w:hAnsi="David"/>
          <w:b/>
          <w:bCs/>
          <w:color w:val="4A856C" w:themeColor="accent4" w:themeShade="BF"/>
          <w:sz w:val="40"/>
          <w:szCs w:val="40"/>
          <w:rtl/>
        </w:rPr>
      </w:pPr>
      <w:hyperlink w:anchor="_Toc436728300" w:history="1">
        <w:r w:rsidR="00514FE7" w:rsidRPr="00170928">
          <w:rPr>
            <w:rStyle w:val="Hyperlink"/>
            <w:rFonts w:ascii="David" w:hAnsi="David" w:hint="eastAsia"/>
            <w:noProof/>
            <w:rtl/>
          </w:rPr>
          <w:t>טבלה</w:t>
        </w:r>
        <w:r w:rsidR="00514FE7" w:rsidRPr="00170928">
          <w:rPr>
            <w:rStyle w:val="Hyperlink"/>
            <w:rFonts w:ascii="David" w:hAnsi="David"/>
            <w:noProof/>
            <w:rtl/>
          </w:rPr>
          <w:t xml:space="preserve"> </w:t>
        </w:r>
        <w:r w:rsidR="00514FE7" w:rsidRPr="00170928">
          <w:rPr>
            <w:rStyle w:val="Hyperlink"/>
            <w:rFonts w:ascii="David" w:hAnsi="David"/>
            <w:noProof/>
          </w:rPr>
          <w:t>33</w:t>
        </w:r>
        <w:r w:rsidR="00514FE7" w:rsidRPr="00170928">
          <w:rPr>
            <w:rStyle w:val="Hyperlink"/>
            <w:rFonts w:ascii="David" w:hAnsi="David"/>
            <w:noProof/>
            <w:rtl/>
          </w:rPr>
          <w:t xml:space="preserve">: </w:t>
        </w:r>
        <w:r w:rsidR="00514FE7" w:rsidRPr="00170928">
          <w:rPr>
            <w:rStyle w:val="Hyperlink"/>
            <w:rFonts w:ascii="David" w:hAnsi="David" w:hint="eastAsia"/>
            <w:noProof/>
            <w:rtl/>
          </w:rPr>
          <w:t>תשואה</w:t>
        </w:r>
        <w:r w:rsidR="00514FE7" w:rsidRPr="00170928">
          <w:rPr>
            <w:rStyle w:val="Hyperlink"/>
            <w:rFonts w:ascii="David" w:hAnsi="David"/>
            <w:noProof/>
            <w:rtl/>
          </w:rPr>
          <w:t xml:space="preserve"> </w:t>
        </w:r>
        <w:r w:rsidR="00514FE7" w:rsidRPr="00170928">
          <w:rPr>
            <w:rStyle w:val="Hyperlink"/>
            <w:rFonts w:ascii="David" w:hAnsi="David" w:hint="eastAsia"/>
            <w:noProof/>
            <w:rtl/>
          </w:rPr>
          <w:t>על</w:t>
        </w:r>
        <w:r w:rsidR="00514FE7" w:rsidRPr="00170928">
          <w:rPr>
            <w:rStyle w:val="Hyperlink"/>
            <w:rFonts w:ascii="David" w:hAnsi="David"/>
            <w:noProof/>
            <w:rtl/>
          </w:rPr>
          <w:t xml:space="preserve"> </w:t>
        </w:r>
        <w:r w:rsidR="00514FE7" w:rsidRPr="00170928">
          <w:rPr>
            <w:rStyle w:val="Hyperlink"/>
            <w:rFonts w:ascii="David" w:hAnsi="David" w:hint="eastAsia"/>
            <w:noProof/>
            <w:rtl/>
          </w:rPr>
          <w:t>צמצום</w:t>
        </w:r>
        <w:r w:rsidR="00514FE7" w:rsidRPr="00170928">
          <w:rPr>
            <w:rStyle w:val="Hyperlink"/>
            <w:rFonts w:ascii="David" w:hAnsi="David"/>
            <w:noProof/>
            <w:rtl/>
          </w:rPr>
          <w:t xml:space="preserve"> </w:t>
        </w:r>
        <w:r w:rsidR="00514FE7" w:rsidRPr="00170928">
          <w:rPr>
            <w:rStyle w:val="Hyperlink"/>
            <w:rFonts w:ascii="David" w:hAnsi="David" w:hint="eastAsia"/>
            <w:noProof/>
            <w:rtl/>
          </w:rPr>
          <w:t>העוני</w:t>
        </w:r>
        <w:r w:rsidR="00514FE7" w:rsidRPr="00170928">
          <w:rPr>
            <w:rStyle w:val="Hyperlink"/>
            <w:rFonts w:ascii="David" w:hAnsi="David"/>
            <w:noProof/>
            <w:rtl/>
          </w:rPr>
          <w:t xml:space="preserve"> </w:t>
        </w:r>
        <w:r w:rsidR="00514FE7" w:rsidRPr="00170928">
          <w:rPr>
            <w:rStyle w:val="Hyperlink"/>
            <w:rFonts w:ascii="David" w:hAnsi="David" w:hint="eastAsia"/>
            <w:noProof/>
            <w:rtl/>
          </w:rPr>
          <w:t>לפי</w:t>
        </w:r>
        <w:r w:rsidR="00514FE7" w:rsidRPr="00170928">
          <w:rPr>
            <w:rStyle w:val="Hyperlink"/>
            <w:rFonts w:ascii="David" w:hAnsi="David"/>
            <w:noProof/>
            <w:rtl/>
          </w:rPr>
          <w:t xml:space="preserve"> </w:t>
        </w:r>
        <w:r w:rsidR="00514FE7" w:rsidRPr="00170928">
          <w:rPr>
            <w:rStyle w:val="Hyperlink"/>
            <w:rFonts w:ascii="David" w:hAnsi="David" w:hint="eastAsia"/>
            <w:noProof/>
            <w:rtl/>
          </w:rPr>
          <w:t>תרחיש</w:t>
        </w:r>
        <w:r w:rsidR="00514FE7" w:rsidRPr="00170928">
          <w:rPr>
            <w:rStyle w:val="Hyperlink"/>
            <w:rFonts w:ascii="David" w:hAnsi="David"/>
            <w:noProof/>
            <w:rtl/>
          </w:rPr>
          <w:t xml:space="preserve"> </w:t>
        </w:r>
        <w:r w:rsidR="00514FE7" w:rsidRPr="00170928">
          <w:rPr>
            <w:rStyle w:val="Hyperlink"/>
            <w:rFonts w:ascii="David" w:hAnsi="David" w:hint="eastAsia"/>
            <w:noProof/>
            <w:rtl/>
          </w:rPr>
          <w:t>ב</w:t>
        </w:r>
        <w:r w:rsidR="00514FE7" w:rsidRPr="00170928">
          <w:rPr>
            <w:rStyle w:val="Hyperlink"/>
            <w:rFonts w:ascii="David" w:hAnsi="David"/>
            <w:noProof/>
            <w:rtl/>
          </w:rPr>
          <w:t>', 2015-2035 (</w:t>
        </w:r>
        <w:r w:rsidR="00514FE7" w:rsidRPr="00170928">
          <w:rPr>
            <w:rStyle w:val="Hyperlink"/>
            <w:rFonts w:ascii="David" w:hAnsi="David" w:hint="eastAsia"/>
            <w:noProof/>
            <w:rtl/>
          </w:rPr>
          <w:t>במיליארדי</w:t>
        </w:r>
        <w:r w:rsidR="00514FE7" w:rsidRPr="00170928">
          <w:rPr>
            <w:rStyle w:val="Hyperlink"/>
            <w:rFonts w:ascii="David" w:hAnsi="David"/>
            <w:noProof/>
            <w:rtl/>
          </w:rPr>
          <w:t xml:space="preserve"> </w:t>
        </w:r>
        <w:r w:rsidR="00514FE7" w:rsidRPr="00170928">
          <w:rPr>
            <w:rStyle w:val="Hyperlink"/>
            <w:rFonts w:ascii="David" w:hAnsi="David" w:hint="eastAsia"/>
            <w:noProof/>
            <w:rtl/>
          </w:rPr>
          <w:t>שקלים</w:t>
        </w:r>
        <w:r w:rsidR="00514FE7" w:rsidRPr="00170928">
          <w:rPr>
            <w:rStyle w:val="Hyperlink"/>
            <w:rFonts w:ascii="David" w:hAnsi="David"/>
            <w:noProof/>
            <w:rtl/>
          </w:rPr>
          <w:t>)</w:t>
        </w:r>
        <w:r w:rsidR="00514FE7" w:rsidRPr="00170928">
          <w:rPr>
            <w:noProof/>
            <w:webHidden/>
          </w:rPr>
          <w:tab/>
        </w:r>
        <w:r w:rsidR="00514FE7" w:rsidRPr="00170928">
          <w:rPr>
            <w:noProof/>
            <w:webHidden/>
          </w:rPr>
          <w:fldChar w:fldCharType="begin"/>
        </w:r>
        <w:r w:rsidR="00514FE7" w:rsidRPr="00170928">
          <w:rPr>
            <w:noProof/>
            <w:webHidden/>
          </w:rPr>
          <w:instrText xml:space="preserve"> PAGEREF _Toc436728300 \h </w:instrText>
        </w:r>
        <w:r w:rsidR="00514FE7" w:rsidRPr="00170928">
          <w:rPr>
            <w:noProof/>
            <w:webHidden/>
          </w:rPr>
        </w:r>
        <w:r w:rsidR="00514FE7" w:rsidRPr="00170928">
          <w:rPr>
            <w:noProof/>
            <w:webHidden/>
          </w:rPr>
          <w:fldChar w:fldCharType="separate"/>
        </w:r>
        <w:r w:rsidR="00032991">
          <w:rPr>
            <w:noProof/>
            <w:webHidden/>
            <w:rtl/>
          </w:rPr>
          <w:t>55</w:t>
        </w:r>
        <w:r w:rsidR="00514FE7" w:rsidRPr="00170928">
          <w:rPr>
            <w:noProof/>
            <w:webHidden/>
          </w:rPr>
          <w:fldChar w:fldCharType="end"/>
        </w:r>
      </w:hyperlink>
      <w:r w:rsidR="00DC15C2" w:rsidRPr="00170928">
        <w:rPr>
          <w:rtl/>
        </w:rPr>
        <w:fldChar w:fldCharType="end"/>
      </w:r>
      <w:bookmarkStart w:id="1" w:name="_Toc436728232"/>
      <w:r w:rsidR="009E7459">
        <w:rPr>
          <w:rtl/>
        </w:rPr>
        <w:br w:type="page"/>
      </w:r>
    </w:p>
    <w:p w14:paraId="45E695E0" w14:textId="5A740BA0" w:rsidR="0051329D" w:rsidRPr="00BD4A20" w:rsidRDefault="00DD4BA6" w:rsidP="00826615">
      <w:pPr>
        <w:pStyle w:val="Heading1"/>
        <w:rPr>
          <w:rtl/>
        </w:rPr>
      </w:pPr>
      <w:r w:rsidRPr="00BD4A20">
        <w:rPr>
          <w:rFonts w:hint="cs"/>
          <w:rtl/>
        </w:rPr>
        <w:t>הקדמה</w:t>
      </w:r>
      <w:bookmarkEnd w:id="1"/>
    </w:p>
    <w:p w14:paraId="44ED0B1C" w14:textId="3C463A24" w:rsidR="0051329D" w:rsidRPr="00BD4A20" w:rsidRDefault="00C3218B" w:rsidP="006222EB">
      <w:pPr>
        <w:pStyle w:val="Heading2"/>
        <w:rPr>
          <w:rtl/>
        </w:rPr>
      </w:pPr>
      <w:bookmarkStart w:id="2" w:name="_Toc436728233"/>
      <w:r>
        <w:rPr>
          <w:rFonts w:hint="cs"/>
          <w:rtl/>
        </w:rPr>
        <w:t>תמצית</w:t>
      </w:r>
      <w:r w:rsidRPr="00BD4A20">
        <w:rPr>
          <w:rFonts w:hint="cs"/>
          <w:rtl/>
        </w:rPr>
        <w:t xml:space="preserve"> </w:t>
      </w:r>
      <w:r w:rsidR="00BD4A20" w:rsidRPr="00F1659C">
        <w:rPr>
          <w:rFonts w:hint="cs"/>
          <w:rtl/>
        </w:rPr>
        <w:t>המחקר</w:t>
      </w:r>
      <w:bookmarkEnd w:id="2"/>
    </w:p>
    <w:p w14:paraId="4B2C6372" w14:textId="38AE7911" w:rsidR="00064E6B" w:rsidRDefault="00ED1ABF" w:rsidP="00826615">
      <w:pPr>
        <w:spacing w:line="360" w:lineRule="auto"/>
        <w:rPr>
          <w:rFonts w:ascii="David" w:hAnsi="David"/>
          <w:rtl/>
        </w:rPr>
      </w:pPr>
      <w:r w:rsidRPr="008321B2">
        <w:rPr>
          <w:rFonts w:ascii="David" w:hAnsi="David"/>
          <w:rtl/>
        </w:rPr>
        <w:t>מקבלי החלטות</w:t>
      </w:r>
      <w:r w:rsidR="00781173">
        <w:rPr>
          <w:rFonts w:ascii="David" w:hAnsi="David" w:hint="cs"/>
          <w:rtl/>
        </w:rPr>
        <w:t>, קובעי מדיניות</w:t>
      </w:r>
      <w:r w:rsidRPr="008321B2">
        <w:rPr>
          <w:rFonts w:ascii="David" w:hAnsi="David"/>
          <w:rtl/>
        </w:rPr>
        <w:t xml:space="preserve"> וארגונים </w:t>
      </w:r>
      <w:r w:rsidR="00781173">
        <w:rPr>
          <w:rFonts w:ascii="David" w:hAnsi="David" w:hint="cs"/>
          <w:rtl/>
        </w:rPr>
        <w:t>הפועלים במרחב הציבורי</w:t>
      </w:r>
      <w:r w:rsidRPr="008321B2">
        <w:rPr>
          <w:rFonts w:ascii="David" w:hAnsi="David"/>
          <w:rtl/>
        </w:rPr>
        <w:t xml:space="preserve"> </w:t>
      </w:r>
      <w:r w:rsidR="00781173">
        <w:rPr>
          <w:rFonts w:ascii="David" w:hAnsi="David" w:hint="cs"/>
          <w:rtl/>
        </w:rPr>
        <w:t>לרוב מצדיקים את הצורך והשאיפה שלהם ל</w:t>
      </w:r>
      <w:r w:rsidRPr="008321B2">
        <w:rPr>
          <w:rFonts w:ascii="David" w:hAnsi="David"/>
          <w:rtl/>
        </w:rPr>
        <w:t xml:space="preserve">צמצום </w:t>
      </w:r>
      <w:r w:rsidR="00781173">
        <w:rPr>
          <w:rFonts w:ascii="David" w:hAnsi="David" w:hint="cs"/>
          <w:rtl/>
        </w:rPr>
        <w:t xml:space="preserve">ממדי </w:t>
      </w:r>
      <w:r w:rsidRPr="008321B2">
        <w:rPr>
          <w:rFonts w:ascii="David" w:hAnsi="David"/>
          <w:rtl/>
        </w:rPr>
        <w:t>העוני והפערים החברתיים</w:t>
      </w:r>
      <w:r w:rsidR="00781173">
        <w:rPr>
          <w:rFonts w:ascii="David" w:hAnsi="David" w:hint="cs"/>
          <w:rtl/>
        </w:rPr>
        <w:t xml:space="preserve"> בטיעונים המתבססים על עמדות ערכיות ומוסריות. הטיפול בעוני ופערים חברתיים, על ידי סיוע</w:t>
      </w:r>
      <w:r w:rsidRPr="008321B2">
        <w:rPr>
          <w:rFonts w:ascii="David" w:hAnsi="David"/>
          <w:rtl/>
        </w:rPr>
        <w:t xml:space="preserve"> </w:t>
      </w:r>
      <w:r w:rsidR="00781173">
        <w:rPr>
          <w:rFonts w:ascii="David" w:hAnsi="David" w:hint="cs"/>
          <w:rtl/>
        </w:rPr>
        <w:t>והתערבות באופן בו מתחלקים המשאבים בחברה, מוצגים בדרך כלל כ</w:t>
      </w:r>
      <w:r w:rsidRPr="008321B2">
        <w:rPr>
          <w:rFonts w:ascii="David" w:hAnsi="David"/>
          <w:rtl/>
        </w:rPr>
        <w:t>ל</w:t>
      </w:r>
      <w:r w:rsidR="00781173">
        <w:rPr>
          <w:rFonts w:ascii="David" w:hAnsi="David" w:hint="cs"/>
          <w:rtl/>
        </w:rPr>
        <w:t xml:space="preserve"> כפעילויות המיועדות לשיפור </w:t>
      </w:r>
      <w:r w:rsidRPr="008321B2">
        <w:rPr>
          <w:rFonts w:ascii="David" w:hAnsi="David"/>
          <w:rtl/>
        </w:rPr>
        <w:t xml:space="preserve">תועלתם של </w:t>
      </w:r>
      <w:r w:rsidR="00781173">
        <w:rPr>
          <w:rFonts w:ascii="David" w:hAnsi="David" w:hint="cs"/>
          <w:rtl/>
        </w:rPr>
        <w:t>הנזקקים</w:t>
      </w:r>
      <w:r w:rsidR="00781173" w:rsidRPr="008321B2">
        <w:rPr>
          <w:rFonts w:ascii="David" w:hAnsi="David"/>
          <w:rtl/>
        </w:rPr>
        <w:t xml:space="preserve"> </w:t>
      </w:r>
      <w:r w:rsidRPr="008321B2">
        <w:rPr>
          <w:rFonts w:ascii="David" w:hAnsi="David"/>
          <w:rtl/>
        </w:rPr>
        <w:t>ומתוך תפיסה של ערבות הדדית</w:t>
      </w:r>
      <w:r w:rsidR="00781173">
        <w:rPr>
          <w:rFonts w:ascii="David" w:hAnsi="David" w:hint="cs"/>
          <w:rtl/>
        </w:rPr>
        <w:t xml:space="preserve"> בחברה</w:t>
      </w:r>
      <w:r w:rsidR="007E2884">
        <w:rPr>
          <w:rFonts w:ascii="David" w:hAnsi="David"/>
          <w:rtl/>
        </w:rPr>
        <w:t>.</w:t>
      </w:r>
    </w:p>
    <w:p w14:paraId="43DEC0ED" w14:textId="748C1A89" w:rsidR="00ED1ABF" w:rsidRPr="008321B2" w:rsidRDefault="00064E6B" w:rsidP="00826615">
      <w:pPr>
        <w:spacing w:line="360" w:lineRule="auto"/>
        <w:rPr>
          <w:rFonts w:ascii="David" w:hAnsi="David"/>
          <w:rtl/>
        </w:rPr>
      </w:pPr>
      <w:r>
        <w:rPr>
          <w:rFonts w:hint="cs"/>
          <w:rtl/>
        </w:rPr>
        <w:t>עם זאת, מעבר לתפיסות אידאולוגיות ומוסריות שונות, לעוני כתופעה חברתית ישנן עלויות והשלכות כלכליות גרידא (ומכאן שלצמצום העוני ישנן תועלות כלכליות) המשפיעות לא רק על אלו המוגדרים כעניים אלא על החברה כולה והמשק הכלכלי במדינה.</w:t>
      </w:r>
    </w:p>
    <w:p w14:paraId="539C2069" w14:textId="6B4D8330" w:rsidR="00ED1ABF" w:rsidRPr="008321B2" w:rsidRDefault="004D7AF1" w:rsidP="00826615">
      <w:pPr>
        <w:spacing w:line="360" w:lineRule="auto"/>
        <w:rPr>
          <w:rFonts w:ascii="David" w:hAnsi="David"/>
          <w:rtl/>
        </w:rPr>
      </w:pPr>
      <w:r>
        <w:rPr>
          <w:rFonts w:ascii="David" w:hAnsi="David" w:hint="cs"/>
          <w:rtl/>
        </w:rPr>
        <w:t xml:space="preserve">כך לדוגמה, </w:t>
      </w:r>
      <w:r w:rsidR="00ED1ABF" w:rsidRPr="008321B2">
        <w:rPr>
          <w:rFonts w:ascii="David" w:hAnsi="David"/>
          <w:rtl/>
        </w:rPr>
        <w:t xml:space="preserve">ילד הגדל במשפחה </w:t>
      </w:r>
      <w:r>
        <w:rPr>
          <w:rFonts w:ascii="David" w:hAnsi="David" w:hint="cs"/>
          <w:rtl/>
        </w:rPr>
        <w:t>עם רמת</w:t>
      </w:r>
      <w:r w:rsidR="00ED1ABF" w:rsidRPr="008321B2">
        <w:rPr>
          <w:rFonts w:ascii="David" w:hAnsi="David"/>
          <w:rtl/>
        </w:rPr>
        <w:t xml:space="preserve"> הכנסה נמוכה ואמצעים מוגבלים עשוי לסבול</w:t>
      </w:r>
      <w:r>
        <w:rPr>
          <w:rFonts w:ascii="David" w:hAnsi="David" w:hint="cs"/>
          <w:rtl/>
        </w:rPr>
        <w:t>, בהסתברות גבוהה יותר,</w:t>
      </w:r>
      <w:r w:rsidR="00ED1ABF" w:rsidRPr="008321B2">
        <w:rPr>
          <w:rFonts w:ascii="David" w:hAnsi="David"/>
          <w:rtl/>
        </w:rPr>
        <w:t xml:space="preserve"> </w:t>
      </w:r>
      <w:r w:rsidR="00A8796D">
        <w:rPr>
          <w:rFonts w:ascii="David" w:hAnsi="David" w:hint="cs"/>
          <w:rtl/>
        </w:rPr>
        <w:t xml:space="preserve">מנגישות </w:t>
      </w:r>
      <w:r>
        <w:rPr>
          <w:rFonts w:ascii="David" w:hAnsi="David" w:hint="cs"/>
          <w:rtl/>
        </w:rPr>
        <w:t xml:space="preserve">נחותה </w:t>
      </w:r>
      <w:r w:rsidR="00ED1ABF" w:rsidRPr="008321B2">
        <w:rPr>
          <w:rFonts w:ascii="David" w:hAnsi="David"/>
          <w:rtl/>
        </w:rPr>
        <w:t xml:space="preserve">לחינוך, </w:t>
      </w:r>
      <w:r>
        <w:rPr>
          <w:rFonts w:ascii="David" w:hAnsi="David" w:hint="cs"/>
          <w:rtl/>
        </w:rPr>
        <w:t xml:space="preserve">שירותי </w:t>
      </w:r>
      <w:r w:rsidR="00ED1ABF" w:rsidRPr="008321B2">
        <w:rPr>
          <w:rFonts w:ascii="David" w:hAnsi="David"/>
          <w:rtl/>
        </w:rPr>
        <w:t xml:space="preserve">בריאות וביטחון אישי. למחסור בגיל צעיר השפעה ארוכת טווח על </w:t>
      </w:r>
      <w:r>
        <w:rPr>
          <w:rFonts w:ascii="David" w:hAnsi="David" w:hint="cs"/>
          <w:rtl/>
        </w:rPr>
        <w:t>מהלך ה</w:t>
      </w:r>
      <w:r w:rsidR="00ED1ABF" w:rsidRPr="008321B2">
        <w:rPr>
          <w:rFonts w:ascii="David" w:hAnsi="David"/>
          <w:rtl/>
        </w:rPr>
        <w:t xml:space="preserve">חיים, היכולה להתבטא בפגיעה בהון האנושי ודרכו ביכולת ההשתכרות והתעסוקה ובסיכוי גדול יותר לבעיות בריאות ולפשיעה. במצב זה, כלל האוכלוסייה מפסידה את המוצרים והשירותים שיכלו אנשים אלה לייצר </w:t>
      </w:r>
      <w:r w:rsidR="00CD22EB">
        <w:rPr>
          <w:rFonts w:ascii="David" w:hAnsi="David" w:hint="cs"/>
          <w:rtl/>
        </w:rPr>
        <w:t>אי</w:t>
      </w:r>
      <w:r w:rsidR="00ED1ABF" w:rsidRPr="008321B2">
        <w:rPr>
          <w:rFonts w:ascii="David" w:hAnsi="David"/>
          <w:rtl/>
        </w:rPr>
        <w:t>לו ההון האנושי שלהם היה גדול יותר</w:t>
      </w:r>
      <w:r w:rsidR="00CD22EB">
        <w:rPr>
          <w:rFonts w:ascii="David" w:hAnsi="David" w:hint="cs"/>
          <w:rtl/>
        </w:rPr>
        <w:t>. בנוסף לכך האוכלוסייה הכללית</w:t>
      </w:r>
      <w:r w:rsidR="00ED1ABF" w:rsidRPr="008321B2">
        <w:rPr>
          <w:rFonts w:ascii="David" w:hAnsi="David"/>
          <w:rtl/>
        </w:rPr>
        <w:t xml:space="preserve"> נושאת </w:t>
      </w:r>
      <w:r w:rsidR="00CD22EB">
        <w:rPr>
          <w:rFonts w:ascii="David" w:hAnsi="David" w:hint="cs"/>
          <w:rtl/>
        </w:rPr>
        <w:t xml:space="preserve">גם </w:t>
      </w:r>
      <w:r w:rsidR="00ED1ABF" w:rsidRPr="008321B2">
        <w:rPr>
          <w:rFonts w:ascii="David" w:hAnsi="David"/>
          <w:rtl/>
        </w:rPr>
        <w:t>בהוצא</w:t>
      </w:r>
      <w:r w:rsidR="00CD22EB">
        <w:rPr>
          <w:rFonts w:ascii="David" w:hAnsi="David" w:hint="cs"/>
          <w:rtl/>
        </w:rPr>
        <w:t>ות</w:t>
      </w:r>
      <w:r w:rsidR="00ED1ABF" w:rsidRPr="008321B2">
        <w:rPr>
          <w:rFonts w:ascii="David" w:hAnsi="David"/>
          <w:rtl/>
        </w:rPr>
        <w:t xml:space="preserve"> הציבורי</w:t>
      </w:r>
      <w:r w:rsidR="00CD22EB">
        <w:rPr>
          <w:rFonts w:ascii="David" w:hAnsi="David" w:hint="cs"/>
          <w:rtl/>
        </w:rPr>
        <w:t>ו</w:t>
      </w:r>
      <w:r w:rsidR="00ED1ABF" w:rsidRPr="008321B2">
        <w:rPr>
          <w:rFonts w:ascii="David" w:hAnsi="David"/>
          <w:rtl/>
        </w:rPr>
        <w:t>ת הנדרש</w:t>
      </w:r>
      <w:r w:rsidR="00CD22EB">
        <w:rPr>
          <w:rFonts w:ascii="David" w:hAnsi="David" w:hint="cs"/>
          <w:rtl/>
        </w:rPr>
        <w:t>ו</w:t>
      </w:r>
      <w:r w:rsidR="00ED1ABF" w:rsidRPr="008321B2">
        <w:rPr>
          <w:rFonts w:ascii="David" w:hAnsi="David"/>
          <w:rtl/>
        </w:rPr>
        <w:t xml:space="preserve">ת </w:t>
      </w:r>
      <w:r w:rsidR="00CD22EB">
        <w:rPr>
          <w:rFonts w:ascii="David" w:hAnsi="David" w:hint="cs"/>
          <w:rtl/>
        </w:rPr>
        <w:t>ב</w:t>
      </w:r>
      <w:r w:rsidR="00ED1ABF" w:rsidRPr="008321B2">
        <w:rPr>
          <w:rFonts w:ascii="David" w:hAnsi="David"/>
          <w:rtl/>
        </w:rPr>
        <w:t xml:space="preserve">כדי לצמצם בהווה את העוני </w:t>
      </w:r>
      <w:r w:rsidR="00CD22EB">
        <w:rPr>
          <w:rFonts w:ascii="David" w:hAnsi="David" w:hint="cs"/>
          <w:rtl/>
        </w:rPr>
        <w:t>ולהתמודד עם השלכותיו</w:t>
      </w:r>
      <w:r w:rsidR="00ED1ABF" w:rsidRPr="008321B2">
        <w:rPr>
          <w:rFonts w:ascii="David" w:hAnsi="David"/>
          <w:rtl/>
        </w:rPr>
        <w:t>.</w:t>
      </w:r>
    </w:p>
    <w:p w14:paraId="385D4F67" w14:textId="10D887B1" w:rsidR="0060490C" w:rsidRDefault="00ED1ABF" w:rsidP="00021A33">
      <w:pPr>
        <w:spacing w:line="360" w:lineRule="auto"/>
        <w:rPr>
          <w:rFonts w:ascii="David" w:hAnsi="David"/>
          <w:rtl/>
        </w:rPr>
      </w:pPr>
      <w:r w:rsidRPr="008321B2">
        <w:rPr>
          <w:rFonts w:ascii="David" w:hAnsi="David"/>
          <w:rtl/>
        </w:rPr>
        <w:t xml:space="preserve">במסמך זה </w:t>
      </w:r>
      <w:r w:rsidR="0060490C">
        <w:rPr>
          <w:rFonts w:ascii="David" w:hAnsi="David" w:hint="cs"/>
          <w:rtl/>
        </w:rPr>
        <w:t>אמדנו את שווי</w:t>
      </w:r>
      <w:r w:rsidRPr="008321B2">
        <w:rPr>
          <w:rFonts w:ascii="David" w:hAnsi="David"/>
          <w:rtl/>
        </w:rPr>
        <w:t xml:space="preserve"> השירותים והמוצרים שהפסיד המשק הישראלי בשנת 2013 כתוצאה </w:t>
      </w:r>
      <w:r w:rsidRPr="00826615">
        <w:rPr>
          <w:rFonts w:ascii="David" w:hAnsi="David"/>
          <w:u w:val="single"/>
          <w:rtl/>
        </w:rPr>
        <w:t>מאובדן הון אנושי</w:t>
      </w:r>
      <w:r w:rsidRPr="008321B2">
        <w:rPr>
          <w:rFonts w:ascii="David" w:hAnsi="David"/>
          <w:rtl/>
        </w:rPr>
        <w:t xml:space="preserve"> </w:t>
      </w:r>
      <w:r w:rsidR="0060490C">
        <w:rPr>
          <w:rFonts w:ascii="David" w:hAnsi="David" w:hint="cs"/>
          <w:rtl/>
        </w:rPr>
        <w:t xml:space="preserve">של </w:t>
      </w:r>
      <w:r w:rsidR="00C3218B">
        <w:rPr>
          <w:rFonts w:ascii="David" w:hAnsi="David" w:hint="cs"/>
          <w:rtl/>
        </w:rPr>
        <w:t>פרטים</w:t>
      </w:r>
      <w:r w:rsidR="0060490C">
        <w:rPr>
          <w:rFonts w:ascii="David" w:hAnsi="David" w:hint="cs"/>
          <w:rtl/>
        </w:rPr>
        <w:t xml:space="preserve"> שהתבגרו בעוני בשנים 1975-2011.</w:t>
      </w:r>
      <w:r w:rsidR="001530A6">
        <w:rPr>
          <w:rFonts w:ascii="David" w:hAnsi="David" w:hint="cs"/>
          <w:rtl/>
        </w:rPr>
        <w:t xml:space="preserve"> אובדן זה הגיע לכדי </w:t>
      </w:r>
      <w:r w:rsidR="0060490C">
        <w:rPr>
          <w:rFonts w:ascii="David" w:hAnsi="David" w:hint="cs"/>
          <w:rtl/>
        </w:rPr>
        <w:t>1.56%-3.46% מן התוצר</w:t>
      </w:r>
      <w:r w:rsidR="001530A6">
        <w:rPr>
          <w:rFonts w:ascii="David" w:hAnsi="David" w:hint="cs"/>
          <w:rtl/>
        </w:rPr>
        <w:t xml:space="preserve"> ב</w:t>
      </w:r>
      <w:r w:rsidR="00966263">
        <w:rPr>
          <w:rFonts w:ascii="David" w:hAnsi="David" w:hint="cs"/>
          <w:rtl/>
        </w:rPr>
        <w:t>-2013</w:t>
      </w:r>
      <w:r w:rsidR="006D5EEE">
        <w:rPr>
          <w:rFonts w:ascii="David" w:hAnsi="David" w:hint="cs"/>
          <w:rtl/>
        </w:rPr>
        <w:t xml:space="preserve"> (</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Ref434145841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8</w:t>
      </w:r>
      <w:r w:rsidR="00021A33">
        <w:rPr>
          <w:rFonts w:ascii="David" w:hAnsi="David"/>
          <w:rtl/>
        </w:rPr>
        <w:fldChar w:fldCharType="end"/>
      </w:r>
      <w:r w:rsidR="00AF7BF6">
        <w:rPr>
          <w:rFonts w:ascii="David" w:hAnsi="David" w:hint="cs"/>
          <w:rtl/>
        </w:rPr>
        <w:t>)</w:t>
      </w:r>
      <w:r w:rsidR="001530A6">
        <w:rPr>
          <w:rFonts w:ascii="David" w:hAnsi="David" w:hint="cs"/>
          <w:rtl/>
        </w:rPr>
        <w:t>.</w:t>
      </w:r>
      <w:r w:rsidR="00176F39">
        <w:rPr>
          <w:rFonts w:ascii="David" w:hAnsi="David" w:hint="cs"/>
          <w:rtl/>
        </w:rPr>
        <w:t xml:space="preserve"> </w:t>
      </w:r>
      <w:r w:rsidR="00E45456" w:rsidRPr="00826615">
        <w:rPr>
          <w:rFonts w:ascii="David" w:hAnsi="David" w:hint="cs"/>
          <w:rtl/>
        </w:rPr>
        <w:t xml:space="preserve">כמו כן, הערכנו את התועלת למשק (בדמות עלייה בתוצר) הצפויה מיישום תכנית הוועדה למלחמה בעוני (ועדת אלאלוף) שקבעה כיעד את שיעור העוני הממוצע </w:t>
      </w:r>
      <w:r w:rsidR="00737BCB" w:rsidRPr="00826615">
        <w:rPr>
          <w:rFonts w:ascii="David" w:hAnsi="David" w:hint="cs"/>
          <w:rtl/>
        </w:rPr>
        <w:t xml:space="preserve"> </w:t>
      </w:r>
      <w:r w:rsidR="00E45456" w:rsidRPr="00826615">
        <w:rPr>
          <w:rFonts w:ascii="David" w:hAnsi="David" w:hint="cs"/>
          <w:rtl/>
        </w:rPr>
        <w:t>בקרב מדינות ארגון ה-</w:t>
      </w:r>
      <w:r w:rsidR="00E45456" w:rsidRPr="00826615">
        <w:rPr>
          <w:rFonts w:ascii="David" w:hAnsi="David" w:hint="cs"/>
        </w:rPr>
        <w:t>OECD</w:t>
      </w:r>
      <w:r w:rsidR="00E45456" w:rsidRPr="00826615">
        <w:rPr>
          <w:rFonts w:ascii="David" w:hAnsi="David" w:hint="cs"/>
          <w:rtl/>
        </w:rPr>
        <w:t xml:space="preserve"> (</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Ref434145889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22</w:t>
      </w:r>
      <w:r w:rsidR="00021A33">
        <w:rPr>
          <w:rFonts w:ascii="David" w:hAnsi="David"/>
          <w:rtl/>
        </w:rPr>
        <w:fldChar w:fldCharType="end"/>
      </w:r>
      <w:r w:rsidR="00021A33">
        <w:rPr>
          <w:rFonts w:ascii="David" w:hAnsi="David" w:hint="cs"/>
          <w:rtl/>
        </w:rPr>
        <w:t xml:space="preserve"> </w:t>
      </w:r>
      <w:r w:rsidR="00E45456" w:rsidRPr="00826615">
        <w:rPr>
          <w:rFonts w:ascii="David" w:hAnsi="David" w:hint="cs"/>
          <w:rtl/>
        </w:rPr>
        <w:t>ו</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Ref434145899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24</w:t>
      </w:r>
      <w:r w:rsidR="00021A33">
        <w:rPr>
          <w:rFonts w:ascii="David" w:hAnsi="David"/>
          <w:rtl/>
        </w:rPr>
        <w:fldChar w:fldCharType="end"/>
      </w:r>
      <w:r w:rsidR="00E45456" w:rsidRPr="00826615">
        <w:rPr>
          <w:rFonts w:ascii="David" w:hAnsi="David" w:hint="cs"/>
          <w:rtl/>
        </w:rPr>
        <w:t xml:space="preserve">). </w:t>
      </w:r>
      <w:r w:rsidR="00E45456">
        <w:rPr>
          <w:rFonts w:ascii="David" w:hAnsi="David" w:hint="cs"/>
          <w:rtl/>
        </w:rPr>
        <w:t>התועלת הצפו</w:t>
      </w:r>
      <w:r w:rsidR="00341AA4">
        <w:rPr>
          <w:rFonts w:ascii="David" w:hAnsi="David" w:hint="cs"/>
          <w:rtl/>
        </w:rPr>
        <w:t xml:space="preserve">יה </w:t>
      </w:r>
      <w:r w:rsidR="00E45456">
        <w:rPr>
          <w:rFonts w:ascii="David" w:hAnsi="David" w:hint="cs"/>
          <w:rtl/>
        </w:rPr>
        <w:t xml:space="preserve">על פי תחזית המתבססת על אלמנט ההון האנושי בלבד הינה </w:t>
      </w:r>
      <w:r w:rsidR="00737BCB" w:rsidRPr="00826615">
        <w:rPr>
          <w:rFonts w:ascii="David" w:hAnsi="David" w:hint="cs"/>
          <w:rtl/>
        </w:rPr>
        <w:t>10.7-20.2 מיליארד</w:t>
      </w:r>
      <w:r w:rsidR="00E45456">
        <w:rPr>
          <w:rFonts w:ascii="David" w:hAnsi="David" w:hint="cs"/>
          <w:rtl/>
        </w:rPr>
        <w:t xml:space="preserve"> שקלים</w:t>
      </w:r>
      <w:r w:rsidR="00341AA4">
        <w:rPr>
          <w:rFonts w:ascii="David" w:hAnsi="David" w:hint="cs"/>
          <w:rtl/>
        </w:rPr>
        <w:t xml:space="preserve"> (בסך הכל בשנים 2016-2035)</w:t>
      </w:r>
      <w:r w:rsidR="00E45456" w:rsidRPr="00826615">
        <w:rPr>
          <w:rFonts w:ascii="David" w:hAnsi="David" w:hint="cs"/>
          <w:rtl/>
        </w:rPr>
        <w:t>.</w:t>
      </w:r>
    </w:p>
    <w:p w14:paraId="20717F9F" w14:textId="4697DE69" w:rsidR="007852E3" w:rsidRDefault="00885376" w:rsidP="00021A33">
      <w:pPr>
        <w:spacing w:line="360" w:lineRule="auto"/>
        <w:rPr>
          <w:rFonts w:ascii="David" w:hAnsi="David"/>
          <w:rtl/>
        </w:rPr>
      </w:pPr>
      <w:r>
        <w:rPr>
          <w:rFonts w:ascii="David" w:hAnsi="David" w:hint="cs"/>
          <w:rtl/>
        </w:rPr>
        <w:t xml:space="preserve">אולם, </w:t>
      </w:r>
      <w:r w:rsidR="00966263">
        <w:rPr>
          <w:rFonts w:ascii="David" w:hAnsi="David" w:hint="cs"/>
          <w:rtl/>
        </w:rPr>
        <w:t>ה</w:t>
      </w:r>
      <w:r w:rsidR="007852E3">
        <w:rPr>
          <w:rFonts w:ascii="David" w:hAnsi="David" w:hint="cs"/>
          <w:rtl/>
        </w:rPr>
        <w:t xml:space="preserve">עלויות </w:t>
      </w:r>
      <w:r w:rsidR="00784973">
        <w:rPr>
          <w:rFonts w:ascii="David" w:hAnsi="David" w:hint="cs"/>
          <w:rtl/>
        </w:rPr>
        <w:t xml:space="preserve">בגין </w:t>
      </w:r>
      <w:r w:rsidR="007852E3">
        <w:rPr>
          <w:rFonts w:ascii="David" w:hAnsi="David" w:hint="cs"/>
          <w:rtl/>
        </w:rPr>
        <w:t xml:space="preserve">העוני </w:t>
      </w:r>
      <w:r w:rsidR="00784973">
        <w:rPr>
          <w:rFonts w:ascii="David" w:hAnsi="David" w:hint="cs"/>
          <w:rtl/>
        </w:rPr>
        <w:t>מתבטאות</w:t>
      </w:r>
      <w:r w:rsidR="007852E3">
        <w:rPr>
          <w:rFonts w:ascii="David" w:hAnsi="David" w:hint="cs"/>
          <w:rtl/>
        </w:rPr>
        <w:t xml:space="preserve"> בדרכים נוספות, שלא כולן </w:t>
      </w:r>
      <w:r>
        <w:rPr>
          <w:rFonts w:ascii="David" w:hAnsi="David" w:hint="cs"/>
          <w:rtl/>
        </w:rPr>
        <w:t>נאמדות בשיטה המתבססת על ההון האנושי</w:t>
      </w:r>
      <w:r w:rsidR="007852E3">
        <w:rPr>
          <w:rFonts w:ascii="David" w:hAnsi="David" w:hint="cs"/>
          <w:rtl/>
        </w:rPr>
        <w:t xml:space="preserve">. </w:t>
      </w:r>
      <w:r>
        <w:rPr>
          <w:rFonts w:ascii="David" w:hAnsi="David" w:hint="cs"/>
          <w:rtl/>
        </w:rPr>
        <w:t xml:space="preserve">על </w:t>
      </w:r>
      <w:r w:rsidR="000B696A">
        <w:rPr>
          <w:rFonts w:ascii="David" w:hAnsi="David" w:hint="cs"/>
          <w:rtl/>
        </w:rPr>
        <w:t>כן</w:t>
      </w:r>
      <w:r w:rsidR="00784973">
        <w:rPr>
          <w:rFonts w:ascii="David" w:hAnsi="David" w:hint="cs"/>
          <w:rtl/>
        </w:rPr>
        <w:t>,</w:t>
      </w:r>
      <w:r w:rsidR="000B696A">
        <w:rPr>
          <w:rFonts w:ascii="David" w:hAnsi="David" w:hint="cs"/>
          <w:rtl/>
        </w:rPr>
        <w:t xml:space="preserve"> </w:t>
      </w:r>
      <w:r>
        <w:rPr>
          <w:rFonts w:ascii="David" w:hAnsi="David" w:hint="cs"/>
          <w:rtl/>
        </w:rPr>
        <w:t>בדקנו</w:t>
      </w:r>
      <w:r w:rsidR="00707808">
        <w:rPr>
          <w:rFonts w:ascii="David" w:hAnsi="David" w:hint="cs"/>
          <w:rtl/>
        </w:rPr>
        <w:t xml:space="preserve"> </w:t>
      </w:r>
      <w:r w:rsidR="00784973">
        <w:rPr>
          <w:rFonts w:ascii="David" w:hAnsi="David" w:hint="cs"/>
          <w:rtl/>
        </w:rPr>
        <w:t xml:space="preserve">בנוסף </w:t>
      </w:r>
      <w:r>
        <w:rPr>
          <w:rFonts w:ascii="David" w:hAnsi="David" w:hint="cs"/>
          <w:rtl/>
        </w:rPr>
        <w:t xml:space="preserve">את התועלת הצפויה בהתבסס </w:t>
      </w:r>
      <w:r w:rsidR="00784973">
        <w:rPr>
          <w:rFonts w:ascii="David" w:hAnsi="David" w:hint="cs"/>
          <w:rtl/>
        </w:rPr>
        <w:t>על</w:t>
      </w:r>
      <w:r w:rsidR="000B696A">
        <w:rPr>
          <w:rFonts w:ascii="David" w:hAnsi="David" w:hint="cs"/>
          <w:rtl/>
        </w:rPr>
        <w:t xml:space="preserve"> ממצאי </w:t>
      </w:r>
      <w:r w:rsidR="00784973">
        <w:rPr>
          <w:rFonts w:ascii="David" w:hAnsi="David" w:hint="cs"/>
          <w:rtl/>
        </w:rPr>
        <w:t xml:space="preserve">מחקרים שבוצעו במימון </w:t>
      </w:r>
      <w:r w:rsidR="000B696A">
        <w:rPr>
          <w:rFonts w:ascii="David" w:hAnsi="David" w:hint="cs"/>
          <w:rtl/>
        </w:rPr>
        <w:t xml:space="preserve">קרן המטבע הבינלאומית </w:t>
      </w:r>
      <w:r w:rsidR="00784973">
        <w:rPr>
          <w:rFonts w:ascii="David" w:hAnsi="David" w:hint="cs"/>
          <w:rtl/>
        </w:rPr>
        <w:t>(</w:t>
      </w:r>
      <w:r w:rsidR="00784973">
        <w:rPr>
          <w:rFonts w:ascii="Times New Roman" w:hAnsi="Times New Roman"/>
        </w:rPr>
        <w:t>IMF</w:t>
      </w:r>
      <w:r w:rsidR="00784973">
        <w:rPr>
          <w:rFonts w:ascii="Times New Roman" w:hAnsi="Times New Roman" w:hint="cs"/>
          <w:rtl/>
        </w:rPr>
        <w:t xml:space="preserve">) </w:t>
      </w:r>
      <w:r w:rsidR="000B696A">
        <w:rPr>
          <w:rFonts w:ascii="David" w:hAnsi="David" w:hint="cs"/>
          <w:rtl/>
        </w:rPr>
        <w:t>וארגון ה-</w:t>
      </w:r>
      <w:r w:rsidR="000B696A">
        <w:rPr>
          <w:rFonts w:ascii="David" w:hAnsi="David" w:hint="cs"/>
        </w:rPr>
        <w:t>OECD</w:t>
      </w:r>
      <w:r>
        <w:rPr>
          <w:rFonts w:ascii="David" w:hAnsi="David" w:hint="cs"/>
          <w:rtl/>
        </w:rPr>
        <w:t>.</w:t>
      </w:r>
      <w:r w:rsidR="000B696A">
        <w:rPr>
          <w:rFonts w:ascii="David" w:hAnsi="David" w:hint="cs"/>
          <w:rtl/>
        </w:rPr>
        <w:t xml:space="preserve"> </w:t>
      </w:r>
      <w:r>
        <w:rPr>
          <w:rFonts w:ascii="David" w:hAnsi="David" w:hint="cs"/>
          <w:rtl/>
        </w:rPr>
        <w:t>מחקרים אלו העריכו את</w:t>
      </w:r>
      <w:r w:rsidR="000B696A">
        <w:rPr>
          <w:rFonts w:ascii="David" w:hAnsi="David" w:hint="cs"/>
          <w:rtl/>
        </w:rPr>
        <w:t xml:space="preserve"> </w:t>
      </w:r>
      <w:r w:rsidR="000B696A" w:rsidRPr="005B6FDC">
        <w:rPr>
          <w:rFonts w:ascii="David" w:hAnsi="David" w:hint="cs"/>
          <w:u w:val="single"/>
          <w:rtl/>
        </w:rPr>
        <w:t>השפעת</w:t>
      </w:r>
      <w:r w:rsidRPr="005B6FDC">
        <w:rPr>
          <w:rFonts w:ascii="David" w:hAnsi="David" w:hint="cs"/>
          <w:u w:val="single"/>
          <w:rtl/>
        </w:rPr>
        <w:t>ו</w:t>
      </w:r>
      <w:r w:rsidR="000B696A" w:rsidRPr="005B6FDC">
        <w:rPr>
          <w:rFonts w:ascii="David" w:hAnsi="David" w:hint="cs"/>
          <w:u w:val="single"/>
          <w:rtl/>
        </w:rPr>
        <w:t xml:space="preserve"> </w:t>
      </w:r>
      <w:r w:rsidRPr="005B6FDC">
        <w:rPr>
          <w:rFonts w:ascii="David" w:hAnsi="David" w:hint="cs"/>
          <w:u w:val="single"/>
          <w:rtl/>
        </w:rPr>
        <w:t xml:space="preserve">של </w:t>
      </w:r>
      <w:r w:rsidR="000B696A" w:rsidRPr="005B6FDC">
        <w:rPr>
          <w:rFonts w:ascii="David" w:hAnsi="David" w:hint="cs"/>
          <w:u w:val="single"/>
          <w:rtl/>
        </w:rPr>
        <w:t>העוני על התוצר במונחים של אי שוויון בחלוקת ההכנסות</w:t>
      </w:r>
      <w:r w:rsidR="00784973">
        <w:rPr>
          <w:rFonts w:ascii="David" w:hAnsi="David" w:hint="cs"/>
          <w:rtl/>
        </w:rPr>
        <w:t xml:space="preserve">. בדיקת פרמטרים אלו </w:t>
      </w:r>
      <w:r w:rsidR="000B696A">
        <w:rPr>
          <w:rFonts w:ascii="David" w:hAnsi="David" w:hint="cs"/>
          <w:rtl/>
        </w:rPr>
        <w:t>אמורים לכלול בתוכם שורה של השפעות מעבר לאובדן כושר השתכרות</w:t>
      </w:r>
      <w:r w:rsidR="00784973">
        <w:rPr>
          <w:rFonts w:ascii="David" w:hAnsi="David" w:hint="cs"/>
          <w:rtl/>
        </w:rPr>
        <w:t xml:space="preserve"> ואבטלה</w:t>
      </w:r>
      <w:r w:rsidR="000B696A">
        <w:rPr>
          <w:rFonts w:ascii="David" w:hAnsi="David" w:hint="cs"/>
          <w:rtl/>
        </w:rPr>
        <w:t>.</w:t>
      </w:r>
      <w:r w:rsidR="009910A4">
        <w:rPr>
          <w:rFonts w:ascii="David" w:hAnsi="David" w:hint="cs"/>
          <w:rtl/>
        </w:rPr>
        <w:t xml:space="preserve"> </w:t>
      </w:r>
      <w:r>
        <w:rPr>
          <w:rFonts w:ascii="David" w:hAnsi="David" w:hint="cs"/>
          <w:rtl/>
        </w:rPr>
        <w:t>על פי שיטה זו, התועלת הצפויה למשק , הודות לעמידה ביעדי וע</w:t>
      </w:r>
      <w:r w:rsidR="00021A33">
        <w:rPr>
          <w:rFonts w:ascii="David" w:hAnsi="David" w:hint="cs"/>
          <w:rtl/>
        </w:rPr>
        <w:t>ד</w:t>
      </w:r>
      <w:r>
        <w:rPr>
          <w:rFonts w:ascii="David" w:hAnsi="David" w:hint="cs"/>
          <w:rtl/>
        </w:rPr>
        <w:t>ת אלאלוף, תסתכם ב-</w:t>
      </w:r>
      <w:r w:rsidR="00C02EEE">
        <w:rPr>
          <w:rFonts w:ascii="David" w:hAnsi="David" w:hint="cs"/>
          <w:rtl/>
        </w:rPr>
        <w:t xml:space="preserve">104 </w:t>
      </w:r>
      <w:r w:rsidR="00FD3880">
        <w:rPr>
          <w:rFonts w:ascii="David" w:hAnsi="David" w:hint="cs"/>
          <w:rtl/>
        </w:rPr>
        <w:t>מיליארד שקלים</w:t>
      </w:r>
      <w:r>
        <w:rPr>
          <w:rFonts w:ascii="David" w:hAnsi="David" w:hint="cs"/>
          <w:rtl/>
        </w:rPr>
        <w:t xml:space="preserve"> (בשנים 2016-2035)</w:t>
      </w:r>
      <w:r w:rsidR="00021A33">
        <w:rPr>
          <w:rFonts w:ascii="David" w:hAnsi="David" w:hint="cs"/>
          <w:rtl/>
        </w:rPr>
        <w:t xml:space="preserve"> (</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Ref434145953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18</w:t>
      </w:r>
      <w:r w:rsidR="00021A33">
        <w:rPr>
          <w:rFonts w:ascii="David" w:hAnsi="David"/>
          <w:rtl/>
        </w:rPr>
        <w:fldChar w:fldCharType="end"/>
      </w:r>
      <w:r w:rsidR="00021A33">
        <w:rPr>
          <w:rFonts w:ascii="David" w:hAnsi="David" w:hint="cs"/>
          <w:rtl/>
        </w:rPr>
        <w:t>)</w:t>
      </w:r>
      <w:r>
        <w:rPr>
          <w:rFonts w:ascii="David" w:hAnsi="David" w:hint="cs"/>
          <w:rtl/>
        </w:rPr>
        <w:t>.</w:t>
      </w:r>
    </w:p>
    <w:p w14:paraId="08F333A3" w14:textId="41924800" w:rsidR="00CE5A89" w:rsidRDefault="00F40DA5" w:rsidP="00021A33">
      <w:pPr>
        <w:spacing w:line="360" w:lineRule="auto"/>
        <w:rPr>
          <w:rFonts w:ascii="David" w:hAnsi="David"/>
        </w:rPr>
      </w:pPr>
      <w:r>
        <w:rPr>
          <w:rFonts w:ascii="David" w:hAnsi="David" w:hint="cs"/>
          <w:rtl/>
        </w:rPr>
        <w:t>בנוסף</w:t>
      </w:r>
      <w:r w:rsidR="003255B5">
        <w:rPr>
          <w:rFonts w:ascii="David" w:hAnsi="David" w:hint="cs"/>
          <w:rtl/>
        </w:rPr>
        <w:t xml:space="preserve">, </w:t>
      </w:r>
      <w:r>
        <w:rPr>
          <w:rFonts w:ascii="David" w:hAnsi="David" w:hint="cs"/>
          <w:rtl/>
        </w:rPr>
        <w:t>נאמדה</w:t>
      </w:r>
      <w:r w:rsidR="003255B5">
        <w:rPr>
          <w:rFonts w:ascii="David" w:hAnsi="David" w:hint="cs"/>
          <w:rtl/>
        </w:rPr>
        <w:t xml:space="preserve"> </w:t>
      </w:r>
      <w:r w:rsidR="00402742">
        <w:rPr>
          <w:rFonts w:ascii="David" w:hAnsi="David" w:hint="cs"/>
          <w:rtl/>
        </w:rPr>
        <w:t xml:space="preserve">ההוצאה הציבורית </w:t>
      </w:r>
      <w:r>
        <w:rPr>
          <w:rFonts w:ascii="David" w:hAnsi="David" w:hint="cs"/>
          <w:rtl/>
        </w:rPr>
        <w:t>ה</w:t>
      </w:r>
      <w:r w:rsidR="00402742">
        <w:rPr>
          <w:rFonts w:ascii="David" w:hAnsi="David" w:hint="cs"/>
          <w:rtl/>
        </w:rPr>
        <w:t xml:space="preserve">נובעת </w:t>
      </w:r>
      <w:r w:rsidR="00553C21">
        <w:rPr>
          <w:rFonts w:ascii="David" w:hAnsi="David" w:hint="cs"/>
          <w:rtl/>
        </w:rPr>
        <w:t>מעצם</w:t>
      </w:r>
      <w:r>
        <w:rPr>
          <w:rFonts w:ascii="David" w:hAnsi="David" w:hint="cs"/>
          <w:rtl/>
        </w:rPr>
        <w:t xml:space="preserve"> קיומו של </w:t>
      </w:r>
      <w:r w:rsidR="00402742">
        <w:rPr>
          <w:rFonts w:ascii="David" w:hAnsi="David" w:hint="cs"/>
          <w:rtl/>
        </w:rPr>
        <w:t>העוני</w:t>
      </w:r>
      <w:r>
        <w:rPr>
          <w:rFonts w:ascii="David" w:hAnsi="David" w:hint="cs"/>
          <w:rtl/>
        </w:rPr>
        <w:t xml:space="preserve"> בישראל</w:t>
      </w:r>
      <w:r w:rsidR="004A1BF1">
        <w:rPr>
          <w:rFonts w:ascii="David" w:hAnsi="David" w:hint="cs"/>
          <w:rtl/>
        </w:rPr>
        <w:t xml:space="preserve">, לרבות </w:t>
      </w:r>
      <w:r>
        <w:rPr>
          <w:rFonts w:ascii="David" w:hAnsi="David" w:hint="cs"/>
          <w:rtl/>
        </w:rPr>
        <w:t>הוצאות</w:t>
      </w:r>
      <w:r w:rsidR="004A1BF1">
        <w:rPr>
          <w:rFonts w:ascii="David" w:hAnsi="David" w:hint="cs"/>
          <w:rtl/>
        </w:rPr>
        <w:t xml:space="preserve"> </w:t>
      </w:r>
      <w:r>
        <w:rPr>
          <w:rFonts w:ascii="David" w:hAnsi="David" w:hint="cs"/>
          <w:rtl/>
        </w:rPr>
        <w:t>לטובת</w:t>
      </w:r>
      <w:r w:rsidR="004A1BF1">
        <w:rPr>
          <w:rFonts w:ascii="David" w:hAnsi="David" w:hint="cs"/>
          <w:rtl/>
        </w:rPr>
        <w:t xml:space="preserve"> מערכות הרווחה, הבריאות ואכיפת החוק. מחסור בנתונים </w:t>
      </w:r>
      <w:r w:rsidR="00A10B62">
        <w:rPr>
          <w:rFonts w:ascii="David" w:hAnsi="David" w:hint="cs"/>
          <w:rtl/>
        </w:rPr>
        <w:t xml:space="preserve">רלוונטיים בישראל </w:t>
      </w:r>
      <w:r w:rsidR="004A1BF1">
        <w:rPr>
          <w:rFonts w:ascii="David" w:hAnsi="David" w:hint="cs"/>
          <w:rtl/>
        </w:rPr>
        <w:t>מקשה</w:t>
      </w:r>
      <w:r w:rsidR="00A10B62">
        <w:rPr>
          <w:rFonts w:ascii="David" w:hAnsi="David" w:hint="cs"/>
          <w:rtl/>
        </w:rPr>
        <w:t xml:space="preserve"> מאד</w:t>
      </w:r>
      <w:r w:rsidR="004A1BF1">
        <w:rPr>
          <w:rFonts w:ascii="David" w:hAnsi="David" w:hint="cs"/>
          <w:rtl/>
        </w:rPr>
        <w:t xml:space="preserve"> על קבלת </w:t>
      </w:r>
      <w:r w:rsidR="00A10B62">
        <w:rPr>
          <w:rFonts w:ascii="David" w:hAnsi="David" w:hint="cs"/>
          <w:rtl/>
        </w:rPr>
        <w:t>תמונה ברורה</w:t>
      </w:r>
      <w:r w:rsidR="004A1BF1">
        <w:rPr>
          <w:rFonts w:ascii="David" w:hAnsi="David" w:hint="cs"/>
          <w:rtl/>
        </w:rPr>
        <w:t>, אך בהתבסס על נתונים מקבילים מ</w:t>
      </w:r>
      <w:r w:rsidR="00713C79">
        <w:rPr>
          <w:rFonts w:ascii="David" w:hAnsi="David" w:hint="cs"/>
          <w:rtl/>
        </w:rPr>
        <w:t>מדינות אחרות</w:t>
      </w:r>
      <w:r w:rsidR="004A1BF1">
        <w:rPr>
          <w:rFonts w:ascii="David" w:hAnsi="David" w:hint="cs"/>
          <w:rtl/>
        </w:rPr>
        <w:t xml:space="preserve"> אמדנו </w:t>
      </w:r>
      <w:r w:rsidR="00A10B62">
        <w:rPr>
          <w:rFonts w:ascii="David" w:hAnsi="David" w:hint="cs"/>
          <w:rtl/>
        </w:rPr>
        <w:t xml:space="preserve">את העלות הזו בלפחות </w:t>
      </w:r>
      <w:r w:rsidR="004A1BF1">
        <w:rPr>
          <w:rFonts w:ascii="David" w:hAnsi="David" w:hint="cs"/>
          <w:rtl/>
        </w:rPr>
        <w:t>1</w:t>
      </w:r>
      <w:r w:rsidR="003C0621">
        <w:rPr>
          <w:rFonts w:ascii="David" w:hAnsi="David" w:hint="cs"/>
          <w:rtl/>
        </w:rPr>
        <w:t>1</w:t>
      </w:r>
      <w:r w:rsidR="004A1BF1">
        <w:rPr>
          <w:rFonts w:ascii="David" w:hAnsi="David" w:hint="cs"/>
          <w:rtl/>
        </w:rPr>
        <w:t>.</w:t>
      </w:r>
      <w:r w:rsidR="00401FBE">
        <w:rPr>
          <w:rFonts w:ascii="David" w:hAnsi="David" w:hint="cs"/>
          <w:rtl/>
        </w:rPr>
        <w:t>8</w:t>
      </w:r>
      <w:r w:rsidR="004A1BF1">
        <w:rPr>
          <w:rFonts w:ascii="David" w:hAnsi="David" w:hint="cs"/>
          <w:rtl/>
        </w:rPr>
        <w:t xml:space="preserve"> מיליארד שקלים</w:t>
      </w:r>
      <w:r w:rsidR="00A10B62">
        <w:rPr>
          <w:rFonts w:ascii="David" w:hAnsi="David" w:hint="cs"/>
          <w:rtl/>
        </w:rPr>
        <w:t xml:space="preserve">, נכון לשנת 2013 </w:t>
      </w:r>
      <w:r w:rsidR="00170880">
        <w:rPr>
          <w:rFonts w:ascii="David" w:hAnsi="David" w:hint="cs"/>
          <w:rtl/>
        </w:rPr>
        <w:t>(</w:t>
      </w:r>
      <w:r w:rsidR="00021A33" w:rsidRPr="001F7F05">
        <w:rPr>
          <w:rFonts w:ascii="David" w:hAnsi="David"/>
          <w:rtl/>
        </w:rPr>
        <w:fldChar w:fldCharType="begin"/>
      </w:r>
      <w:r w:rsidR="00021A33" w:rsidRPr="001F7F05">
        <w:rPr>
          <w:rFonts w:ascii="David" w:hAnsi="David"/>
          <w:rtl/>
        </w:rPr>
        <w:instrText xml:space="preserve"> </w:instrText>
      </w:r>
      <w:r w:rsidR="00021A33" w:rsidRPr="001F7F05">
        <w:rPr>
          <w:rFonts w:ascii="David" w:hAnsi="David" w:hint="cs"/>
        </w:rPr>
        <w:instrText>REF</w:instrText>
      </w:r>
      <w:r w:rsidR="00021A33" w:rsidRPr="001F7F05">
        <w:rPr>
          <w:rFonts w:ascii="David" w:hAnsi="David" w:hint="cs"/>
          <w:rtl/>
        </w:rPr>
        <w:instrText xml:space="preserve"> _</w:instrText>
      </w:r>
      <w:r w:rsidR="00021A33" w:rsidRPr="001F7F05">
        <w:rPr>
          <w:rFonts w:ascii="David" w:hAnsi="David" w:hint="cs"/>
        </w:rPr>
        <w:instrText>Ref434145969 \h</w:instrText>
      </w:r>
      <w:r w:rsidR="00021A33" w:rsidRPr="001F7F05">
        <w:rPr>
          <w:rFonts w:ascii="David" w:hAnsi="David"/>
          <w:rtl/>
        </w:rPr>
        <w:instrText xml:space="preserve"> </w:instrText>
      </w:r>
      <w:r w:rsidR="001F7F05" w:rsidRPr="001F7F05">
        <w:rPr>
          <w:rFonts w:ascii="David" w:hAnsi="David"/>
          <w:rtl/>
        </w:rPr>
        <w:instrText xml:space="preserve"> \* </w:instrText>
      </w:r>
      <w:r w:rsidR="001F7F05" w:rsidRPr="001F7F05">
        <w:rPr>
          <w:rFonts w:ascii="David" w:hAnsi="David"/>
        </w:rPr>
        <w:instrText>MERGEFORMAT</w:instrText>
      </w:r>
      <w:r w:rsidR="001F7F05" w:rsidRPr="001F7F05">
        <w:rPr>
          <w:rFonts w:ascii="David" w:hAnsi="David"/>
          <w:rtl/>
        </w:rPr>
        <w:instrText xml:space="preserve"> </w:instrText>
      </w:r>
      <w:r w:rsidR="00021A33" w:rsidRPr="001F7F05">
        <w:rPr>
          <w:rFonts w:ascii="David" w:hAnsi="David"/>
          <w:rtl/>
        </w:rPr>
      </w:r>
      <w:r w:rsidR="00021A33" w:rsidRPr="001F7F05">
        <w:rPr>
          <w:rFonts w:ascii="David" w:hAnsi="David"/>
          <w:rtl/>
        </w:rPr>
        <w:fldChar w:fldCharType="separate"/>
      </w:r>
      <w:r w:rsidR="00E60A26" w:rsidRPr="001F7F05">
        <w:rPr>
          <w:rFonts w:ascii="David" w:hAnsi="David"/>
          <w:rtl/>
        </w:rPr>
        <w:t xml:space="preserve">טבלה </w:t>
      </w:r>
      <w:r w:rsidR="00E60A26" w:rsidRPr="001F7F05">
        <w:rPr>
          <w:rFonts w:ascii="David" w:hAnsi="David"/>
          <w:noProof/>
        </w:rPr>
        <w:t>15</w:t>
      </w:r>
      <w:r w:rsidR="00021A33" w:rsidRPr="001F7F05">
        <w:rPr>
          <w:rFonts w:ascii="David" w:hAnsi="David"/>
          <w:rtl/>
        </w:rPr>
        <w:fldChar w:fldCharType="end"/>
      </w:r>
      <w:r w:rsidR="00170880" w:rsidRPr="001F7F05">
        <w:rPr>
          <w:rFonts w:ascii="David" w:hAnsi="David" w:hint="cs"/>
          <w:rtl/>
        </w:rPr>
        <w:t>)</w:t>
      </w:r>
      <w:r w:rsidR="004A1BF1" w:rsidRPr="001F7F05">
        <w:rPr>
          <w:rFonts w:ascii="David" w:hAnsi="David" w:hint="cs"/>
          <w:rtl/>
        </w:rPr>
        <w:t>.</w:t>
      </w:r>
    </w:p>
    <w:p w14:paraId="2C63F60F" w14:textId="5B72E9B6" w:rsidR="00ED1ABF" w:rsidRDefault="00117B13" w:rsidP="00021A33">
      <w:pPr>
        <w:spacing w:line="360" w:lineRule="auto"/>
        <w:rPr>
          <w:rFonts w:ascii="David" w:hAnsi="David"/>
          <w:rtl/>
        </w:rPr>
      </w:pPr>
      <w:r>
        <w:rPr>
          <w:rFonts w:ascii="David" w:hAnsi="David" w:hint="cs"/>
          <w:rtl/>
        </w:rPr>
        <w:t xml:space="preserve">לבסוף, </w:t>
      </w:r>
      <w:r w:rsidR="008443B4">
        <w:rPr>
          <w:rFonts w:ascii="David" w:hAnsi="David" w:hint="cs"/>
          <w:rtl/>
        </w:rPr>
        <w:t>אנחנו מציעים</w:t>
      </w:r>
      <w:r>
        <w:rPr>
          <w:rFonts w:ascii="David" w:hAnsi="David" w:hint="cs"/>
          <w:rtl/>
        </w:rPr>
        <w:t xml:space="preserve"> נוסחה לחישוב התשואה</w:t>
      </w:r>
      <w:r w:rsidR="008443B4">
        <w:rPr>
          <w:rFonts w:ascii="David" w:hAnsi="David" w:hint="cs"/>
          <w:rtl/>
        </w:rPr>
        <w:t xml:space="preserve"> הכספית</w:t>
      </w:r>
      <w:r>
        <w:rPr>
          <w:rFonts w:ascii="David" w:hAnsi="David" w:hint="cs"/>
          <w:rtl/>
        </w:rPr>
        <w:t xml:space="preserve"> למשק על צמצום העוני, המשקללת את התוספת לתוצר, את החיסכון בהוצאה הציבורית ו</w:t>
      </w:r>
      <w:r w:rsidR="00DE7563">
        <w:rPr>
          <w:rFonts w:ascii="David" w:hAnsi="David" w:hint="cs"/>
          <w:rtl/>
        </w:rPr>
        <w:t>כן</w:t>
      </w:r>
      <w:r>
        <w:rPr>
          <w:rFonts w:ascii="David" w:hAnsi="David" w:hint="cs"/>
          <w:rtl/>
        </w:rPr>
        <w:t xml:space="preserve"> </w:t>
      </w:r>
      <w:r w:rsidR="00DE7563">
        <w:rPr>
          <w:rFonts w:ascii="David" w:hAnsi="David" w:hint="cs"/>
          <w:rtl/>
        </w:rPr>
        <w:t xml:space="preserve">את </w:t>
      </w:r>
      <w:r>
        <w:rPr>
          <w:rFonts w:ascii="David" w:hAnsi="David" w:hint="cs"/>
          <w:rtl/>
        </w:rPr>
        <w:t>ההוצאה הנוספת הנובעת מיישום תכנית לצמצום העוני באופן בר קיימא</w:t>
      </w:r>
      <w:r w:rsidR="00CB40FC">
        <w:rPr>
          <w:rFonts w:ascii="David" w:hAnsi="David" w:hint="cs"/>
          <w:rtl/>
        </w:rPr>
        <w:t>. כמקרה מבחן השתמשנו בהמלצות, העלויות והיעדים של ועדת אלאלו</w:t>
      </w:r>
      <w:r w:rsidR="007D42D5">
        <w:rPr>
          <w:rFonts w:ascii="David" w:hAnsi="David" w:hint="cs"/>
          <w:rtl/>
        </w:rPr>
        <w:t>ף</w:t>
      </w:r>
      <w:r w:rsidR="00E92381">
        <w:rPr>
          <w:rFonts w:ascii="David" w:hAnsi="David" w:hint="cs"/>
          <w:rtl/>
        </w:rPr>
        <w:t xml:space="preserve"> </w:t>
      </w:r>
      <w:r w:rsidR="00DE7563">
        <w:rPr>
          <w:rFonts w:ascii="David" w:hAnsi="David" w:hint="cs"/>
          <w:rtl/>
        </w:rPr>
        <w:t>ל</w:t>
      </w:r>
      <w:r w:rsidR="00E92381">
        <w:rPr>
          <w:rFonts w:ascii="David" w:hAnsi="David" w:hint="cs"/>
          <w:rtl/>
        </w:rPr>
        <w:t>שנים 2016-2035</w:t>
      </w:r>
      <w:r w:rsidR="007D42D5">
        <w:rPr>
          <w:rFonts w:ascii="David" w:hAnsi="David" w:hint="cs"/>
          <w:rtl/>
        </w:rPr>
        <w:t>.</w:t>
      </w:r>
      <w:r w:rsidR="00E92381">
        <w:rPr>
          <w:rFonts w:ascii="David" w:hAnsi="David" w:hint="cs"/>
          <w:rtl/>
        </w:rPr>
        <w:t xml:space="preserve"> תחת ההנחות הסבירות ביותר, מצאנו </w:t>
      </w:r>
      <w:r w:rsidR="00647BE4">
        <w:rPr>
          <w:rFonts w:ascii="David" w:hAnsi="David" w:hint="cs"/>
          <w:rtl/>
        </w:rPr>
        <w:t xml:space="preserve">כי </w:t>
      </w:r>
      <w:r w:rsidR="00E92381">
        <w:rPr>
          <w:rFonts w:ascii="David" w:hAnsi="David" w:hint="cs"/>
          <w:rtl/>
        </w:rPr>
        <w:t xml:space="preserve">תשואה </w:t>
      </w:r>
      <w:r w:rsidR="00647BE4">
        <w:rPr>
          <w:rFonts w:ascii="David" w:hAnsi="David" w:hint="cs"/>
          <w:rtl/>
        </w:rPr>
        <w:t xml:space="preserve">זו עומדת על </w:t>
      </w:r>
      <w:r w:rsidR="00E92381">
        <w:rPr>
          <w:rFonts w:ascii="David" w:hAnsi="David" w:hint="cs"/>
          <w:rtl/>
        </w:rPr>
        <w:t>כ-12.9%</w:t>
      </w:r>
      <w:r w:rsidR="00647BE4">
        <w:rPr>
          <w:rFonts w:ascii="David" w:hAnsi="David" w:hint="cs"/>
          <w:rtl/>
        </w:rPr>
        <w:t>,</w:t>
      </w:r>
      <w:r w:rsidR="00E92381">
        <w:rPr>
          <w:rFonts w:ascii="David" w:hAnsi="David" w:hint="cs"/>
          <w:rtl/>
        </w:rPr>
        <w:t xml:space="preserve"> כאשר לא מביאים בחשבון את החיסכון לקופה הציבורית, ושל </w:t>
      </w:r>
      <w:r w:rsidR="00647BE4">
        <w:rPr>
          <w:rFonts w:ascii="David" w:hAnsi="David" w:hint="cs"/>
          <w:rtl/>
        </w:rPr>
        <w:t>כ-</w:t>
      </w:r>
      <w:r w:rsidR="003C0621">
        <w:rPr>
          <w:rFonts w:ascii="David" w:hAnsi="David" w:hint="cs"/>
          <w:rtl/>
        </w:rPr>
        <w:t>5</w:t>
      </w:r>
      <w:r w:rsidR="00401FBE">
        <w:rPr>
          <w:rFonts w:ascii="David" w:hAnsi="David" w:hint="cs"/>
          <w:rtl/>
        </w:rPr>
        <w:t>3</w:t>
      </w:r>
      <w:r w:rsidR="00E92381">
        <w:rPr>
          <w:rFonts w:ascii="David" w:hAnsi="David" w:hint="cs"/>
          <w:rtl/>
        </w:rPr>
        <w:t>.</w:t>
      </w:r>
      <w:r w:rsidR="00401FBE">
        <w:rPr>
          <w:rFonts w:ascii="David" w:hAnsi="David" w:hint="cs"/>
          <w:rtl/>
        </w:rPr>
        <w:t>0</w:t>
      </w:r>
      <w:r w:rsidR="00E92381">
        <w:rPr>
          <w:rFonts w:ascii="David" w:hAnsi="David" w:hint="cs"/>
          <w:rtl/>
        </w:rPr>
        <w:t>%</w:t>
      </w:r>
      <w:r w:rsidR="00177917">
        <w:rPr>
          <w:rFonts w:ascii="David" w:hAnsi="David" w:hint="cs"/>
          <w:rtl/>
        </w:rPr>
        <w:t xml:space="preserve"> כאשר </w:t>
      </w:r>
      <w:r w:rsidR="00647BE4">
        <w:rPr>
          <w:rFonts w:ascii="David" w:hAnsi="David" w:hint="cs"/>
          <w:rtl/>
        </w:rPr>
        <w:t xml:space="preserve">כן </w:t>
      </w:r>
      <w:r w:rsidR="00177917">
        <w:rPr>
          <w:rFonts w:ascii="David" w:hAnsi="David" w:hint="cs"/>
          <w:rtl/>
        </w:rPr>
        <w:t>מביאים אותן</w:t>
      </w:r>
      <w:r w:rsidR="00D318B2">
        <w:rPr>
          <w:rFonts w:ascii="David" w:hAnsi="David" w:hint="cs"/>
          <w:rtl/>
        </w:rPr>
        <w:t xml:space="preserve"> בחשבון באופן חלקי (</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Ref434145991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27</w:t>
      </w:r>
      <w:r w:rsidR="00021A33">
        <w:rPr>
          <w:rFonts w:ascii="David" w:hAnsi="David"/>
          <w:rtl/>
        </w:rPr>
        <w:fldChar w:fldCharType="end"/>
      </w:r>
      <w:r w:rsidR="00D318B2">
        <w:rPr>
          <w:rFonts w:ascii="David" w:hAnsi="David" w:hint="cs"/>
          <w:rtl/>
        </w:rPr>
        <w:t>).</w:t>
      </w:r>
    </w:p>
    <w:p w14:paraId="7B2A14EC" w14:textId="113FC579" w:rsidR="00454DE1" w:rsidRPr="008321B2" w:rsidRDefault="00647BE4" w:rsidP="00826615">
      <w:pPr>
        <w:spacing w:line="360" w:lineRule="auto"/>
        <w:rPr>
          <w:rFonts w:ascii="David" w:hAnsi="David"/>
          <w:rtl/>
        </w:rPr>
      </w:pPr>
      <w:r>
        <w:rPr>
          <w:rFonts w:ascii="David" w:hAnsi="David" w:hint="cs"/>
          <w:rtl/>
        </w:rPr>
        <w:t xml:space="preserve">לסיכום, </w:t>
      </w:r>
      <w:r w:rsidR="00454DE1">
        <w:rPr>
          <w:rFonts w:ascii="David" w:hAnsi="David" w:hint="cs"/>
          <w:rtl/>
        </w:rPr>
        <w:t xml:space="preserve">הממצאים </w:t>
      </w:r>
      <w:r>
        <w:rPr>
          <w:rFonts w:ascii="David" w:hAnsi="David" w:hint="cs"/>
          <w:rtl/>
        </w:rPr>
        <w:t xml:space="preserve">של מחקר זה </w:t>
      </w:r>
      <w:r w:rsidR="004700F7">
        <w:rPr>
          <w:rFonts w:ascii="David" w:hAnsi="David" w:hint="cs"/>
          <w:rtl/>
        </w:rPr>
        <w:t>מחזקים את הטענה</w:t>
      </w:r>
      <w:r w:rsidR="00454DE1">
        <w:rPr>
          <w:rFonts w:ascii="David" w:hAnsi="David" w:hint="cs"/>
          <w:rtl/>
        </w:rPr>
        <w:t xml:space="preserve"> כי צמצום הפערים </w:t>
      </w:r>
      <w:r w:rsidR="007F79DF">
        <w:rPr>
          <w:rFonts w:ascii="David" w:hAnsi="David" w:hint="cs"/>
          <w:rtl/>
        </w:rPr>
        <w:t xml:space="preserve">החברתיים </w:t>
      </w:r>
      <w:r w:rsidR="00454DE1">
        <w:rPr>
          <w:rFonts w:ascii="David" w:hAnsi="David" w:hint="cs"/>
          <w:rtl/>
        </w:rPr>
        <w:t xml:space="preserve">הוא אכן אינטרס של החברה כולה, </w:t>
      </w:r>
      <w:r>
        <w:rPr>
          <w:rFonts w:ascii="David" w:hAnsi="David" w:hint="cs"/>
          <w:rtl/>
        </w:rPr>
        <w:t>לפחות מבחינה כלכלית גרידא. מכאן, ש</w:t>
      </w:r>
      <w:r w:rsidR="00454DE1">
        <w:rPr>
          <w:rFonts w:ascii="David" w:hAnsi="David" w:hint="cs"/>
          <w:rtl/>
        </w:rPr>
        <w:t xml:space="preserve">גם </w:t>
      </w:r>
      <w:r w:rsidR="00487D39">
        <w:rPr>
          <w:rFonts w:ascii="David" w:hAnsi="David" w:hint="cs"/>
          <w:rtl/>
        </w:rPr>
        <w:t>תושב המדינה</w:t>
      </w:r>
      <w:r>
        <w:rPr>
          <w:rFonts w:ascii="David" w:hAnsi="David" w:hint="cs"/>
          <w:rtl/>
        </w:rPr>
        <w:t xml:space="preserve"> </w:t>
      </w:r>
      <w:r w:rsidR="00454DE1">
        <w:rPr>
          <w:rFonts w:ascii="David" w:hAnsi="David" w:hint="cs"/>
          <w:rtl/>
        </w:rPr>
        <w:t xml:space="preserve">שאינו </w:t>
      </w:r>
      <w:r w:rsidR="00487D39">
        <w:rPr>
          <w:rFonts w:ascii="David" w:hAnsi="David" w:hint="cs"/>
          <w:rtl/>
        </w:rPr>
        <w:t xml:space="preserve">נמצא </w:t>
      </w:r>
      <w:r w:rsidR="00454DE1">
        <w:rPr>
          <w:rFonts w:ascii="David" w:hAnsi="David" w:hint="cs"/>
          <w:rtl/>
        </w:rPr>
        <w:t>בסיכון לעוני וש</w:t>
      </w:r>
      <w:r w:rsidR="007F79DF">
        <w:rPr>
          <w:rFonts w:ascii="David" w:hAnsi="David" w:hint="cs"/>
          <w:rtl/>
        </w:rPr>
        <w:t>לא מחזיק בתפיס</w:t>
      </w:r>
      <w:r w:rsidR="00487D39">
        <w:rPr>
          <w:rFonts w:ascii="David" w:hAnsi="David" w:hint="cs"/>
          <w:rtl/>
        </w:rPr>
        <w:t xml:space="preserve">ות ערכיות הגורסות כי יש לשפר את מצבם של החלשים בחברה, מתוך שיקולים מוסריים, </w:t>
      </w:r>
      <w:r w:rsidR="007F79DF">
        <w:rPr>
          <w:rFonts w:ascii="David" w:hAnsi="David" w:hint="cs"/>
          <w:rtl/>
        </w:rPr>
        <w:t>יחווה שיפור ברמת החיים</w:t>
      </w:r>
      <w:r w:rsidR="00487D39">
        <w:rPr>
          <w:rFonts w:ascii="David" w:hAnsi="David" w:hint="cs"/>
          <w:rtl/>
        </w:rPr>
        <w:t xml:space="preserve"> שלו</w:t>
      </w:r>
      <w:r w:rsidR="007F79DF">
        <w:rPr>
          <w:rStyle w:val="FootnoteReference"/>
          <w:rFonts w:ascii="David" w:hAnsi="David"/>
          <w:rtl/>
        </w:rPr>
        <w:footnoteReference w:id="1"/>
      </w:r>
      <w:r w:rsidR="007F79DF">
        <w:rPr>
          <w:rFonts w:ascii="David" w:hAnsi="David" w:hint="cs"/>
          <w:rtl/>
        </w:rPr>
        <w:t xml:space="preserve"> כתוצאה מכך.</w:t>
      </w:r>
    </w:p>
    <w:p w14:paraId="77A29E98" w14:textId="2DDB185B" w:rsidR="00BD4A20" w:rsidRDefault="00BD4A20" w:rsidP="006222EB">
      <w:pPr>
        <w:pStyle w:val="Heading2"/>
        <w:rPr>
          <w:rtl/>
        </w:rPr>
      </w:pPr>
      <w:bookmarkStart w:id="3" w:name="_Toc436728234"/>
      <w:r>
        <w:rPr>
          <w:rFonts w:hint="cs"/>
          <w:rtl/>
        </w:rPr>
        <w:t>הגדרת העוני הרשמית</w:t>
      </w:r>
      <w:bookmarkEnd w:id="3"/>
    </w:p>
    <w:p w14:paraId="2572CC61" w14:textId="671F5BA5" w:rsidR="00ED1ABF" w:rsidRPr="008321B2" w:rsidRDefault="00ED1ABF" w:rsidP="00826615">
      <w:pPr>
        <w:spacing w:line="360" w:lineRule="auto"/>
        <w:ind w:left="561"/>
        <w:rPr>
          <w:rFonts w:ascii="David" w:hAnsi="David"/>
          <w:rtl/>
        </w:rPr>
      </w:pPr>
      <w:r w:rsidRPr="008321B2">
        <w:rPr>
          <w:rFonts w:ascii="David" w:hAnsi="David"/>
          <w:rtl/>
        </w:rPr>
        <w:t xml:space="preserve">קיימות דרכים </w:t>
      </w:r>
      <w:r w:rsidR="00ED2734">
        <w:rPr>
          <w:rFonts w:ascii="David" w:hAnsi="David" w:hint="cs"/>
          <w:rtl/>
        </w:rPr>
        <w:t>שונות</w:t>
      </w:r>
      <w:r w:rsidR="00ED2734" w:rsidRPr="008321B2">
        <w:rPr>
          <w:rFonts w:ascii="David" w:hAnsi="David"/>
          <w:rtl/>
        </w:rPr>
        <w:t xml:space="preserve"> </w:t>
      </w:r>
      <w:r w:rsidRPr="008321B2">
        <w:rPr>
          <w:rFonts w:ascii="David" w:hAnsi="David"/>
          <w:rtl/>
        </w:rPr>
        <w:t xml:space="preserve">להגדרת </w:t>
      </w:r>
      <w:r w:rsidR="00ED2734">
        <w:rPr>
          <w:rFonts w:ascii="David" w:hAnsi="David" w:hint="cs"/>
          <w:rtl/>
        </w:rPr>
        <w:t>עוני ומדידתו</w:t>
      </w:r>
      <w:r w:rsidRPr="008321B2">
        <w:rPr>
          <w:rFonts w:ascii="David" w:hAnsi="David"/>
          <w:rtl/>
        </w:rPr>
        <w:t>. במסמך זה אנו משתמשים ב</w:t>
      </w:r>
      <w:r w:rsidR="00ED2734">
        <w:rPr>
          <w:rFonts w:ascii="David" w:hAnsi="David" w:hint="cs"/>
          <w:rtl/>
        </w:rPr>
        <w:t>שיטה</w:t>
      </w:r>
      <w:r w:rsidRPr="008321B2">
        <w:rPr>
          <w:rFonts w:ascii="David" w:hAnsi="David"/>
          <w:rtl/>
        </w:rPr>
        <w:t xml:space="preserve"> המקובלת על ידי המוסד לביטוח לאומי</w:t>
      </w:r>
      <w:r w:rsidR="00ED2734">
        <w:rPr>
          <w:rFonts w:ascii="David" w:hAnsi="David" w:hint="cs"/>
          <w:rtl/>
        </w:rPr>
        <w:t>. על פי שיטה זו,</w:t>
      </w:r>
      <w:r w:rsidRPr="008321B2">
        <w:rPr>
          <w:rFonts w:ascii="David" w:hAnsi="David"/>
          <w:rtl/>
        </w:rPr>
        <w:t xml:space="preserve"> משפחה </w:t>
      </w:r>
      <w:r w:rsidR="00ED2734">
        <w:rPr>
          <w:rFonts w:ascii="David" w:hAnsi="David" w:hint="cs"/>
          <w:rtl/>
        </w:rPr>
        <w:t>תחשב כ</w:t>
      </w:r>
      <w:r w:rsidRPr="008321B2">
        <w:rPr>
          <w:rFonts w:ascii="David" w:hAnsi="David"/>
          <w:rtl/>
        </w:rPr>
        <w:t xml:space="preserve">ענייה במידה והכנסתה הפנויה נמוכה ממחצית ההכנסה החציונית במשק </w:t>
      </w:r>
      <w:r w:rsidR="00ED2734">
        <w:rPr>
          <w:rFonts w:ascii="David" w:hAnsi="David" w:hint="cs"/>
          <w:rtl/>
        </w:rPr>
        <w:t xml:space="preserve">(תוך </w:t>
      </w:r>
      <w:r w:rsidRPr="008321B2">
        <w:rPr>
          <w:rFonts w:ascii="David" w:hAnsi="David"/>
          <w:rtl/>
        </w:rPr>
        <w:t>שקלול מספר הנפשות</w:t>
      </w:r>
      <w:r w:rsidR="00ED2734">
        <w:rPr>
          <w:rFonts w:ascii="David" w:hAnsi="David" w:hint="cs"/>
          <w:rtl/>
        </w:rPr>
        <w:t>)</w:t>
      </w:r>
      <w:r w:rsidRPr="008321B2">
        <w:rPr>
          <w:rFonts w:ascii="David" w:hAnsi="David"/>
          <w:rtl/>
        </w:rPr>
        <w:t>.</w:t>
      </w:r>
    </w:p>
    <w:p w14:paraId="33EFEE34" w14:textId="10173152" w:rsidR="00CA51E6" w:rsidRDefault="00ED1ABF" w:rsidP="00826615">
      <w:pPr>
        <w:spacing w:line="360" w:lineRule="auto"/>
        <w:ind w:left="561"/>
        <w:rPr>
          <w:rtl/>
        </w:rPr>
      </w:pPr>
      <w:r w:rsidRPr="008321B2">
        <w:rPr>
          <w:rFonts w:ascii="David" w:hAnsi="David"/>
          <w:rtl/>
        </w:rPr>
        <w:t xml:space="preserve">שיטה זו מקובלת, תוך וריאציה ביחס הכנסת משק הבית להכנסה החציונית ובשקלול מספר הנפשות, ברוב המדינות המפותחות (נתנזון, לוי ולוונטל, 2013) ונעשה שימוש בהגדרות דומות גם במחקרים עליהם מבוסס בין היתר </w:t>
      </w:r>
      <w:r w:rsidR="00ED2734">
        <w:rPr>
          <w:rFonts w:ascii="David" w:hAnsi="David" w:hint="cs"/>
          <w:rtl/>
        </w:rPr>
        <w:t>מחקר</w:t>
      </w:r>
      <w:r w:rsidRPr="008321B2">
        <w:rPr>
          <w:rFonts w:ascii="David" w:hAnsi="David"/>
          <w:rtl/>
        </w:rPr>
        <w:t xml:space="preserve"> זה.</w:t>
      </w:r>
    </w:p>
    <w:p w14:paraId="40FA011E" w14:textId="64CBD1D5" w:rsidR="000049D4" w:rsidRPr="00ED1ABF" w:rsidRDefault="000049D4" w:rsidP="00826615">
      <w:pPr>
        <w:spacing w:line="360" w:lineRule="auto"/>
        <w:ind w:left="561"/>
        <w:rPr>
          <w:rtl/>
        </w:rPr>
      </w:pPr>
      <w:r>
        <w:rPr>
          <w:rFonts w:hint="cs"/>
          <w:rtl/>
        </w:rPr>
        <w:t xml:space="preserve">חלק מן הניתוחים המופיעים </w:t>
      </w:r>
      <w:r w:rsidR="00BF5DF2">
        <w:rPr>
          <w:rFonts w:hint="cs"/>
          <w:rtl/>
        </w:rPr>
        <w:t xml:space="preserve">במחקר </w:t>
      </w:r>
      <w:r>
        <w:rPr>
          <w:rFonts w:hint="cs"/>
          <w:rtl/>
        </w:rPr>
        <w:t xml:space="preserve">מתייחסים למצב בו חלק או כל משקי הבית עולים מעל לקו העוני. לשם הפשטות, אנו נניח כי </w:t>
      </w:r>
      <w:r w:rsidR="00803A43">
        <w:rPr>
          <w:rFonts w:ascii="David" w:hAnsi="David" w:hint="cs"/>
          <w:rtl/>
        </w:rPr>
        <w:t>שינויים אלה אינם משפיעים</w:t>
      </w:r>
      <w:r>
        <w:rPr>
          <w:rFonts w:ascii="David" w:hAnsi="David" w:hint="cs"/>
          <w:rtl/>
        </w:rPr>
        <w:t xml:space="preserve"> על ההכנסה החציונית או על קו העוני עצמו</w:t>
      </w:r>
      <w:r>
        <w:rPr>
          <w:rFonts w:hint="cs"/>
          <w:rtl/>
        </w:rPr>
        <w:t>.</w:t>
      </w:r>
    </w:p>
    <w:p w14:paraId="3D90CFB6" w14:textId="704B1B76" w:rsidR="00F1659C" w:rsidRDefault="007954FB" w:rsidP="006222EB">
      <w:pPr>
        <w:pStyle w:val="Heading2"/>
        <w:rPr>
          <w:rtl/>
        </w:rPr>
      </w:pPr>
      <w:bookmarkStart w:id="4" w:name="_Toc436728235"/>
      <w:r w:rsidRPr="007954FB">
        <w:rPr>
          <w:rFonts w:hint="cs"/>
          <w:rtl/>
        </w:rPr>
        <w:t>מבנה המסמך</w:t>
      </w:r>
      <w:bookmarkEnd w:id="4"/>
    </w:p>
    <w:p w14:paraId="71AF21DA" w14:textId="22F04EE1" w:rsidR="00CA51E6" w:rsidRDefault="00B57622" w:rsidP="001F7F05">
      <w:pPr>
        <w:pStyle w:val="NoSpacing"/>
        <w:spacing w:line="360" w:lineRule="auto"/>
        <w:rPr>
          <w:rtl/>
        </w:rPr>
      </w:pPr>
      <w:r>
        <w:rPr>
          <w:rFonts w:hint="cs"/>
          <w:rtl/>
        </w:rPr>
        <w:t xml:space="preserve">חלק 2 של המסמך </w:t>
      </w:r>
      <w:r w:rsidR="00DA77EF">
        <w:rPr>
          <w:rFonts w:hint="cs"/>
          <w:rtl/>
        </w:rPr>
        <w:t>מתאר את המנגנונים דרכם העוני משפיע על הפרט ועל המדינה</w:t>
      </w:r>
      <w:r>
        <w:rPr>
          <w:rFonts w:hint="cs"/>
          <w:rtl/>
        </w:rPr>
        <w:t xml:space="preserve">. </w:t>
      </w:r>
      <w:r w:rsidR="00B375DF">
        <w:rPr>
          <w:rFonts w:hint="cs"/>
          <w:rtl/>
        </w:rPr>
        <w:t xml:space="preserve">חלק 3 </w:t>
      </w:r>
      <w:r w:rsidR="002E0D77">
        <w:rPr>
          <w:rFonts w:hint="cs"/>
          <w:rtl/>
        </w:rPr>
        <w:t xml:space="preserve">מציג </w:t>
      </w:r>
      <w:r w:rsidR="00B375DF">
        <w:rPr>
          <w:rFonts w:hint="cs"/>
          <w:rtl/>
        </w:rPr>
        <w:t xml:space="preserve">את הממצאים הכמותיים שלנו לגבי מנגנונים אלה. </w:t>
      </w:r>
      <w:r w:rsidR="002E0ADC">
        <w:rPr>
          <w:rFonts w:hint="cs"/>
          <w:rtl/>
        </w:rPr>
        <w:t>חלק</w:t>
      </w:r>
      <w:r w:rsidR="00B375DF">
        <w:rPr>
          <w:rFonts w:hint="cs"/>
          <w:rtl/>
        </w:rPr>
        <w:t xml:space="preserve"> </w:t>
      </w:r>
      <w:r w:rsidR="002E0ADC">
        <w:rPr>
          <w:rFonts w:hint="cs"/>
          <w:rtl/>
        </w:rPr>
        <w:t>4</w:t>
      </w:r>
      <w:r w:rsidR="00B375DF">
        <w:rPr>
          <w:rFonts w:hint="cs"/>
          <w:rtl/>
        </w:rPr>
        <w:t xml:space="preserve"> </w:t>
      </w:r>
      <w:r w:rsidR="002E0D77">
        <w:rPr>
          <w:rFonts w:hint="cs"/>
          <w:rtl/>
        </w:rPr>
        <w:t xml:space="preserve">כולל </w:t>
      </w:r>
      <w:r w:rsidR="00B375DF">
        <w:rPr>
          <w:rFonts w:hint="cs"/>
          <w:rtl/>
        </w:rPr>
        <w:t>תחזית להשפעה שיכולה להיות לצמצום העונ</w:t>
      </w:r>
      <w:r w:rsidR="005617FA">
        <w:rPr>
          <w:rFonts w:hint="cs"/>
          <w:rtl/>
        </w:rPr>
        <w:t>י על הצמיחה בעשרים השנים הבאות. חלק</w:t>
      </w:r>
      <w:r w:rsidR="001F7F05">
        <w:rPr>
          <w:rFonts w:hint="cs"/>
          <w:rtl/>
        </w:rPr>
        <w:t xml:space="preserve"> 5</w:t>
      </w:r>
      <w:r w:rsidR="005617FA">
        <w:rPr>
          <w:rFonts w:hint="cs"/>
          <w:rtl/>
        </w:rPr>
        <w:t xml:space="preserve"> </w:t>
      </w:r>
      <w:r w:rsidR="002E0D77">
        <w:rPr>
          <w:rFonts w:hint="cs"/>
          <w:rtl/>
        </w:rPr>
        <w:t xml:space="preserve">מציג </w:t>
      </w:r>
      <w:r w:rsidR="00B375DF">
        <w:rPr>
          <w:rFonts w:hint="cs"/>
          <w:rtl/>
        </w:rPr>
        <w:t>חי</w:t>
      </w:r>
      <w:r w:rsidR="005617FA">
        <w:rPr>
          <w:rFonts w:hint="cs"/>
          <w:rtl/>
        </w:rPr>
        <w:t xml:space="preserve">שוב של התשואה הנובעת מכך </w:t>
      </w:r>
      <w:r w:rsidR="002E0D77">
        <w:rPr>
          <w:rFonts w:hint="cs"/>
          <w:rtl/>
        </w:rPr>
        <w:t>ו</w:t>
      </w:r>
      <w:r w:rsidR="005617FA">
        <w:rPr>
          <w:rFonts w:hint="cs"/>
          <w:rtl/>
        </w:rPr>
        <w:t xml:space="preserve">חלק </w:t>
      </w:r>
      <w:r w:rsidR="001F7F05">
        <w:rPr>
          <w:rFonts w:hint="cs"/>
          <w:rtl/>
        </w:rPr>
        <w:t>6</w:t>
      </w:r>
      <w:r w:rsidR="005617FA">
        <w:rPr>
          <w:rFonts w:hint="cs"/>
          <w:rtl/>
        </w:rPr>
        <w:t xml:space="preserve"> מסכם</w:t>
      </w:r>
      <w:r w:rsidR="002E0D77">
        <w:rPr>
          <w:rFonts w:hint="cs"/>
          <w:rtl/>
        </w:rPr>
        <w:t xml:space="preserve"> את המחקר</w:t>
      </w:r>
      <w:r w:rsidR="005617FA">
        <w:rPr>
          <w:rFonts w:hint="cs"/>
          <w:rtl/>
        </w:rPr>
        <w:t>.</w:t>
      </w:r>
    </w:p>
    <w:p w14:paraId="75D95F0E" w14:textId="032253A8" w:rsidR="008C3A17" w:rsidRDefault="00D42B45" w:rsidP="00826615">
      <w:pPr>
        <w:pStyle w:val="Heading1"/>
        <w:rPr>
          <w:rtl/>
        </w:rPr>
      </w:pPr>
      <w:bookmarkStart w:id="5" w:name="_Ref431478940"/>
      <w:bookmarkStart w:id="6" w:name="_Toc436728236"/>
      <w:r>
        <w:rPr>
          <w:rFonts w:hint="cs"/>
          <w:rtl/>
        </w:rPr>
        <w:t>מנגנונים דרכם העוני משפיע על הפרט ועל החבר</w:t>
      </w:r>
      <w:r w:rsidR="008C3A17">
        <w:rPr>
          <w:rFonts w:hint="cs"/>
          <w:rtl/>
        </w:rPr>
        <w:t>ה</w:t>
      </w:r>
      <w:bookmarkEnd w:id="5"/>
      <w:bookmarkEnd w:id="6"/>
    </w:p>
    <w:p w14:paraId="65338C4C" w14:textId="61B0D203" w:rsidR="008C3A17" w:rsidRDefault="00A60804" w:rsidP="006222EB">
      <w:pPr>
        <w:pStyle w:val="Heading2"/>
        <w:rPr>
          <w:rtl/>
        </w:rPr>
      </w:pPr>
      <w:bookmarkStart w:id="7" w:name="_Ref434146479"/>
      <w:bookmarkStart w:id="8" w:name="_Toc436728237"/>
      <w:r>
        <w:rPr>
          <w:rFonts w:hint="cs"/>
          <w:rtl/>
        </w:rPr>
        <w:t>מעגל העוני</w:t>
      </w:r>
      <w:r w:rsidR="008C3A17">
        <w:rPr>
          <w:rFonts w:hint="cs"/>
          <w:rtl/>
        </w:rPr>
        <w:t xml:space="preserve"> </w:t>
      </w:r>
      <w:r w:rsidR="00924E93">
        <w:rPr>
          <w:rFonts w:hint="cs"/>
          <w:rtl/>
        </w:rPr>
        <w:t>ברמת הפרט</w:t>
      </w:r>
      <w:bookmarkEnd w:id="7"/>
      <w:bookmarkEnd w:id="8"/>
    </w:p>
    <w:p w14:paraId="6357B8E0" w14:textId="11E6C5F4" w:rsidR="0072768A" w:rsidRDefault="0072768A" w:rsidP="00826615">
      <w:pPr>
        <w:pStyle w:val="NoSpacing"/>
        <w:spacing w:line="360" w:lineRule="auto"/>
        <w:rPr>
          <w:rtl/>
        </w:rPr>
      </w:pPr>
      <w:r>
        <w:rPr>
          <w:rtl/>
        </w:rPr>
        <w:fldChar w:fldCharType="begin"/>
      </w:r>
      <w:r>
        <w:rPr>
          <w:rtl/>
        </w:rPr>
        <w:instrText xml:space="preserve"> </w:instrText>
      </w:r>
      <w:r>
        <w:instrText>REF</w:instrText>
      </w:r>
      <w:r>
        <w:rPr>
          <w:rtl/>
        </w:rPr>
        <w:instrText xml:space="preserve"> _</w:instrText>
      </w:r>
      <w:r>
        <w:instrText>Ref431127664 \h</w:instrText>
      </w:r>
      <w:r>
        <w:rPr>
          <w:rtl/>
        </w:rPr>
        <w:instrText xml:space="preserve"> </w:instrText>
      </w:r>
      <w:r w:rsidR="003A0107">
        <w:rPr>
          <w:rtl/>
        </w:rPr>
        <w:instrText xml:space="preserve"> \* </w:instrText>
      </w:r>
      <w:r w:rsidR="003A0107">
        <w:instrText>MERGEFORMAT</w:instrText>
      </w:r>
      <w:r w:rsidR="003A0107">
        <w:rPr>
          <w:rtl/>
        </w:rPr>
        <w:instrText xml:space="preserve"> </w:instrText>
      </w:r>
      <w:r>
        <w:rPr>
          <w:rtl/>
        </w:rPr>
      </w:r>
      <w:r>
        <w:rPr>
          <w:rtl/>
        </w:rPr>
        <w:fldChar w:fldCharType="separate"/>
      </w:r>
      <w:r w:rsidR="00E60A26" w:rsidRPr="00826615">
        <w:rPr>
          <w:rtl/>
        </w:rPr>
        <w:t xml:space="preserve">תרשים </w:t>
      </w:r>
      <w:r w:rsidR="00E60A26">
        <w:rPr>
          <w:noProof/>
        </w:rPr>
        <w:t>1</w:t>
      </w:r>
      <w:r>
        <w:rPr>
          <w:rtl/>
        </w:rPr>
        <w:fldChar w:fldCharType="end"/>
      </w:r>
      <w:r>
        <w:rPr>
          <w:rFonts w:hint="cs"/>
          <w:rtl/>
        </w:rPr>
        <w:t xml:space="preserve"> מתאר </w:t>
      </w:r>
      <w:r w:rsidR="00657D9E">
        <w:rPr>
          <w:rFonts w:hint="cs"/>
          <w:rtl/>
        </w:rPr>
        <w:t>בכלליות את האופו</w:t>
      </w:r>
      <w:r>
        <w:rPr>
          <w:rFonts w:hint="cs"/>
          <w:rtl/>
        </w:rPr>
        <w:t xml:space="preserve"> דרכו </w:t>
      </w:r>
      <w:r w:rsidR="00657D9E">
        <w:rPr>
          <w:rFonts w:hint="cs"/>
          <w:rtl/>
        </w:rPr>
        <w:t xml:space="preserve">משפיע </w:t>
      </w:r>
      <w:r>
        <w:rPr>
          <w:rFonts w:hint="cs"/>
          <w:rtl/>
        </w:rPr>
        <w:t xml:space="preserve">עוני </w:t>
      </w:r>
      <w:r w:rsidR="00657D9E">
        <w:rPr>
          <w:rFonts w:hint="cs"/>
          <w:rtl/>
        </w:rPr>
        <w:t xml:space="preserve">בקרב </w:t>
      </w:r>
      <w:r>
        <w:rPr>
          <w:rFonts w:hint="cs"/>
          <w:rtl/>
        </w:rPr>
        <w:t>משקי בית על הפרטים הגדלים בהם.</w:t>
      </w:r>
      <w:r w:rsidR="005B6C52">
        <w:rPr>
          <w:rFonts w:hint="cs"/>
          <w:rtl/>
        </w:rPr>
        <w:t xml:space="preserve"> </w:t>
      </w:r>
      <w:r w:rsidR="00657D9E">
        <w:rPr>
          <w:rFonts w:hint="cs"/>
          <w:rtl/>
        </w:rPr>
        <w:t xml:space="preserve">המשמעות של חיים </w:t>
      </w:r>
      <w:r w:rsidR="005B6C52">
        <w:rPr>
          <w:rFonts w:hint="cs"/>
          <w:rtl/>
        </w:rPr>
        <w:t xml:space="preserve">במשק בית עני </w:t>
      </w:r>
      <w:r w:rsidR="00657D9E">
        <w:rPr>
          <w:rFonts w:hint="cs"/>
          <w:rtl/>
        </w:rPr>
        <w:t>היא עלייה בהסתברות ל</w:t>
      </w:r>
      <w:r w:rsidR="005B6C52">
        <w:rPr>
          <w:rFonts w:hint="cs"/>
          <w:rtl/>
        </w:rPr>
        <w:t>חשיפה גבוהה יותר לאלימות במשפחה ולטיפול לקוי מצד ההורים (</w:t>
      </w:r>
      <w:r w:rsidR="005B6C52">
        <w:t>Berger 2005</w:t>
      </w:r>
      <w:r w:rsidR="005B6C52">
        <w:rPr>
          <w:rFonts w:hint="cs"/>
          <w:rtl/>
        </w:rPr>
        <w:t>)</w:t>
      </w:r>
      <w:r w:rsidR="00AB1081">
        <w:rPr>
          <w:rFonts w:hint="cs"/>
          <w:rtl/>
        </w:rPr>
        <w:t xml:space="preserve">, </w:t>
      </w:r>
      <w:r w:rsidR="005B6C52">
        <w:rPr>
          <w:rFonts w:hint="cs"/>
          <w:rtl/>
        </w:rPr>
        <w:t>סבירות גבוהה יותר</w:t>
      </w:r>
      <w:r w:rsidR="00FD74BC">
        <w:rPr>
          <w:rFonts w:hint="cs"/>
          <w:rtl/>
        </w:rPr>
        <w:t xml:space="preserve"> </w:t>
      </w:r>
      <w:r w:rsidR="005B6C52">
        <w:rPr>
          <w:rFonts w:hint="cs"/>
          <w:rtl/>
        </w:rPr>
        <w:t>ל</w:t>
      </w:r>
      <w:r w:rsidR="00EF5B43">
        <w:rPr>
          <w:rFonts w:hint="cs"/>
          <w:rtl/>
        </w:rPr>
        <w:t>סבול מ</w:t>
      </w:r>
      <w:r w:rsidR="005B6C52">
        <w:rPr>
          <w:rFonts w:hint="cs"/>
          <w:rtl/>
        </w:rPr>
        <w:t xml:space="preserve">אי ביטחון </w:t>
      </w:r>
      <w:r w:rsidR="00FD74BC">
        <w:rPr>
          <w:rFonts w:hint="cs"/>
          <w:rtl/>
        </w:rPr>
        <w:t>תזונתי</w:t>
      </w:r>
      <w:r w:rsidR="00657D9E">
        <w:rPr>
          <w:rFonts w:hint="cs"/>
          <w:rtl/>
        </w:rPr>
        <w:t xml:space="preserve"> שהוא תופעה בעלת </w:t>
      </w:r>
      <w:r w:rsidR="00EF5B43">
        <w:rPr>
          <w:rFonts w:hint="cs"/>
          <w:rtl/>
        </w:rPr>
        <w:t>מתאם גבוה לעוני בישראל</w:t>
      </w:r>
      <w:r w:rsidR="005B6C52">
        <w:rPr>
          <w:rFonts w:hint="cs"/>
          <w:rtl/>
        </w:rPr>
        <w:t xml:space="preserve"> (אנדלבלד ואחרים 2014)</w:t>
      </w:r>
      <w:r w:rsidR="00657D9E">
        <w:rPr>
          <w:rFonts w:hint="cs"/>
          <w:rtl/>
        </w:rPr>
        <w:t xml:space="preserve"> </w:t>
      </w:r>
      <w:r w:rsidR="00AB1081">
        <w:rPr>
          <w:rFonts w:hint="cs"/>
          <w:rtl/>
        </w:rPr>
        <w:t>וגישה מוגבלת (</w:t>
      </w:r>
      <w:r w:rsidR="00F95AC9">
        <w:rPr>
          <w:rFonts w:hint="cs"/>
          <w:rtl/>
        </w:rPr>
        <w:t xml:space="preserve">לעומת ילדים אחרים) </w:t>
      </w:r>
      <w:r w:rsidR="00AB1081">
        <w:rPr>
          <w:rFonts w:hint="cs"/>
          <w:rtl/>
        </w:rPr>
        <w:t>לחינוך איכותי, פורמלי ולא פורמלי.</w:t>
      </w:r>
    </w:p>
    <w:p w14:paraId="65ABE7AA" w14:textId="2C64843B" w:rsidR="00B54887" w:rsidRDefault="009F3EAE" w:rsidP="00826615">
      <w:pPr>
        <w:pStyle w:val="NoSpacing"/>
        <w:spacing w:line="360" w:lineRule="auto"/>
        <w:rPr>
          <w:rFonts w:ascii="David" w:hAnsi="David"/>
          <w:rtl/>
        </w:rPr>
      </w:pPr>
      <w:r>
        <w:rPr>
          <w:rFonts w:hint="cs"/>
          <w:rtl/>
        </w:rPr>
        <w:t xml:space="preserve">אי הביטחון התזונתי, </w:t>
      </w:r>
      <w:r w:rsidR="00657D9E">
        <w:rPr>
          <w:rFonts w:hint="cs"/>
          <w:rtl/>
        </w:rPr>
        <w:t>למשל צפוי</w:t>
      </w:r>
      <w:r w:rsidR="005121D7">
        <w:rPr>
          <w:rFonts w:hint="cs"/>
          <w:rtl/>
        </w:rPr>
        <w:t xml:space="preserve"> </w:t>
      </w:r>
      <w:r>
        <w:rPr>
          <w:rFonts w:hint="cs"/>
          <w:rtl/>
        </w:rPr>
        <w:t>לפגוע בהתפתחות</w:t>
      </w:r>
      <w:r w:rsidR="005121D7">
        <w:rPr>
          <w:rFonts w:hint="cs"/>
          <w:rtl/>
        </w:rPr>
        <w:t xml:space="preserve"> החברתית והקוגניטיבית </w:t>
      </w:r>
      <w:r w:rsidR="00657D9E">
        <w:rPr>
          <w:rFonts w:hint="cs"/>
          <w:rtl/>
        </w:rPr>
        <w:t xml:space="preserve">של ילדים </w:t>
      </w:r>
      <w:r w:rsidR="005121D7">
        <w:rPr>
          <w:rFonts w:hint="cs"/>
          <w:rtl/>
        </w:rPr>
        <w:t>(</w:t>
      </w:r>
      <w:r w:rsidR="005121D7" w:rsidRPr="005121D7">
        <w:rPr>
          <w:rFonts w:ascii="David" w:hAnsi="David"/>
        </w:rPr>
        <w:t>Hamelin, Habicht &amp; Beaudry</w:t>
      </w:r>
      <w:r w:rsidR="005121D7">
        <w:rPr>
          <w:rFonts w:ascii="David" w:hAnsi="David"/>
        </w:rPr>
        <w:t xml:space="preserve"> 1999</w:t>
      </w:r>
      <w:r w:rsidR="005121D7">
        <w:rPr>
          <w:rFonts w:hint="cs"/>
          <w:rtl/>
        </w:rPr>
        <w:t>)</w:t>
      </w:r>
      <w:r w:rsidR="001C064B">
        <w:rPr>
          <w:rFonts w:hint="cs"/>
          <w:rtl/>
        </w:rPr>
        <w:t xml:space="preserve"> ולה</w:t>
      </w:r>
      <w:r w:rsidR="00657D9E">
        <w:rPr>
          <w:rFonts w:hint="cs"/>
          <w:rtl/>
        </w:rPr>
        <w:t>עלות</w:t>
      </w:r>
      <w:r w:rsidR="001C064B">
        <w:rPr>
          <w:rFonts w:hint="cs"/>
          <w:rtl/>
        </w:rPr>
        <w:t xml:space="preserve"> את </w:t>
      </w:r>
      <w:r>
        <w:rPr>
          <w:rFonts w:hint="cs"/>
          <w:rtl/>
        </w:rPr>
        <w:t>הסיכוי</w:t>
      </w:r>
      <w:r w:rsidR="001C064B">
        <w:rPr>
          <w:rFonts w:hint="cs"/>
          <w:rtl/>
        </w:rPr>
        <w:t xml:space="preserve"> ללקות ב</w:t>
      </w:r>
      <w:r w:rsidR="00657D9E">
        <w:rPr>
          <w:rFonts w:hint="cs"/>
          <w:rtl/>
        </w:rPr>
        <w:t>מהלך חייהם</w:t>
      </w:r>
      <w:r>
        <w:rPr>
          <w:rFonts w:hint="cs"/>
          <w:rtl/>
        </w:rPr>
        <w:t xml:space="preserve"> במחלות כרוניות כגון סכרת ויתר לחץ דם </w:t>
      </w:r>
      <w:r w:rsidR="001C064B">
        <w:rPr>
          <w:rFonts w:hint="cs"/>
          <w:rtl/>
        </w:rPr>
        <w:t>(</w:t>
      </w:r>
      <w:r w:rsidR="001C064B">
        <w:rPr>
          <w:rFonts w:ascii="David" w:hAnsi="David"/>
        </w:rPr>
        <w:t>Seligman et al 2007, 2010</w:t>
      </w:r>
      <w:r w:rsidR="001C064B">
        <w:rPr>
          <w:rFonts w:ascii="David" w:hAnsi="David" w:hint="cs"/>
          <w:rtl/>
        </w:rPr>
        <w:t>)</w:t>
      </w:r>
      <w:r>
        <w:rPr>
          <w:rFonts w:hint="cs"/>
          <w:rtl/>
        </w:rPr>
        <w:t xml:space="preserve">. </w:t>
      </w:r>
      <w:r w:rsidR="00086BD2">
        <w:rPr>
          <w:rFonts w:hint="cs"/>
          <w:rtl/>
        </w:rPr>
        <w:t>העיכובים בהתפתחות, טיפול</w:t>
      </w:r>
      <w:r w:rsidR="00657D9E">
        <w:rPr>
          <w:rFonts w:hint="cs"/>
          <w:rtl/>
        </w:rPr>
        <w:t xml:space="preserve"> הורים</w:t>
      </w:r>
      <w:r w:rsidR="00086BD2">
        <w:rPr>
          <w:rFonts w:hint="cs"/>
          <w:rtl/>
        </w:rPr>
        <w:t xml:space="preserve"> לקוי ו</w:t>
      </w:r>
      <w:r w:rsidR="00657D9E">
        <w:rPr>
          <w:rFonts w:hint="cs"/>
          <w:rtl/>
        </w:rPr>
        <w:t xml:space="preserve">חשיפה </w:t>
      </w:r>
      <w:r w:rsidR="00086BD2">
        <w:rPr>
          <w:rFonts w:hint="cs"/>
          <w:rtl/>
        </w:rPr>
        <w:t>לאלימות</w:t>
      </w:r>
      <w:r w:rsidR="005D4138">
        <w:rPr>
          <w:rFonts w:hint="cs"/>
          <w:rtl/>
        </w:rPr>
        <w:t>, רגשות קיפוח כתוצאה מאי שוויון</w:t>
      </w:r>
      <w:r w:rsidR="00086BD2">
        <w:rPr>
          <w:rFonts w:hint="cs"/>
          <w:rtl/>
        </w:rPr>
        <w:t xml:space="preserve"> והגישה ה</w:t>
      </w:r>
      <w:r w:rsidR="00657D9E">
        <w:rPr>
          <w:rFonts w:hint="cs"/>
          <w:rtl/>
        </w:rPr>
        <w:t>מוגבלת</w:t>
      </w:r>
      <w:r w:rsidR="00086BD2">
        <w:rPr>
          <w:rFonts w:hint="cs"/>
          <w:rtl/>
        </w:rPr>
        <w:t xml:space="preserve"> לחינוך</w:t>
      </w:r>
      <w:r w:rsidR="00657D9E">
        <w:rPr>
          <w:rFonts w:hint="cs"/>
          <w:rtl/>
        </w:rPr>
        <w:t>,</w:t>
      </w:r>
      <w:r w:rsidR="00086BD2">
        <w:rPr>
          <w:rFonts w:hint="cs"/>
          <w:rtl/>
        </w:rPr>
        <w:t xml:space="preserve"> צפויים להוביל </w:t>
      </w:r>
      <w:r w:rsidR="00657D9E">
        <w:rPr>
          <w:rFonts w:hint="cs"/>
          <w:rtl/>
        </w:rPr>
        <w:t xml:space="preserve">להתפתחות </w:t>
      </w:r>
      <w:r w:rsidR="0031609A">
        <w:rPr>
          <w:rFonts w:hint="cs"/>
          <w:rtl/>
        </w:rPr>
        <w:t>מוגבר</w:t>
      </w:r>
      <w:r w:rsidR="00657D9E">
        <w:rPr>
          <w:rFonts w:hint="cs"/>
          <w:rtl/>
        </w:rPr>
        <w:t>ת</w:t>
      </w:r>
      <w:r w:rsidR="0031609A">
        <w:rPr>
          <w:rFonts w:hint="cs"/>
          <w:rtl/>
        </w:rPr>
        <w:t xml:space="preserve"> של בעיות פסיכולוגי</w:t>
      </w:r>
      <w:r w:rsidR="00086BD2">
        <w:rPr>
          <w:rFonts w:hint="cs"/>
          <w:rtl/>
        </w:rPr>
        <w:t>ות</w:t>
      </w:r>
      <w:r w:rsidR="0031609A">
        <w:rPr>
          <w:rFonts w:hint="cs"/>
          <w:rtl/>
        </w:rPr>
        <w:t xml:space="preserve"> ולנטייה </w:t>
      </w:r>
      <w:r w:rsidR="00657D9E">
        <w:rPr>
          <w:rFonts w:hint="cs"/>
          <w:rtl/>
        </w:rPr>
        <w:t>גבוהה יותר</w:t>
      </w:r>
      <w:r w:rsidR="0031609A">
        <w:rPr>
          <w:rFonts w:hint="cs"/>
          <w:rtl/>
        </w:rPr>
        <w:t xml:space="preserve"> לפשיעה (</w:t>
      </w:r>
      <w:r w:rsidR="005D4138" w:rsidRPr="00B7741F">
        <w:rPr>
          <w:rFonts w:ascii="David" w:hAnsi="David"/>
        </w:rPr>
        <w:t>Fajnzylber</w:t>
      </w:r>
      <w:r w:rsidR="005D4138">
        <w:rPr>
          <w:rFonts w:ascii="David" w:hAnsi="David"/>
        </w:rPr>
        <w:t>, Lederman</w:t>
      </w:r>
      <w:r w:rsidR="005D4138" w:rsidRPr="00B7741F">
        <w:rPr>
          <w:rFonts w:ascii="David" w:hAnsi="David"/>
        </w:rPr>
        <w:t xml:space="preserve"> &amp; Loayza, 2002</w:t>
      </w:r>
      <w:r w:rsidR="005D4138">
        <w:rPr>
          <w:rFonts w:ascii="David" w:hAnsi="David"/>
        </w:rPr>
        <w:t xml:space="preserve"> and </w:t>
      </w:r>
      <w:r w:rsidR="00407009" w:rsidRPr="00407009">
        <w:rPr>
          <w:rFonts w:ascii="David" w:hAnsi="David"/>
        </w:rPr>
        <w:t>Gilbert</w:t>
      </w:r>
      <w:r w:rsidR="00407009">
        <w:t xml:space="preserve"> et al 2009</w:t>
      </w:r>
      <w:r w:rsidR="00086BD2">
        <w:rPr>
          <w:rFonts w:hint="cs"/>
          <w:rtl/>
        </w:rPr>
        <w:t>), ו</w:t>
      </w:r>
      <w:r w:rsidR="00657D9E">
        <w:rPr>
          <w:rFonts w:hint="cs"/>
          <w:rtl/>
        </w:rPr>
        <w:t>כן ל</w:t>
      </w:r>
      <w:r w:rsidR="00086BD2">
        <w:rPr>
          <w:rFonts w:hint="cs"/>
          <w:rtl/>
        </w:rPr>
        <w:t xml:space="preserve">פגיעה ברכישת כישורים רלוונטיים לשוק העבודה. </w:t>
      </w:r>
      <w:r w:rsidR="00407009">
        <w:rPr>
          <w:rFonts w:hint="cs"/>
          <w:rtl/>
        </w:rPr>
        <w:t>ב</w:t>
      </w:r>
      <w:r w:rsidR="00657D9E">
        <w:rPr>
          <w:rFonts w:hint="cs"/>
          <w:rtl/>
        </w:rPr>
        <w:t>מהלך חייו של הפרט,</w:t>
      </w:r>
      <w:r w:rsidR="00086BD2">
        <w:rPr>
          <w:rFonts w:hint="cs"/>
          <w:rtl/>
        </w:rPr>
        <w:t xml:space="preserve"> </w:t>
      </w:r>
      <w:r w:rsidR="00657D9E">
        <w:rPr>
          <w:rFonts w:hint="cs"/>
          <w:rtl/>
        </w:rPr>
        <w:t>פגיעה בכישורים אלו</w:t>
      </w:r>
      <w:r w:rsidR="00086BD2">
        <w:rPr>
          <w:rFonts w:hint="cs"/>
          <w:rtl/>
        </w:rPr>
        <w:t xml:space="preserve"> תתורגם ל</w:t>
      </w:r>
      <w:r w:rsidR="00657D9E">
        <w:rPr>
          <w:rFonts w:hint="cs"/>
          <w:rtl/>
        </w:rPr>
        <w:t>ירידה</w:t>
      </w:r>
      <w:r w:rsidR="00407009">
        <w:rPr>
          <w:rFonts w:hint="cs"/>
          <w:rtl/>
        </w:rPr>
        <w:t xml:space="preserve"> ב</w:t>
      </w:r>
      <w:r w:rsidR="00086BD2">
        <w:rPr>
          <w:rFonts w:hint="cs"/>
          <w:rtl/>
        </w:rPr>
        <w:t>פרודוקטיביות, ב</w:t>
      </w:r>
      <w:r w:rsidR="00407009">
        <w:rPr>
          <w:rFonts w:hint="cs"/>
          <w:rtl/>
        </w:rPr>
        <w:t>יכולת ההשתכרות וביכולת למצוא עבוד</w:t>
      </w:r>
      <w:r w:rsidR="00BD08A0">
        <w:rPr>
          <w:rFonts w:hint="cs"/>
          <w:rtl/>
        </w:rPr>
        <w:t xml:space="preserve">ה </w:t>
      </w:r>
      <w:r w:rsidR="00BD08A0" w:rsidRPr="008321B2">
        <w:rPr>
          <w:rFonts w:ascii="David" w:hAnsi="David"/>
          <w:rtl/>
        </w:rPr>
        <w:t>(</w:t>
      </w:r>
      <w:r w:rsidR="00F441E5" w:rsidRPr="008321B2">
        <w:rPr>
          <w:rFonts w:ascii="David" w:hAnsi="David"/>
        </w:rPr>
        <w:t>Solon 1999</w:t>
      </w:r>
      <w:r w:rsidR="00F441E5">
        <w:rPr>
          <w:rFonts w:ascii="David" w:hAnsi="David"/>
        </w:rPr>
        <w:t xml:space="preserve">, </w:t>
      </w:r>
      <w:r w:rsidR="00BD08A0" w:rsidRPr="008321B2">
        <w:rPr>
          <w:rFonts w:ascii="David" w:hAnsi="David"/>
        </w:rPr>
        <w:t>Blanden, Hansen &amp; Machin 2008 and Uzuki 2010</w:t>
      </w:r>
      <w:r w:rsidR="00BD08A0" w:rsidRPr="008321B2">
        <w:rPr>
          <w:rFonts w:ascii="David" w:hAnsi="David"/>
          <w:rtl/>
        </w:rPr>
        <w:t>)</w:t>
      </w:r>
      <w:r w:rsidR="00BD08A0">
        <w:rPr>
          <w:rFonts w:ascii="David" w:hAnsi="David" w:hint="cs"/>
          <w:rtl/>
        </w:rPr>
        <w:t>.</w:t>
      </w:r>
      <w:r w:rsidR="00B54887">
        <w:rPr>
          <w:rFonts w:ascii="David" w:hAnsi="David" w:hint="cs"/>
          <w:rtl/>
        </w:rPr>
        <w:t xml:space="preserve"> הביצועים הנמוכים יותר בשוק העבודה </w:t>
      </w:r>
      <w:r w:rsidR="00B54887">
        <w:rPr>
          <w:rFonts w:ascii="David" w:hAnsi="David"/>
          <w:rtl/>
        </w:rPr>
        <w:t>–</w:t>
      </w:r>
      <w:r w:rsidR="00B54887">
        <w:rPr>
          <w:rFonts w:ascii="David" w:hAnsi="David" w:hint="cs"/>
          <w:rtl/>
        </w:rPr>
        <w:t xml:space="preserve"> של מי שגדל בעוני </w:t>
      </w:r>
      <w:r w:rsidR="00B54887">
        <w:rPr>
          <w:rFonts w:ascii="David" w:hAnsi="David"/>
          <w:rtl/>
        </w:rPr>
        <w:t>–</w:t>
      </w:r>
      <w:r w:rsidR="00B54887">
        <w:rPr>
          <w:rFonts w:ascii="David" w:hAnsi="David" w:hint="cs"/>
          <w:rtl/>
        </w:rPr>
        <w:t xml:space="preserve"> יעלו את הסיכוי שמשק הבית העתידי שלו יהיה גם כן עני, וילידו יחשפו גם הם לאותן ההשפעות.</w:t>
      </w:r>
    </w:p>
    <w:p w14:paraId="6AB66749" w14:textId="0755124E" w:rsidR="002A1DEE" w:rsidRPr="00826615" w:rsidRDefault="002A1DEE" w:rsidP="00826615">
      <w:pPr>
        <w:pStyle w:val="NoSpacing"/>
        <w:spacing w:line="360" w:lineRule="auto"/>
        <w:rPr>
          <w:rFonts w:ascii="Times New Roman" w:hAnsi="Times New Roman"/>
          <w:rtl/>
        </w:rPr>
      </w:pPr>
      <w:r>
        <w:rPr>
          <w:rFonts w:ascii="David" w:hAnsi="David"/>
          <w:rtl/>
        </w:rPr>
        <w:br w:type="page"/>
      </w:r>
    </w:p>
    <w:p w14:paraId="69CB6E49" w14:textId="77777777" w:rsidR="008C2B77" w:rsidRPr="002A1DEE" w:rsidRDefault="008C2B77" w:rsidP="00826615">
      <w:pPr>
        <w:pStyle w:val="Caption"/>
        <w:spacing w:line="360" w:lineRule="auto"/>
        <w:jc w:val="center"/>
        <w:rPr>
          <w:noProof/>
          <w:sz w:val="24"/>
          <w:szCs w:val="24"/>
          <w:rtl/>
        </w:rPr>
      </w:pPr>
      <w:bookmarkStart w:id="9" w:name="_Ref431127664"/>
      <w:r w:rsidRPr="00826615">
        <w:rPr>
          <w:sz w:val="24"/>
          <w:szCs w:val="24"/>
          <w:rtl/>
        </w:rPr>
        <w:t xml:space="preserve">תרשים </w:t>
      </w:r>
      <w:r w:rsidR="00EB0BC4" w:rsidRPr="00826615">
        <w:rPr>
          <w:sz w:val="24"/>
          <w:szCs w:val="24"/>
        </w:rPr>
        <w:fldChar w:fldCharType="begin"/>
      </w:r>
      <w:r w:rsidR="00EB0BC4" w:rsidRPr="00826615">
        <w:rPr>
          <w:sz w:val="24"/>
          <w:szCs w:val="24"/>
        </w:rPr>
        <w:instrText xml:space="preserve"> SEQ </w:instrText>
      </w:r>
      <w:r w:rsidR="00EB0BC4" w:rsidRPr="00826615">
        <w:rPr>
          <w:sz w:val="24"/>
          <w:szCs w:val="24"/>
          <w:rtl/>
        </w:rPr>
        <w:instrText>תרשים</w:instrText>
      </w:r>
      <w:r w:rsidR="00EB0BC4" w:rsidRPr="00826615">
        <w:rPr>
          <w:sz w:val="24"/>
          <w:szCs w:val="24"/>
        </w:rPr>
        <w:instrText xml:space="preserve"> \* ARABIC </w:instrText>
      </w:r>
      <w:r w:rsidR="00EB0BC4" w:rsidRPr="00826615">
        <w:rPr>
          <w:sz w:val="24"/>
          <w:szCs w:val="24"/>
        </w:rPr>
        <w:fldChar w:fldCharType="separate"/>
      </w:r>
      <w:r w:rsidR="00E60A26">
        <w:rPr>
          <w:noProof/>
          <w:sz w:val="24"/>
          <w:szCs w:val="24"/>
        </w:rPr>
        <w:t>1</w:t>
      </w:r>
      <w:r w:rsidR="00EB0BC4" w:rsidRPr="00826615">
        <w:rPr>
          <w:noProof/>
          <w:sz w:val="24"/>
          <w:szCs w:val="24"/>
        </w:rPr>
        <w:fldChar w:fldCharType="end"/>
      </w:r>
      <w:bookmarkEnd w:id="9"/>
      <w:r w:rsidRPr="00826615">
        <w:rPr>
          <w:sz w:val="24"/>
          <w:szCs w:val="24"/>
          <w:rtl/>
        </w:rPr>
        <w:t xml:space="preserve">: </w:t>
      </w:r>
      <w:r w:rsidRPr="00826615">
        <w:rPr>
          <w:rFonts w:hint="eastAsia"/>
          <w:sz w:val="24"/>
          <w:szCs w:val="24"/>
          <w:rtl/>
        </w:rPr>
        <w:t>המנגנונים</w:t>
      </w:r>
      <w:r w:rsidRPr="00826615">
        <w:rPr>
          <w:sz w:val="24"/>
          <w:szCs w:val="24"/>
          <w:rtl/>
        </w:rPr>
        <w:t xml:space="preserve"> </w:t>
      </w:r>
      <w:r w:rsidRPr="00826615">
        <w:rPr>
          <w:rFonts w:hint="eastAsia"/>
          <w:sz w:val="24"/>
          <w:szCs w:val="24"/>
          <w:rtl/>
        </w:rPr>
        <w:t>דרכם</w:t>
      </w:r>
      <w:r w:rsidRPr="00826615">
        <w:rPr>
          <w:sz w:val="24"/>
          <w:szCs w:val="24"/>
          <w:rtl/>
        </w:rPr>
        <w:t xml:space="preserve"> </w:t>
      </w:r>
      <w:r w:rsidRPr="00826615">
        <w:rPr>
          <w:rFonts w:hint="eastAsia"/>
          <w:sz w:val="24"/>
          <w:szCs w:val="24"/>
          <w:rtl/>
        </w:rPr>
        <w:t>העוני</w:t>
      </w:r>
      <w:r w:rsidRPr="00826615">
        <w:rPr>
          <w:sz w:val="24"/>
          <w:szCs w:val="24"/>
          <w:rtl/>
        </w:rPr>
        <w:t xml:space="preserve"> </w:t>
      </w:r>
      <w:r w:rsidRPr="00826615">
        <w:rPr>
          <w:rFonts w:hint="eastAsia"/>
          <w:sz w:val="24"/>
          <w:szCs w:val="24"/>
          <w:rtl/>
        </w:rPr>
        <w:t>משפיע</w:t>
      </w:r>
      <w:r w:rsidRPr="00826615">
        <w:rPr>
          <w:sz w:val="24"/>
          <w:szCs w:val="24"/>
          <w:rtl/>
        </w:rPr>
        <w:t xml:space="preserve"> </w:t>
      </w:r>
      <w:r w:rsidRPr="00826615">
        <w:rPr>
          <w:rFonts w:hint="eastAsia"/>
          <w:sz w:val="24"/>
          <w:szCs w:val="24"/>
          <w:rtl/>
        </w:rPr>
        <w:t>על</w:t>
      </w:r>
      <w:r w:rsidRPr="00826615">
        <w:rPr>
          <w:sz w:val="24"/>
          <w:szCs w:val="24"/>
          <w:rtl/>
        </w:rPr>
        <w:t xml:space="preserve"> </w:t>
      </w:r>
      <w:r w:rsidRPr="00826615">
        <w:rPr>
          <w:rFonts w:hint="eastAsia"/>
          <w:sz w:val="24"/>
          <w:szCs w:val="24"/>
          <w:rtl/>
        </w:rPr>
        <w:t>הפרט</w:t>
      </w:r>
      <w:r w:rsidRPr="00826615">
        <w:rPr>
          <w:sz w:val="24"/>
          <w:szCs w:val="24"/>
          <w:rtl/>
        </w:rPr>
        <w:t xml:space="preserve"> </w:t>
      </w:r>
      <w:r w:rsidRPr="00826615">
        <w:rPr>
          <w:rFonts w:hint="eastAsia"/>
          <w:sz w:val="24"/>
          <w:szCs w:val="24"/>
          <w:rtl/>
        </w:rPr>
        <w:t>ועל</w:t>
      </w:r>
      <w:r w:rsidRPr="00826615">
        <w:rPr>
          <w:sz w:val="24"/>
          <w:szCs w:val="24"/>
          <w:rtl/>
        </w:rPr>
        <w:t xml:space="preserve"> </w:t>
      </w:r>
      <w:r w:rsidRPr="00826615">
        <w:rPr>
          <w:rFonts w:hint="eastAsia"/>
          <w:sz w:val="24"/>
          <w:szCs w:val="24"/>
          <w:rtl/>
        </w:rPr>
        <w:t>החברה</w:t>
      </w:r>
      <w:r w:rsidRPr="002A1DEE">
        <w:rPr>
          <w:rStyle w:val="FootnoteReference"/>
          <w:noProof/>
          <w:sz w:val="24"/>
          <w:szCs w:val="24"/>
        </w:rPr>
        <w:footnoteReference w:id="2"/>
      </w:r>
    </w:p>
    <w:p w14:paraId="6C41F0D0" w14:textId="00BADE95" w:rsidR="002A1DEE" w:rsidRPr="00826615" w:rsidRDefault="002A1DEE" w:rsidP="00826615">
      <w:pPr>
        <w:spacing w:line="360" w:lineRule="auto"/>
      </w:pPr>
      <w:r w:rsidRPr="00D45440">
        <w:rPr>
          <w:noProof/>
        </w:rPr>
        <mc:AlternateContent>
          <mc:Choice Requires="wpg">
            <w:drawing>
              <wp:inline distT="0" distB="0" distL="0" distR="0" wp14:anchorId="65AB4461" wp14:editId="25B17CF8">
                <wp:extent cx="4705350" cy="5347712"/>
                <wp:effectExtent l="0" t="0" r="19050" b="24765"/>
                <wp:docPr id="2" name="קבוצה 303"/>
                <wp:cNvGraphicFramePr/>
                <a:graphic xmlns:a="http://schemas.openxmlformats.org/drawingml/2006/main">
                  <a:graphicData uri="http://schemas.microsoft.com/office/word/2010/wordprocessingGroup">
                    <wpg:wgp>
                      <wpg:cNvGrpSpPr/>
                      <wpg:grpSpPr>
                        <a:xfrm>
                          <a:off x="0" y="0"/>
                          <a:ext cx="4705350" cy="5347712"/>
                          <a:chOff x="0" y="354925"/>
                          <a:chExt cx="3694339" cy="4015326"/>
                        </a:xfrm>
                      </wpg:grpSpPr>
                      <wps:wsp>
                        <wps:cNvPr id="3" name="מחבר חץ ישר 304"/>
                        <wps:cNvCnPr/>
                        <wps:spPr>
                          <a:xfrm flipH="1">
                            <a:off x="1190171" y="1008742"/>
                            <a:ext cx="536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 name="קבוצה 305"/>
                        <wpg:cNvGrpSpPr/>
                        <wpg:grpSpPr>
                          <a:xfrm>
                            <a:off x="0" y="354925"/>
                            <a:ext cx="3694339" cy="4015326"/>
                            <a:chOff x="0" y="354925"/>
                            <a:chExt cx="3694339" cy="4015326"/>
                          </a:xfrm>
                        </wpg:grpSpPr>
                        <wps:wsp>
                          <wps:cNvPr id="5" name="מחבר חץ ישר 306"/>
                          <wps:cNvCnPr/>
                          <wps:spPr>
                            <a:xfrm flipV="1">
                              <a:off x="2336800" y="1211942"/>
                              <a:ext cx="0" cy="9743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מחבר חץ ישר 308"/>
                          <wps:cNvCnPr/>
                          <wps:spPr>
                            <a:xfrm flipV="1">
                              <a:off x="2685142" y="1204685"/>
                              <a:ext cx="0" cy="3218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מחבר חץ ישר 309"/>
                          <wps:cNvCnPr/>
                          <wps:spPr>
                            <a:xfrm flipV="1">
                              <a:off x="2721428" y="1857828"/>
                              <a:ext cx="0" cy="3225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 name="קבוצה 310"/>
                          <wpg:cNvGrpSpPr/>
                          <wpg:grpSpPr>
                            <a:xfrm>
                              <a:off x="0" y="354925"/>
                              <a:ext cx="3694339" cy="4015326"/>
                              <a:chOff x="0" y="354925"/>
                              <a:chExt cx="3694339" cy="4015326"/>
                            </a:xfrm>
                          </wpg:grpSpPr>
                          <wps:wsp>
                            <wps:cNvPr id="9" name="תיבת טקסט 2"/>
                            <wps:cNvSpPr txBox="1">
                              <a:spLocks noChangeArrowheads="1"/>
                            </wps:cNvSpPr>
                            <wps:spPr bwMode="auto">
                              <a:xfrm flipH="1">
                                <a:off x="2024742" y="3142342"/>
                                <a:ext cx="1190625" cy="337820"/>
                              </a:xfrm>
                              <a:prstGeom prst="rect">
                                <a:avLst/>
                              </a:prstGeom>
                              <a:solidFill>
                                <a:schemeClr val="accent2">
                                  <a:lumMod val="40000"/>
                                  <a:lumOff val="60000"/>
                                </a:schemeClr>
                              </a:solidFill>
                              <a:ln w="9525">
                                <a:solidFill>
                                  <a:srgbClr val="000000"/>
                                </a:solidFill>
                                <a:miter lim="800000"/>
                                <a:headEnd/>
                                <a:tailEnd/>
                              </a:ln>
                            </wps:spPr>
                            <wps:txbx>
                              <w:txbxContent>
                                <w:p w14:paraId="38C03F25" w14:textId="77777777" w:rsidR="00E31CFE" w:rsidRPr="00D10B34" w:rsidRDefault="00E31CFE" w:rsidP="002A1DEE">
                                  <w:pPr>
                                    <w:spacing w:after="0"/>
                                    <w:ind w:left="0"/>
                                    <w:jc w:val="left"/>
                                    <w:rPr>
                                      <w:rtl/>
                                      <w:cs/>
                                    </w:rPr>
                                  </w:pPr>
                                  <w:r w:rsidRPr="00D10B34">
                                    <w:rPr>
                                      <w:rFonts w:hint="eastAsia"/>
                                      <w:rtl/>
                                    </w:rPr>
                                    <w:t>משקי</w:t>
                                  </w:r>
                                  <w:r w:rsidRPr="00D10B34">
                                    <w:rPr>
                                      <w:rtl/>
                                    </w:rPr>
                                    <w:t xml:space="preserve"> </w:t>
                                  </w:r>
                                  <w:r w:rsidRPr="00D10B34">
                                    <w:rPr>
                                      <w:rFonts w:hint="eastAsia"/>
                                      <w:rtl/>
                                    </w:rPr>
                                    <w:t>בית</w:t>
                                  </w:r>
                                  <w:r w:rsidRPr="00D10B34">
                                    <w:rPr>
                                      <w:rtl/>
                                    </w:rPr>
                                    <w:t xml:space="preserve"> </w:t>
                                  </w:r>
                                  <w:r w:rsidRPr="00D10B34">
                                    <w:rPr>
                                      <w:rFonts w:hint="eastAsia"/>
                                      <w:rtl/>
                                    </w:rPr>
                                    <w:t>עניים</w:t>
                                  </w:r>
                                </w:p>
                              </w:txbxContent>
                            </wps:txbx>
                            <wps:bodyPr rot="0" vert="horz" wrap="square" lIns="91440" tIns="45720" rIns="91440" bIns="45720" anchor="t" anchorCtr="0">
                              <a:noAutofit/>
                            </wps:bodyPr>
                          </wps:wsp>
                          <wps:wsp>
                            <wps:cNvPr id="10" name="תיבת טקסט 2"/>
                            <wps:cNvSpPr txBox="1">
                              <a:spLocks noChangeArrowheads="1"/>
                            </wps:cNvSpPr>
                            <wps:spPr bwMode="auto">
                              <a:xfrm flipH="1">
                                <a:off x="2024742" y="2184400"/>
                                <a:ext cx="1190625" cy="556260"/>
                              </a:xfrm>
                              <a:prstGeom prst="rect">
                                <a:avLst/>
                              </a:prstGeom>
                              <a:solidFill>
                                <a:srgbClr val="FFFFFF"/>
                              </a:solidFill>
                              <a:ln w="9525">
                                <a:solidFill>
                                  <a:srgbClr val="000000"/>
                                </a:solidFill>
                                <a:miter lim="800000"/>
                                <a:headEnd/>
                                <a:tailEnd/>
                              </a:ln>
                            </wps:spPr>
                            <wps:txbx>
                              <w:txbxContent>
                                <w:p w14:paraId="26C92B67" w14:textId="15EBFB8E" w:rsidR="00E31CFE" w:rsidRPr="00D10B34" w:rsidRDefault="00E31CFE" w:rsidP="00D10B34">
                                  <w:pPr>
                                    <w:spacing w:after="0"/>
                                    <w:ind w:left="0"/>
                                    <w:rPr>
                                      <w:rtl/>
                                      <w:cs/>
                                    </w:rPr>
                                  </w:pPr>
                                  <w:r w:rsidRPr="00D10B34">
                                    <w:rPr>
                                      <w:rFonts w:hint="eastAsia"/>
                                      <w:rtl/>
                                    </w:rPr>
                                    <w:t>ילדים</w:t>
                                  </w:r>
                                  <w:r w:rsidRPr="00D10B34">
                                    <w:rPr>
                                      <w:rtl/>
                                    </w:rPr>
                                    <w:t xml:space="preserve"> </w:t>
                                  </w:r>
                                  <w:r w:rsidRPr="00D10B34">
                                    <w:rPr>
                                      <w:rFonts w:hint="eastAsia"/>
                                      <w:rtl/>
                                    </w:rPr>
                                    <w:t>גדלים</w:t>
                                  </w:r>
                                  <w:r w:rsidRPr="00D10B34">
                                    <w:rPr>
                                      <w:rtl/>
                                    </w:rPr>
                                    <w:t xml:space="preserve"> </w:t>
                                  </w:r>
                                  <w:r w:rsidRPr="00D10B34">
                                    <w:rPr>
                                      <w:rFonts w:hint="eastAsia"/>
                                      <w:rtl/>
                                    </w:rPr>
                                    <w:t>במשקי</w:t>
                                  </w:r>
                                  <w:r w:rsidRPr="00D10B34">
                                    <w:rPr>
                                      <w:rtl/>
                                    </w:rPr>
                                    <w:t xml:space="preserve"> </w:t>
                                  </w:r>
                                  <w:r w:rsidRPr="00D10B34">
                                    <w:rPr>
                                      <w:rFonts w:hint="eastAsia"/>
                                      <w:rtl/>
                                    </w:rPr>
                                    <w:t>בית</w:t>
                                  </w:r>
                                  <w:r w:rsidRPr="00D10B34">
                                    <w:rPr>
                                      <w:rtl/>
                                    </w:rPr>
                                    <w:t xml:space="preserve"> </w:t>
                                  </w:r>
                                  <w:r w:rsidRPr="00D10B34">
                                    <w:rPr>
                                      <w:rFonts w:hint="eastAsia"/>
                                      <w:rtl/>
                                    </w:rPr>
                                    <w:t>עניים</w:t>
                                  </w:r>
                                </w:p>
                              </w:txbxContent>
                            </wps:txbx>
                            <wps:bodyPr rot="0" vert="horz" wrap="square" lIns="91440" tIns="45720" rIns="91440" bIns="45720" anchor="t" anchorCtr="0">
                              <a:noAutofit/>
                            </wps:bodyPr>
                          </wps:wsp>
                          <wps:wsp>
                            <wps:cNvPr id="12" name="תיבת טקסט 313"/>
                            <wps:cNvSpPr txBox="1">
                              <a:spLocks noChangeArrowheads="1"/>
                            </wps:cNvSpPr>
                            <wps:spPr bwMode="auto">
                              <a:xfrm flipH="1">
                                <a:off x="2503714" y="1524000"/>
                                <a:ext cx="1190625" cy="337820"/>
                              </a:xfrm>
                              <a:prstGeom prst="rect">
                                <a:avLst/>
                              </a:prstGeom>
                              <a:solidFill>
                                <a:srgbClr val="FFFFFF"/>
                              </a:solidFill>
                              <a:ln w="9525">
                                <a:solidFill>
                                  <a:srgbClr val="000000"/>
                                </a:solidFill>
                                <a:miter lim="800000"/>
                                <a:headEnd/>
                                <a:tailEnd/>
                              </a:ln>
                            </wps:spPr>
                            <wps:txbx>
                              <w:txbxContent>
                                <w:p w14:paraId="341606F6" w14:textId="77777777" w:rsidR="00E31CFE" w:rsidRPr="00D10B34" w:rsidRDefault="00E31CFE" w:rsidP="002A1DEE">
                                  <w:pPr>
                                    <w:spacing w:after="0"/>
                                    <w:ind w:left="0"/>
                                    <w:rPr>
                                      <w:rtl/>
                                      <w:cs/>
                                    </w:rPr>
                                  </w:pPr>
                                  <w:r w:rsidRPr="00D10B34">
                                    <w:rPr>
                                      <w:rFonts w:hint="eastAsia"/>
                                      <w:rtl/>
                                    </w:rPr>
                                    <w:t>אי</w:t>
                                  </w:r>
                                  <w:r w:rsidRPr="00D10B34">
                                    <w:rPr>
                                      <w:rtl/>
                                    </w:rPr>
                                    <w:t xml:space="preserve"> </w:t>
                                  </w:r>
                                  <w:r w:rsidRPr="00D10B34">
                                    <w:rPr>
                                      <w:rFonts w:hint="eastAsia"/>
                                      <w:rtl/>
                                    </w:rPr>
                                    <w:t>ביטחון</w:t>
                                  </w:r>
                                  <w:r w:rsidRPr="00D10B34">
                                    <w:rPr>
                                      <w:rtl/>
                                    </w:rPr>
                                    <w:t xml:space="preserve"> </w:t>
                                  </w:r>
                                  <w:r w:rsidRPr="00D10B34">
                                    <w:rPr>
                                      <w:rFonts w:hint="eastAsia"/>
                                      <w:rtl/>
                                    </w:rPr>
                                    <w:t>תזונתי</w:t>
                                  </w:r>
                                </w:p>
                              </w:txbxContent>
                            </wps:txbx>
                            <wps:bodyPr rot="0" vert="horz" wrap="square" lIns="91440" tIns="45720" rIns="91440" bIns="45720" anchor="t" anchorCtr="0">
                              <a:noAutofit/>
                            </wps:bodyPr>
                          </wps:wsp>
                          <wps:wsp>
                            <wps:cNvPr id="13" name="תיבת טקסט 2"/>
                            <wps:cNvSpPr txBox="1">
                              <a:spLocks noChangeArrowheads="1"/>
                            </wps:cNvSpPr>
                            <wps:spPr bwMode="auto">
                              <a:xfrm flipH="1">
                                <a:off x="1727198" y="354925"/>
                                <a:ext cx="1788795" cy="857247"/>
                              </a:xfrm>
                              <a:prstGeom prst="rect">
                                <a:avLst/>
                              </a:prstGeom>
                              <a:solidFill>
                                <a:srgbClr val="FFFFFF"/>
                              </a:solidFill>
                              <a:ln w="9525">
                                <a:solidFill>
                                  <a:srgbClr val="000000"/>
                                </a:solidFill>
                                <a:miter lim="800000"/>
                                <a:headEnd/>
                                <a:tailEnd/>
                              </a:ln>
                            </wps:spPr>
                            <wps:txbx>
                              <w:txbxContent>
                                <w:p w14:paraId="7D6EC649" w14:textId="009CCC18" w:rsidR="00E31CFE" w:rsidRPr="00D10B34" w:rsidRDefault="00E31CFE" w:rsidP="00D10B34">
                                  <w:pPr>
                                    <w:spacing w:after="0"/>
                                    <w:ind w:left="0"/>
                                    <w:jc w:val="left"/>
                                    <w:rPr>
                                      <w:rtl/>
                                      <w:cs/>
                                    </w:rPr>
                                  </w:pPr>
                                  <w:r w:rsidRPr="00D10B34">
                                    <w:rPr>
                                      <w:rFonts w:hint="eastAsia"/>
                                      <w:rtl/>
                                    </w:rPr>
                                    <w:t>כישורים</w:t>
                                  </w:r>
                                  <w:r w:rsidRPr="00D10B34">
                                    <w:rPr>
                                      <w:rtl/>
                                    </w:rPr>
                                    <w:t xml:space="preserve"> </w:t>
                                  </w:r>
                                  <w:r w:rsidRPr="00D10B34">
                                    <w:rPr>
                                      <w:rFonts w:hint="eastAsia"/>
                                      <w:rtl/>
                                    </w:rPr>
                                    <w:t>נמוכים</w:t>
                                  </w:r>
                                  <w:r w:rsidRPr="00D10B34">
                                    <w:rPr>
                                      <w:rtl/>
                                    </w:rPr>
                                    <w:t xml:space="preserve"> יותר</w:t>
                                  </w:r>
                                  <w:r>
                                    <w:rPr>
                                      <w:rFonts w:hint="cs"/>
                                      <w:rtl/>
                                      <w:cs/>
                                    </w:rPr>
                                    <w:t xml:space="preserve"> מעלים את</w:t>
                                  </w:r>
                                </w:p>
                                <w:p w14:paraId="1DB9E804" w14:textId="0EC59D8C" w:rsidR="00E31CFE" w:rsidRPr="00D10B34" w:rsidRDefault="00E31CFE" w:rsidP="00D10B34">
                                  <w:pPr>
                                    <w:spacing w:after="0"/>
                                    <w:ind w:left="0"/>
                                    <w:jc w:val="left"/>
                                    <w:rPr>
                                      <w:rtl/>
                                      <w:cs/>
                                    </w:rPr>
                                  </w:pPr>
                                  <w:r>
                                    <w:rPr>
                                      <w:rFonts w:hint="cs"/>
                                      <w:rtl/>
                                      <w:cs/>
                                    </w:rPr>
                                    <w:t>ה</w:t>
                                  </w:r>
                                  <w:r w:rsidRPr="00D10B34">
                                    <w:rPr>
                                      <w:rFonts w:hint="eastAsia"/>
                                      <w:rtl/>
                                    </w:rPr>
                                    <w:t>סבירות</w:t>
                                  </w:r>
                                  <w:r w:rsidRPr="00D10B34">
                                    <w:rPr>
                                      <w:rtl/>
                                    </w:rPr>
                                    <w:t xml:space="preserve"> </w:t>
                                  </w:r>
                                  <w:r w:rsidRPr="00D10B34">
                                    <w:rPr>
                                      <w:rFonts w:hint="eastAsia"/>
                                      <w:rtl/>
                                    </w:rPr>
                                    <w:t>ל</w:t>
                                  </w:r>
                                  <w:r>
                                    <w:rPr>
                                      <w:rFonts w:hint="cs"/>
                                      <w:rtl/>
                                      <w:cs/>
                                    </w:rPr>
                                    <w:t>:</w:t>
                                  </w:r>
                                </w:p>
                                <w:p w14:paraId="0006A0EC" w14:textId="77777777" w:rsidR="00E31CFE" w:rsidRPr="00D10B34" w:rsidRDefault="00E31CFE" w:rsidP="00D10B34">
                                  <w:pPr>
                                    <w:pStyle w:val="ListParagraph"/>
                                    <w:numPr>
                                      <w:ilvl w:val="0"/>
                                      <w:numId w:val="38"/>
                                    </w:numPr>
                                    <w:spacing w:after="0" w:line="259" w:lineRule="auto"/>
                                    <w:jc w:val="left"/>
                                    <w:rPr>
                                      <w:rtl/>
                                      <w:cs/>
                                    </w:rPr>
                                  </w:pPr>
                                  <w:r w:rsidRPr="00D10B34">
                                    <w:rPr>
                                      <w:rFonts w:hint="eastAsia"/>
                                      <w:rtl/>
                                    </w:rPr>
                                    <w:t>בעיות</w:t>
                                  </w:r>
                                  <w:r w:rsidRPr="00D10B34">
                                    <w:rPr>
                                      <w:rtl/>
                                    </w:rPr>
                                    <w:t xml:space="preserve"> </w:t>
                                  </w:r>
                                  <w:r w:rsidRPr="00D10B34">
                                    <w:rPr>
                                      <w:rFonts w:hint="eastAsia"/>
                                      <w:rtl/>
                                    </w:rPr>
                                    <w:t>בריאות</w:t>
                                  </w:r>
                                </w:p>
                                <w:p w14:paraId="19582B71" w14:textId="77777777" w:rsidR="00E31CFE" w:rsidRPr="00D10B34" w:rsidRDefault="00E31CFE" w:rsidP="00D10B34">
                                  <w:pPr>
                                    <w:pStyle w:val="ListParagraph"/>
                                    <w:numPr>
                                      <w:ilvl w:val="0"/>
                                      <w:numId w:val="38"/>
                                    </w:numPr>
                                    <w:spacing w:after="0" w:line="259" w:lineRule="auto"/>
                                    <w:jc w:val="left"/>
                                    <w:rPr>
                                      <w:rtl/>
                                      <w:cs/>
                                    </w:rPr>
                                  </w:pPr>
                                  <w:r w:rsidRPr="00D10B34">
                                    <w:rPr>
                                      <w:rFonts w:hint="eastAsia"/>
                                      <w:rtl/>
                                    </w:rPr>
                                    <w:t>פשיעה</w:t>
                                  </w:r>
                                </w:p>
                                <w:p w14:paraId="6687603F" w14:textId="77777777" w:rsidR="00E31CFE" w:rsidRPr="00D10B34" w:rsidRDefault="00E31CFE" w:rsidP="00D10B34">
                                  <w:pPr>
                                    <w:pStyle w:val="ListParagraph"/>
                                    <w:numPr>
                                      <w:ilvl w:val="0"/>
                                      <w:numId w:val="38"/>
                                    </w:numPr>
                                    <w:spacing w:after="0" w:line="259" w:lineRule="auto"/>
                                    <w:jc w:val="left"/>
                                    <w:rPr>
                                      <w:rtl/>
                                      <w:cs/>
                                    </w:rPr>
                                  </w:pPr>
                                  <w:r w:rsidRPr="00D10B34">
                                    <w:rPr>
                                      <w:rFonts w:hint="eastAsia"/>
                                      <w:rtl/>
                                    </w:rPr>
                                    <w:t>הזדקקות</w:t>
                                  </w:r>
                                  <w:r w:rsidRPr="00D10B34">
                                    <w:rPr>
                                      <w:rtl/>
                                    </w:rPr>
                                    <w:t xml:space="preserve"> </w:t>
                                  </w:r>
                                  <w:r w:rsidRPr="00D10B34">
                                    <w:rPr>
                                      <w:rFonts w:hint="eastAsia"/>
                                      <w:rtl/>
                                    </w:rPr>
                                    <w:t>לשירותי</w:t>
                                  </w:r>
                                  <w:r w:rsidRPr="00D10B34">
                                    <w:rPr>
                                      <w:rtl/>
                                    </w:rPr>
                                    <w:t xml:space="preserve"> </w:t>
                                  </w:r>
                                  <w:r w:rsidRPr="00D10B34">
                                    <w:rPr>
                                      <w:rFonts w:hint="eastAsia"/>
                                      <w:rtl/>
                                    </w:rPr>
                                    <w:t>רווחה</w:t>
                                  </w:r>
                                </w:p>
                              </w:txbxContent>
                            </wps:txbx>
                            <wps:bodyPr rot="0" vert="horz" wrap="square" lIns="91440" tIns="45720" rIns="91440" bIns="45720" anchor="t" anchorCtr="0">
                              <a:noAutofit/>
                            </wps:bodyPr>
                          </wps:wsp>
                          <wps:wsp>
                            <wps:cNvPr id="14" name="תיבת טקסט 2"/>
                            <wps:cNvSpPr txBox="1">
                              <a:spLocks noChangeArrowheads="1"/>
                            </wps:cNvSpPr>
                            <wps:spPr bwMode="auto">
                              <a:xfrm flipH="1">
                                <a:off x="0" y="2184400"/>
                                <a:ext cx="1190625" cy="645885"/>
                              </a:xfrm>
                              <a:prstGeom prst="rect">
                                <a:avLst/>
                              </a:prstGeom>
                              <a:solidFill>
                                <a:srgbClr val="FFFFFF"/>
                              </a:solidFill>
                              <a:ln w="9525">
                                <a:solidFill>
                                  <a:srgbClr val="000000"/>
                                </a:solidFill>
                                <a:miter lim="800000"/>
                                <a:headEnd/>
                                <a:tailEnd/>
                              </a:ln>
                            </wps:spPr>
                            <wps:txbx>
                              <w:txbxContent>
                                <w:p w14:paraId="56F22274" w14:textId="4E39ACC5" w:rsidR="00E31CFE" w:rsidRPr="00D10B34" w:rsidRDefault="00E31CFE" w:rsidP="00D10B34">
                                  <w:pPr>
                                    <w:spacing w:after="0"/>
                                    <w:ind w:left="0"/>
                                    <w:rPr>
                                      <w:rtl/>
                                      <w:cs/>
                                    </w:rPr>
                                  </w:pPr>
                                  <w:r w:rsidRPr="00D10B34">
                                    <w:rPr>
                                      <w:rFonts w:hint="eastAsia"/>
                                      <w:rtl/>
                                    </w:rPr>
                                    <w:t>פרודוקטיביות</w:t>
                                  </w:r>
                                  <w:r w:rsidRPr="00D10B34">
                                    <w:rPr>
                                      <w:rtl/>
                                    </w:rPr>
                                    <w:t xml:space="preserve"> </w:t>
                                  </w:r>
                                  <w:r w:rsidRPr="00D10B34">
                                    <w:rPr>
                                      <w:rFonts w:hint="eastAsia"/>
                                      <w:rtl/>
                                    </w:rPr>
                                    <w:t>נמוכה</w:t>
                                  </w:r>
                                  <w:r>
                                    <w:rPr>
                                      <w:rFonts w:hint="cs"/>
                                      <w:rtl/>
                                    </w:rPr>
                                    <w:t xml:space="preserve"> יותר בעבודה</w:t>
                                  </w:r>
                                  <w:r w:rsidRPr="00D10B34">
                                    <w:rPr>
                                      <w:rtl/>
                                    </w:rPr>
                                    <w:t xml:space="preserve"> ושכר נמוך יותר</w:t>
                                  </w:r>
                                </w:p>
                              </w:txbxContent>
                            </wps:txbx>
                            <wps:bodyPr rot="0" vert="horz" wrap="square" lIns="91440" tIns="45720" rIns="91440" bIns="45720" anchor="t" anchorCtr="0">
                              <a:noAutofit/>
                            </wps:bodyPr>
                          </wps:wsp>
                          <wps:wsp>
                            <wps:cNvPr id="15" name="תיבת טקסט 2"/>
                            <wps:cNvSpPr txBox="1">
                              <a:spLocks noChangeArrowheads="1"/>
                            </wps:cNvSpPr>
                            <wps:spPr bwMode="auto">
                              <a:xfrm flipH="1">
                                <a:off x="0" y="3476171"/>
                                <a:ext cx="1190625" cy="894080"/>
                              </a:xfrm>
                              <a:prstGeom prst="rect">
                                <a:avLst/>
                              </a:prstGeom>
                              <a:solidFill>
                                <a:srgbClr val="FFFFFF"/>
                              </a:solidFill>
                              <a:ln w="9525">
                                <a:solidFill>
                                  <a:srgbClr val="000000"/>
                                </a:solidFill>
                                <a:miter lim="800000"/>
                                <a:headEnd/>
                                <a:tailEnd/>
                              </a:ln>
                            </wps:spPr>
                            <wps:txbx>
                              <w:txbxContent>
                                <w:p w14:paraId="57998AAE" w14:textId="77777777" w:rsidR="00E31CFE" w:rsidRPr="00D10B34" w:rsidRDefault="00E31CFE" w:rsidP="00D10B34">
                                  <w:pPr>
                                    <w:spacing w:after="0"/>
                                    <w:ind w:left="0"/>
                                    <w:rPr>
                                      <w:rtl/>
                                      <w:cs/>
                                    </w:rPr>
                                  </w:pPr>
                                  <w:r w:rsidRPr="00D10B34">
                                    <w:rPr>
                                      <w:rFonts w:hint="eastAsia"/>
                                      <w:rtl/>
                                    </w:rPr>
                                    <w:t>המשק</w:t>
                                  </w:r>
                                  <w:r w:rsidRPr="00D10B34">
                                    <w:rPr>
                                      <w:rtl/>
                                    </w:rPr>
                                    <w:t xml:space="preserve"> </w:t>
                                  </w:r>
                                  <w:r w:rsidRPr="00D10B34">
                                    <w:rPr>
                                      <w:rFonts w:hint="eastAsia"/>
                                      <w:rtl/>
                                    </w:rPr>
                                    <w:t>מייצר</w:t>
                                  </w:r>
                                  <w:r w:rsidRPr="00D10B34">
                                    <w:rPr>
                                      <w:rtl/>
                                    </w:rPr>
                                    <w:t xml:space="preserve"> </w:t>
                                  </w:r>
                                  <w:r w:rsidRPr="00D10B34">
                                    <w:rPr>
                                      <w:rFonts w:hint="eastAsia"/>
                                      <w:rtl/>
                                    </w:rPr>
                                    <w:t>פחות</w:t>
                                  </w:r>
                                  <w:r w:rsidRPr="00D10B34">
                                    <w:rPr>
                                      <w:rtl/>
                                    </w:rPr>
                                    <w:t xml:space="preserve"> </w:t>
                                  </w:r>
                                  <w:r w:rsidRPr="00D10B34">
                                    <w:rPr>
                                      <w:rFonts w:hint="eastAsia"/>
                                      <w:rtl/>
                                    </w:rPr>
                                    <w:t>סחורות</w:t>
                                  </w:r>
                                  <w:r w:rsidRPr="00D10B34">
                                    <w:rPr>
                                      <w:rtl/>
                                    </w:rPr>
                                    <w:t xml:space="preserve"> </w:t>
                                  </w:r>
                                  <w:r w:rsidRPr="00D10B34">
                                    <w:rPr>
                                      <w:rFonts w:hint="eastAsia"/>
                                      <w:rtl/>
                                    </w:rPr>
                                    <w:t>ושירותים</w:t>
                                  </w:r>
                                  <w:r w:rsidRPr="00D10B34">
                                    <w:rPr>
                                      <w:rtl/>
                                    </w:rPr>
                                    <w:t xml:space="preserve"> </w:t>
                                  </w:r>
                                  <w:r w:rsidRPr="00D10B34">
                                    <w:rPr>
                                      <w:rFonts w:hint="eastAsia"/>
                                      <w:rtl/>
                                    </w:rPr>
                                    <w:t>וצומח</w:t>
                                  </w:r>
                                  <w:r w:rsidRPr="00D10B34">
                                    <w:rPr>
                                      <w:rtl/>
                                    </w:rPr>
                                    <w:t xml:space="preserve"> </w:t>
                                  </w:r>
                                  <w:r w:rsidRPr="00D10B34">
                                    <w:rPr>
                                      <w:rFonts w:hint="eastAsia"/>
                                      <w:rtl/>
                                    </w:rPr>
                                    <w:t>לאט</w:t>
                                  </w:r>
                                  <w:r w:rsidRPr="00D10B34">
                                    <w:rPr>
                                      <w:rtl/>
                                    </w:rPr>
                                    <w:t xml:space="preserve"> </w:t>
                                  </w:r>
                                  <w:r w:rsidRPr="00D10B34">
                                    <w:rPr>
                                      <w:rFonts w:hint="eastAsia"/>
                                      <w:rtl/>
                                    </w:rPr>
                                    <w:t>יותר</w:t>
                                  </w:r>
                                  <w:r w:rsidRPr="00D10B34">
                                    <w:rPr>
                                      <w:rtl/>
                                    </w:rPr>
                                    <w:t xml:space="preserve"> (עלות </w:t>
                                  </w:r>
                                  <w:r w:rsidRPr="00D10B34">
                                    <w:rPr>
                                      <w:rFonts w:hint="eastAsia"/>
                                      <w:rtl/>
                                    </w:rPr>
                                    <w:t>הזדמנות</w:t>
                                  </w:r>
                                  <w:r w:rsidRPr="00D10B34">
                                    <w:rPr>
                                      <w:rtl/>
                                    </w:rPr>
                                    <w:t>)</w:t>
                                  </w:r>
                                </w:p>
                              </w:txbxContent>
                            </wps:txbx>
                            <wps:bodyPr rot="0" vert="horz" wrap="square" lIns="91440" tIns="45720" rIns="91440" bIns="45720" anchor="t" anchorCtr="0">
                              <a:noAutofit/>
                            </wps:bodyPr>
                          </wps:wsp>
                          <wps:wsp>
                            <wps:cNvPr id="17" name="תיבת טקסט 2"/>
                            <wps:cNvSpPr txBox="1">
                              <a:spLocks noChangeArrowheads="1"/>
                            </wps:cNvSpPr>
                            <wps:spPr bwMode="auto">
                              <a:xfrm flipH="1">
                                <a:off x="0" y="653142"/>
                                <a:ext cx="1190625" cy="674915"/>
                              </a:xfrm>
                              <a:prstGeom prst="rect">
                                <a:avLst/>
                              </a:prstGeom>
                              <a:solidFill>
                                <a:srgbClr val="FFFFFF"/>
                              </a:solidFill>
                              <a:ln w="9525">
                                <a:solidFill>
                                  <a:srgbClr val="000000"/>
                                </a:solidFill>
                                <a:miter lim="800000"/>
                                <a:headEnd/>
                                <a:tailEnd/>
                              </a:ln>
                            </wps:spPr>
                            <wps:txbx>
                              <w:txbxContent>
                                <w:p w14:paraId="5BC9C99D" w14:textId="77777777" w:rsidR="00E31CFE" w:rsidRPr="00D10B34" w:rsidRDefault="00E31CFE" w:rsidP="00D10B34">
                                  <w:pPr>
                                    <w:spacing w:after="0"/>
                                    <w:ind w:left="0"/>
                                    <w:rPr>
                                      <w:rtl/>
                                      <w:cs/>
                                    </w:rPr>
                                  </w:pPr>
                                  <w:r w:rsidRPr="00D10B34">
                                    <w:rPr>
                                      <w:rFonts w:hint="eastAsia"/>
                                      <w:rtl/>
                                    </w:rPr>
                                    <w:t>הוצאה</w:t>
                                  </w:r>
                                  <w:r w:rsidRPr="00D10B34">
                                    <w:rPr>
                                      <w:rtl/>
                                    </w:rPr>
                                    <w:t xml:space="preserve"> </w:t>
                                  </w:r>
                                  <w:r w:rsidRPr="00D10B34">
                                    <w:rPr>
                                      <w:rFonts w:hint="eastAsia"/>
                                      <w:rtl/>
                                    </w:rPr>
                                    <w:t>ציבורית</w:t>
                                  </w:r>
                                  <w:r w:rsidRPr="00D10B34">
                                    <w:rPr>
                                      <w:rtl/>
                                    </w:rPr>
                                    <w:t xml:space="preserve"> </w:t>
                                  </w:r>
                                  <w:r w:rsidRPr="00D10B34">
                                    <w:rPr>
                                      <w:rFonts w:hint="eastAsia"/>
                                      <w:rtl/>
                                    </w:rPr>
                                    <w:t>גבוהה</w:t>
                                  </w:r>
                                  <w:r w:rsidRPr="00D10B34">
                                    <w:rPr>
                                      <w:rtl/>
                                    </w:rPr>
                                    <w:t xml:space="preserve"> </w:t>
                                  </w:r>
                                  <w:r w:rsidRPr="00D10B34">
                                    <w:rPr>
                                      <w:rFonts w:hint="eastAsia"/>
                                      <w:rtl/>
                                    </w:rPr>
                                    <w:t>יותר</w:t>
                                  </w:r>
                                  <w:r w:rsidRPr="00D10B34">
                                    <w:rPr>
                                      <w:rtl/>
                                    </w:rPr>
                                    <w:t xml:space="preserve"> (עלות </w:t>
                                  </w:r>
                                  <w:r w:rsidRPr="00D10B34">
                                    <w:rPr>
                                      <w:rFonts w:hint="eastAsia"/>
                                      <w:rtl/>
                                    </w:rPr>
                                    <w:t>התמודדות</w:t>
                                  </w:r>
                                  <w:r w:rsidRPr="00D10B34">
                                    <w:rPr>
                                      <w:rtl/>
                                    </w:rPr>
                                    <w:t>)</w:t>
                                  </w:r>
                                </w:p>
                              </w:txbxContent>
                            </wps:txbx>
                            <wps:bodyPr rot="0" vert="horz" wrap="square" lIns="91440" tIns="45720" rIns="91440" bIns="45720" anchor="t" anchorCtr="0">
                              <a:noAutofit/>
                            </wps:bodyPr>
                          </wps:wsp>
                          <wps:wsp>
                            <wps:cNvPr id="18" name="מחבר חץ ישר 318"/>
                            <wps:cNvCnPr/>
                            <wps:spPr>
                              <a:xfrm flipV="1">
                                <a:off x="2569028" y="2750457"/>
                                <a:ext cx="7257" cy="3918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מחבר חץ ישר 319"/>
                            <wps:cNvCnPr/>
                            <wps:spPr>
                              <a:xfrm>
                                <a:off x="508000" y="2837542"/>
                                <a:ext cx="7257" cy="6386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מחבר מרפקי 480"/>
                            <wps:cNvCnPr/>
                            <wps:spPr>
                              <a:xfrm flipH="1">
                                <a:off x="1190171" y="1124857"/>
                                <a:ext cx="536575" cy="12261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מחבר מרפקי 481"/>
                            <wps:cNvCnPr/>
                            <wps:spPr>
                              <a:xfrm>
                                <a:off x="1190171" y="2648857"/>
                                <a:ext cx="841375" cy="6604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xmlns:w15="http://schemas.microsoft.com/office/word/2012/wordml">
            <w:pict>
              <v:group w14:anchorId="65AB4461" id="קבוצה 303" o:spid="_x0000_s1031" style="width:370.5pt;height:421.1pt;mso-position-horizontal-relative:char;mso-position-vertical-relative:line" coordorigin=",3549" coordsize="36943,4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">
                <v:shapetype id="_x0000_t32" coordsize="21600,21600" o:spt="32" o:oned="t" path="m,l21600,21600e" filled="f">
                  <v:path arrowok="t" fillok="f" o:connecttype="none"/>
                  <o:lock v:ext="edit" shapetype="t"/>
                </v:shapetype>
                <v:shape id="מחבר חץ ישר 304" o:spid="_x0000_s1032" type="#_x0000_t32" style="position:absolute;left:11901;top:10087;width:53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S8cMAAADaAAAADwAAAGRycy9kb3ducmV2LnhtbESPQWvCQBSE7wX/w/IEb83GSKtEVxHb&#10;xno0CuLtkX0mwezbkN2a9N93C4Ueh5n5hlltBtOIB3WutqxgGsUgiAuray4VnE8fzwsQziNrbCyT&#10;gm9ysFmPnlaYatvzkR65L0WAsEtRQeV9m0rpiooMusi2xMG72c6gD7Irpe6wD3DTyCSOX6XBmsNC&#10;hS3tKiru+ZdRcM0O9zm+lBfc7827Ob4lzS1LlJqMh+0ShKfB/4f/2p9awQx+r4Qb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EvHDAAAA2gAAAA8AAAAAAAAAAAAA&#10;AAAAoQIAAGRycy9kb3ducmV2LnhtbFBLBQYAAAAABAAEAPkAAACRAwAAAAA=&#10;" strokecolor="black [3213]">
                  <v:stroke endarrow="block" endcap="round"/>
                </v:shape>
                <v:group id="קבוצה 305" o:spid="_x0000_s1033" style="position:absolute;top:3549;width:36943;height:40153" coordorigin=",3549" coordsize="36943,40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מחבר חץ ישר 306" o:spid="_x0000_s1034" type="#_x0000_t32" style="position:absolute;left:23368;top:12119;width:0;height:9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vHsEAAADaAAAADwAAAGRycy9kb3ducmV2LnhtbESPS6vCMBSE9xf8D+EI7q6pBR9Uo4jP&#10;69IHiLtDc2yLzUlpotZ/fyMILoeZ+YaZzBpTigfVrrCsoNeNQBCnVhecKTgd178jEM4jaywtk4IX&#10;OZhNWz8TTLR98p4eB5+JAGGXoILc+yqR0qU5GXRdWxEH72prgz7IOpO6xmeAm1LGUTSQBgsOCzlW&#10;tMgpvR3uRsFls7sNsZ+dcbs1K7NfxuV1EyvVaTfzMQhPjf+GP+0/raAP7yvhBsj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S8ewQAAANoAAAAPAAAAAAAAAAAAAAAA&#10;AKECAABkcnMvZG93bnJldi54bWxQSwUGAAAAAAQABAD5AAAAjwMAAAAA&#10;" strokecolor="black [3213]">
                    <v:stroke endarrow="block" endcap="round"/>
                  </v:shape>
                  <v:shape id="מחבר חץ ישר 308" o:spid="_x0000_s1035" type="#_x0000_t32" style="position:absolute;left:26851;top:12046;width:0;height:32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xacIAAADaAAAADwAAAGRycy9kb3ducmV2LnhtbESPT4vCMBTE78J+h/AWvGm6hVWppmVR&#10;1z9HdWHx9miebbF5KU3U+u2NIHgcZuY3zCzrTC2u1LrKsoKvYQSCOLe64kLB3+F3MAHhPLLG2jIp&#10;uJODLP3ozTDR9sY7uu59IQKEXYIKSu+bREqXl2TQDW1DHLyTbQ36INtC6hZvAW5qGUfRSBqsOCyU&#10;2NC8pPy8vxgFx9X2PMbv4h/Xa7M0u0Vcn1axUv3P7mcKwlPn3+FXe6MVjOB5Jd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exacIAAADaAAAADwAAAAAAAAAAAAAA&#10;AAChAgAAZHJzL2Rvd25yZXYueG1sUEsFBgAAAAAEAAQA+QAAAJADAAAAAA==&#10;" strokecolor="black [3213]">
                    <v:stroke endarrow="block" endcap="round"/>
                  </v:shape>
                  <v:shape id="מחבר חץ ישר 309" o:spid="_x0000_s1036" type="#_x0000_t32" style="position:absolute;left:27214;top:18578;width:0;height:32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sU8sAAAADaAAAADwAAAGRycy9kb3ducmV2LnhtbESPS6vCMBSE94L/IRzh7jS14FWqUcS3&#10;Sx8g7g7NsS02J6WJ2vvvbwTB5TAz3zCTWWNK8aTaFZYV9HsRCOLU6oIzBefTujsC4TyyxtIyKfgj&#10;B7NpuzXBRNsXH+h59JkIEHYJKsi9rxIpXZqTQdezFXHwbrY26IOsM6lrfAW4KWUcRb/SYMFhIceK&#10;Fjml9+PDKLhu9vchDrILbrdmZQ7LuLxtYqV+Os18DMJT47/hT3unFQzhfSXcAD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FPLAAAAA2gAAAA8AAAAAAAAAAAAAAAAA&#10;oQIAAGRycy9kb3ducmV2LnhtbFBLBQYAAAAABAAEAPkAAACOAwAAAAA=&#10;" strokecolor="black [3213]">
                    <v:stroke endarrow="block" endcap="round"/>
                  </v:shape>
                  <v:group id="קבוצה 310" o:spid="_x0000_s1037" style="position:absolute;top:3549;width:36943;height:40153" coordorigin=",3549" coordsize="36943,40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תיבת טקסט 2" o:spid="_x0000_s1038" type="#_x0000_t202" style="position:absolute;left:20247;top:31423;width:11906;height:33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ZMQA&#10;AADaAAAADwAAAGRycy9kb3ducmV2LnhtbESPQWsCMRSE70L/Q3gFL6LZepB1NUppET1YUNuLt+fm&#10;uVndvCybqOu/NwXB4zAz3zDTeWsrcaXGl44VfAwSEMS50yUXCv5+F/0UhA/IGivHpOBOHuazt84U&#10;M+1uvKXrLhQiQthnqMCEUGdS+tyQRT9wNXH0jq6xGKJsCqkbvEW4reQwSUbSYslxwWBNX4by8+5i&#10;FSzcxg/1of1Jl6dVr2fS/X39vVeq+95+TkAEasMr/GyvtIIx/F+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XJmTEAAAA2gAAAA8AAAAAAAAAAAAAAAAAmAIAAGRycy9k&#10;b3ducmV2LnhtbFBLBQYAAAAABAAEAPUAAACJAwAAAAA=&#10;" fillcolor="#f7c09f [1301]">
                      <v:textbox>
                        <w:txbxContent>
                          <w:p w14:paraId="38C03F25" w14:textId="77777777" w:rsidR="00E31CFE" w:rsidRPr="00D10B34" w:rsidRDefault="00E31CFE" w:rsidP="002A1DEE">
                            <w:pPr>
                              <w:spacing w:after="0"/>
                              <w:ind w:left="0"/>
                              <w:jc w:val="left"/>
                              <w:rPr>
                                <w:rtl/>
                                <w:cs/>
                              </w:rPr>
                            </w:pPr>
                            <w:r w:rsidRPr="00D10B34">
                              <w:rPr>
                                <w:rFonts w:hint="eastAsia"/>
                                <w:rtl/>
                              </w:rPr>
                              <w:t>משקי</w:t>
                            </w:r>
                            <w:r w:rsidRPr="00D10B34">
                              <w:rPr>
                                <w:rtl/>
                              </w:rPr>
                              <w:t xml:space="preserve"> </w:t>
                            </w:r>
                            <w:r w:rsidRPr="00D10B34">
                              <w:rPr>
                                <w:rFonts w:hint="eastAsia"/>
                                <w:rtl/>
                              </w:rPr>
                              <w:t>בית</w:t>
                            </w:r>
                            <w:r w:rsidRPr="00D10B34">
                              <w:rPr>
                                <w:rtl/>
                              </w:rPr>
                              <w:t xml:space="preserve"> </w:t>
                            </w:r>
                            <w:r w:rsidRPr="00D10B34">
                              <w:rPr>
                                <w:rFonts w:hint="eastAsia"/>
                                <w:rtl/>
                              </w:rPr>
                              <w:t>עניים</w:t>
                            </w:r>
                          </w:p>
                        </w:txbxContent>
                      </v:textbox>
                    </v:shape>
                    <v:shape id="תיבת טקסט 2" o:spid="_x0000_s1039" type="#_x0000_t202" style="position:absolute;left:20247;top:21844;width:11906;height:55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vvsYA&#10;AADbAAAADwAAAGRycy9kb3ducmV2LnhtbESPS2/CMBCE75X6H6yt1Ftx+qCCgEFVpdAewgHK47qK&#10;lzhqvI5iF9J/zx4q9barmZ35dr4cfKvO1McmsIHHUQaKuAq24drA7qt4mICKCdliG5gM/FKE5eL2&#10;Zo65DRfe0HmbaiUhHHM04FLqcq1j5chjHIWOWLRT6D0mWfta2x4vEu5b/ZRlr9pjw9LgsKN3R9X3&#10;9scb+HDT8X4ddqV+Xh0LLIvVtHw5GHN/N7zNQCUa0r/57/rTCr7Qyy8y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JvvsYAAADbAAAADwAAAAAAAAAAAAAAAACYAgAAZHJz&#10;L2Rvd25yZXYueG1sUEsFBgAAAAAEAAQA9QAAAIsDAAAAAA==&#10;">
                      <v:textbox>
                        <w:txbxContent>
                          <w:p w14:paraId="26C92B67" w14:textId="15EBFB8E" w:rsidR="00E31CFE" w:rsidRPr="00D10B34" w:rsidRDefault="00E31CFE" w:rsidP="00D10B34">
                            <w:pPr>
                              <w:spacing w:after="0"/>
                              <w:ind w:left="0"/>
                              <w:rPr>
                                <w:rtl/>
                                <w:cs/>
                              </w:rPr>
                            </w:pPr>
                            <w:r w:rsidRPr="00D10B34">
                              <w:rPr>
                                <w:rFonts w:hint="eastAsia"/>
                                <w:rtl/>
                              </w:rPr>
                              <w:t>ילדים</w:t>
                            </w:r>
                            <w:r w:rsidRPr="00D10B34">
                              <w:rPr>
                                <w:rtl/>
                              </w:rPr>
                              <w:t xml:space="preserve"> </w:t>
                            </w:r>
                            <w:r w:rsidRPr="00D10B34">
                              <w:rPr>
                                <w:rFonts w:hint="eastAsia"/>
                                <w:rtl/>
                              </w:rPr>
                              <w:t>גדלים</w:t>
                            </w:r>
                            <w:r w:rsidRPr="00D10B34">
                              <w:rPr>
                                <w:rtl/>
                              </w:rPr>
                              <w:t xml:space="preserve"> </w:t>
                            </w:r>
                            <w:r w:rsidRPr="00D10B34">
                              <w:rPr>
                                <w:rFonts w:hint="eastAsia"/>
                                <w:rtl/>
                              </w:rPr>
                              <w:t>במשקי</w:t>
                            </w:r>
                            <w:r w:rsidRPr="00D10B34">
                              <w:rPr>
                                <w:rtl/>
                              </w:rPr>
                              <w:t xml:space="preserve"> </w:t>
                            </w:r>
                            <w:r w:rsidRPr="00D10B34">
                              <w:rPr>
                                <w:rFonts w:hint="eastAsia"/>
                                <w:rtl/>
                              </w:rPr>
                              <w:t>בית</w:t>
                            </w:r>
                            <w:r w:rsidRPr="00D10B34">
                              <w:rPr>
                                <w:rtl/>
                              </w:rPr>
                              <w:t xml:space="preserve"> </w:t>
                            </w:r>
                            <w:r w:rsidRPr="00D10B34">
                              <w:rPr>
                                <w:rFonts w:hint="eastAsia"/>
                                <w:rtl/>
                              </w:rPr>
                              <w:t>עניים</w:t>
                            </w:r>
                          </w:p>
                        </w:txbxContent>
                      </v:textbox>
                    </v:shape>
                    <v:shape id="תיבת טקסט 313" o:spid="_x0000_s1040" type="#_x0000_t202" style="position:absolute;left:25037;top:15240;width:11906;height:33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UsMA&#10;AADbAAAADwAAAGRycy9kb3ducmV2LnhtbERPS2vCQBC+C/0PywjedOOjpaauIkK0h3jQ2vY6ZKfZ&#10;0OxsyK4a/323IHibj+85i1Vna3Gh1leOFYxHCQjiwumKSwWnj2z4CsIHZI21Y1JwIw+r5VNvgal2&#10;Vz7Q5RhKEUPYp6jAhNCkUvrCkEU/cg1x5H5cazFE2JZSt3iN4baWkyR5kRYrjg0GG9oYKn6PZ6tg&#10;Z+bPn3t3yuV0+51hnm3n+exLqUG/W7+BCNSFh/juftdx/gT+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UsMAAADbAAAADwAAAAAAAAAAAAAAAACYAgAAZHJzL2Rv&#10;d25yZXYueG1sUEsFBgAAAAAEAAQA9QAAAIgDAAAAAA==&#10;">
                      <v:textbox>
                        <w:txbxContent>
                          <w:p w14:paraId="341606F6" w14:textId="77777777" w:rsidR="00E31CFE" w:rsidRPr="00D10B34" w:rsidRDefault="00E31CFE" w:rsidP="002A1DEE">
                            <w:pPr>
                              <w:spacing w:after="0"/>
                              <w:ind w:left="0"/>
                              <w:rPr>
                                <w:rtl/>
                                <w:cs/>
                              </w:rPr>
                            </w:pPr>
                            <w:r w:rsidRPr="00D10B34">
                              <w:rPr>
                                <w:rFonts w:hint="eastAsia"/>
                                <w:rtl/>
                              </w:rPr>
                              <w:t>אי</w:t>
                            </w:r>
                            <w:r w:rsidRPr="00D10B34">
                              <w:rPr>
                                <w:rtl/>
                              </w:rPr>
                              <w:t xml:space="preserve"> </w:t>
                            </w:r>
                            <w:r w:rsidRPr="00D10B34">
                              <w:rPr>
                                <w:rFonts w:hint="eastAsia"/>
                                <w:rtl/>
                              </w:rPr>
                              <w:t>ביטחון</w:t>
                            </w:r>
                            <w:r w:rsidRPr="00D10B34">
                              <w:rPr>
                                <w:rtl/>
                              </w:rPr>
                              <w:t xml:space="preserve"> </w:t>
                            </w:r>
                            <w:r w:rsidRPr="00D10B34">
                              <w:rPr>
                                <w:rFonts w:hint="eastAsia"/>
                                <w:rtl/>
                              </w:rPr>
                              <w:t>תזונתי</w:t>
                            </w:r>
                          </w:p>
                        </w:txbxContent>
                      </v:textbox>
                    </v:shape>
                    <v:shape id="תיבת טקסט 2" o:spid="_x0000_s1041" type="#_x0000_t202" style="position:absolute;left:17271;top:3549;width:17888;height:8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xycIA&#10;AADbAAAADwAAAGRycy9kb3ducmV2LnhtbERPTWvCQBC9C/6HZQRvurG2paauUoSoh3jQ2vY6ZKfZ&#10;YHY2ZFdN/71bELzN433OfNnZWlyo9ZVjBZNxAoK4cLriUsHxMxu9gfABWWPtmBT8kYflot+bY6rd&#10;lfd0OYRSxBD2KSowITSplL4wZNGPXUMcuV/XWgwRtqXULV5juK3lU5K8SosVxwaDDa0MFafD2SrY&#10;mNnL184dczld/2SYZ+tZ/vyt1HDQfbyDCNSFh/ju3uo4fwr/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PHJwgAAANsAAAAPAAAAAAAAAAAAAAAAAJgCAABkcnMvZG93&#10;bnJldi54bWxQSwUGAAAAAAQABAD1AAAAhwMAAAAA&#10;">
                      <v:textbox>
                        <w:txbxContent>
                          <w:p w14:paraId="7D6EC649" w14:textId="009CCC18" w:rsidR="00E31CFE" w:rsidRPr="00D10B34" w:rsidRDefault="00E31CFE" w:rsidP="00D10B34">
                            <w:pPr>
                              <w:spacing w:after="0"/>
                              <w:ind w:left="0"/>
                              <w:jc w:val="left"/>
                              <w:rPr>
                                <w:rtl/>
                                <w:cs/>
                              </w:rPr>
                            </w:pPr>
                            <w:r w:rsidRPr="00D10B34">
                              <w:rPr>
                                <w:rFonts w:hint="eastAsia"/>
                                <w:rtl/>
                              </w:rPr>
                              <w:t>כישורים</w:t>
                            </w:r>
                            <w:r w:rsidRPr="00D10B34">
                              <w:rPr>
                                <w:rtl/>
                              </w:rPr>
                              <w:t xml:space="preserve"> </w:t>
                            </w:r>
                            <w:r w:rsidRPr="00D10B34">
                              <w:rPr>
                                <w:rFonts w:hint="eastAsia"/>
                                <w:rtl/>
                              </w:rPr>
                              <w:t>נמוכים</w:t>
                            </w:r>
                            <w:r w:rsidRPr="00D10B34">
                              <w:rPr>
                                <w:rtl/>
                              </w:rPr>
                              <w:t xml:space="preserve"> יותר</w:t>
                            </w:r>
                            <w:r>
                              <w:rPr>
                                <w:rFonts w:hint="cs"/>
                                <w:rtl/>
                                <w:cs/>
                              </w:rPr>
                              <w:t xml:space="preserve"> מעלים את</w:t>
                            </w:r>
                          </w:p>
                          <w:p w14:paraId="1DB9E804" w14:textId="0EC59D8C" w:rsidR="00E31CFE" w:rsidRPr="00D10B34" w:rsidRDefault="00E31CFE" w:rsidP="00D10B34">
                            <w:pPr>
                              <w:spacing w:after="0"/>
                              <w:ind w:left="0"/>
                              <w:jc w:val="left"/>
                              <w:rPr>
                                <w:rtl/>
                                <w:cs/>
                              </w:rPr>
                            </w:pPr>
                            <w:r>
                              <w:rPr>
                                <w:rFonts w:hint="cs"/>
                                <w:rtl/>
                                <w:cs/>
                              </w:rPr>
                              <w:t>ה</w:t>
                            </w:r>
                            <w:r w:rsidRPr="00D10B34">
                              <w:rPr>
                                <w:rFonts w:hint="eastAsia"/>
                                <w:rtl/>
                              </w:rPr>
                              <w:t>סבירות</w:t>
                            </w:r>
                            <w:r w:rsidRPr="00D10B34">
                              <w:rPr>
                                <w:rtl/>
                              </w:rPr>
                              <w:t xml:space="preserve"> </w:t>
                            </w:r>
                            <w:r w:rsidRPr="00D10B34">
                              <w:rPr>
                                <w:rFonts w:hint="eastAsia"/>
                                <w:rtl/>
                              </w:rPr>
                              <w:t>ל</w:t>
                            </w:r>
                            <w:r>
                              <w:rPr>
                                <w:rFonts w:hint="cs"/>
                                <w:rtl/>
                                <w:cs/>
                              </w:rPr>
                              <w:t>:</w:t>
                            </w:r>
                          </w:p>
                          <w:p w14:paraId="0006A0EC" w14:textId="77777777" w:rsidR="00E31CFE" w:rsidRPr="00D10B34" w:rsidRDefault="00E31CFE" w:rsidP="00D10B34">
                            <w:pPr>
                              <w:pStyle w:val="afa"/>
                              <w:numPr>
                                <w:ilvl w:val="0"/>
                                <w:numId w:val="38"/>
                              </w:numPr>
                              <w:spacing w:after="0" w:line="259" w:lineRule="auto"/>
                              <w:jc w:val="left"/>
                              <w:rPr>
                                <w:rtl/>
                                <w:cs/>
                              </w:rPr>
                            </w:pPr>
                            <w:r w:rsidRPr="00D10B34">
                              <w:rPr>
                                <w:rFonts w:hint="eastAsia"/>
                                <w:rtl/>
                              </w:rPr>
                              <w:t>בעיות</w:t>
                            </w:r>
                            <w:r w:rsidRPr="00D10B34">
                              <w:rPr>
                                <w:rtl/>
                              </w:rPr>
                              <w:t xml:space="preserve"> </w:t>
                            </w:r>
                            <w:r w:rsidRPr="00D10B34">
                              <w:rPr>
                                <w:rFonts w:hint="eastAsia"/>
                                <w:rtl/>
                              </w:rPr>
                              <w:t>בריאות</w:t>
                            </w:r>
                          </w:p>
                          <w:p w14:paraId="19582B71" w14:textId="77777777" w:rsidR="00E31CFE" w:rsidRPr="00D10B34" w:rsidRDefault="00E31CFE" w:rsidP="00D10B34">
                            <w:pPr>
                              <w:pStyle w:val="afa"/>
                              <w:numPr>
                                <w:ilvl w:val="0"/>
                                <w:numId w:val="38"/>
                              </w:numPr>
                              <w:spacing w:after="0" w:line="259" w:lineRule="auto"/>
                              <w:jc w:val="left"/>
                              <w:rPr>
                                <w:rtl/>
                                <w:cs/>
                              </w:rPr>
                            </w:pPr>
                            <w:r w:rsidRPr="00D10B34">
                              <w:rPr>
                                <w:rFonts w:hint="eastAsia"/>
                                <w:rtl/>
                              </w:rPr>
                              <w:t>פשיעה</w:t>
                            </w:r>
                          </w:p>
                          <w:p w14:paraId="6687603F" w14:textId="77777777" w:rsidR="00E31CFE" w:rsidRPr="00D10B34" w:rsidRDefault="00E31CFE" w:rsidP="00D10B34">
                            <w:pPr>
                              <w:pStyle w:val="afa"/>
                              <w:numPr>
                                <w:ilvl w:val="0"/>
                                <w:numId w:val="38"/>
                              </w:numPr>
                              <w:spacing w:after="0" w:line="259" w:lineRule="auto"/>
                              <w:jc w:val="left"/>
                              <w:rPr>
                                <w:rtl/>
                                <w:cs/>
                              </w:rPr>
                            </w:pPr>
                            <w:r w:rsidRPr="00D10B34">
                              <w:rPr>
                                <w:rFonts w:hint="eastAsia"/>
                                <w:rtl/>
                              </w:rPr>
                              <w:t>הזדקקות</w:t>
                            </w:r>
                            <w:r w:rsidRPr="00D10B34">
                              <w:rPr>
                                <w:rtl/>
                              </w:rPr>
                              <w:t xml:space="preserve"> </w:t>
                            </w:r>
                            <w:r w:rsidRPr="00D10B34">
                              <w:rPr>
                                <w:rFonts w:hint="eastAsia"/>
                                <w:rtl/>
                              </w:rPr>
                              <w:t>לשירותי</w:t>
                            </w:r>
                            <w:r w:rsidRPr="00D10B34">
                              <w:rPr>
                                <w:rtl/>
                              </w:rPr>
                              <w:t xml:space="preserve"> </w:t>
                            </w:r>
                            <w:r w:rsidRPr="00D10B34">
                              <w:rPr>
                                <w:rFonts w:hint="eastAsia"/>
                                <w:rtl/>
                              </w:rPr>
                              <w:t>רווחה</w:t>
                            </w:r>
                          </w:p>
                        </w:txbxContent>
                      </v:textbox>
                    </v:shape>
                    <v:shape id="תיבת טקסט 2" o:spid="_x0000_s1042" type="#_x0000_t202" style="position:absolute;top:21844;width:11906;height:6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pvcMA&#10;AADbAAAADwAAAGRycy9kb3ducmV2LnhtbERPS2vCQBC+F/wPywi91Y2tikZXKYXYHtJD4+s6ZMds&#10;MDsbsltN/31XKPQ2H99zVpveNuJKna8dKxiPEhDEpdM1Vwr2u+xpDsIHZI2NY1LwQx4268HDClPt&#10;bvxF1yJUIoawT1GBCaFNpfSlIYt+5FriyJ1dZzFE2FVSd3iL4baRz0kykxZrjg0GW3ozVF6Kb6vg&#10;3Symh0+3z+XL9pRhnm0X+eSo1OOwf12CCNSHf/Gf+0PH+RO4/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lpvcMAAADbAAAADwAAAAAAAAAAAAAAAACYAgAAZHJzL2Rv&#10;d25yZXYueG1sUEsFBgAAAAAEAAQA9QAAAIgDAAAAAA==&#10;">
                      <v:textbox>
                        <w:txbxContent>
                          <w:p w14:paraId="56F22274" w14:textId="4E39ACC5" w:rsidR="00E31CFE" w:rsidRPr="00D10B34" w:rsidRDefault="00E31CFE" w:rsidP="00D10B34">
                            <w:pPr>
                              <w:spacing w:after="0"/>
                              <w:ind w:left="0"/>
                              <w:rPr>
                                <w:rtl/>
                                <w:cs/>
                              </w:rPr>
                            </w:pPr>
                            <w:r w:rsidRPr="00D10B34">
                              <w:rPr>
                                <w:rFonts w:hint="eastAsia"/>
                                <w:rtl/>
                              </w:rPr>
                              <w:t>פרודוקטיביות</w:t>
                            </w:r>
                            <w:r w:rsidRPr="00D10B34">
                              <w:rPr>
                                <w:rtl/>
                              </w:rPr>
                              <w:t xml:space="preserve"> </w:t>
                            </w:r>
                            <w:r w:rsidRPr="00D10B34">
                              <w:rPr>
                                <w:rFonts w:hint="eastAsia"/>
                                <w:rtl/>
                              </w:rPr>
                              <w:t>נמוכה</w:t>
                            </w:r>
                            <w:r>
                              <w:rPr>
                                <w:rFonts w:hint="cs"/>
                                <w:rtl/>
                              </w:rPr>
                              <w:t xml:space="preserve"> יותר בעבודה</w:t>
                            </w:r>
                            <w:r w:rsidRPr="00D10B34">
                              <w:rPr>
                                <w:rtl/>
                              </w:rPr>
                              <w:t xml:space="preserve"> ושכר נמוך יותר</w:t>
                            </w:r>
                          </w:p>
                        </w:txbxContent>
                      </v:textbox>
                    </v:shape>
                    <v:shape id="תיבת טקסט 2" o:spid="_x0000_s1043" type="#_x0000_t202" style="position:absolute;top:34761;width:11906;height:89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MJsMA&#10;AADbAAAADwAAAGRycy9kb3ducmV2LnhtbERPTWvCQBC9C/0PyxS86aa2So2uIoXYHtJDo22vQ3bM&#10;hmZnQ3bV9N+7guBtHu9zluveNuJEna8dK3gaJyCIS6drrhTsd9noFYQPyBobx6TgnzysVw+DJaba&#10;nfmLTkWoRAxhn6ICE0KbSulLQxb92LXEkTu4zmKIsKuk7vAcw20jJ0kykxZrjg0GW3ozVP4VR6vg&#10;3cyn359un8vn7W+Gebad5y8/Sg0f+80CRKA+3MU394eO86dw/SUe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MJsMAAADbAAAADwAAAAAAAAAAAAAAAACYAgAAZHJzL2Rv&#10;d25yZXYueG1sUEsFBgAAAAAEAAQA9QAAAIgDAAAAAA==&#10;">
                      <v:textbox>
                        <w:txbxContent>
                          <w:p w14:paraId="57998AAE" w14:textId="77777777" w:rsidR="00E31CFE" w:rsidRPr="00D10B34" w:rsidRDefault="00E31CFE" w:rsidP="00D10B34">
                            <w:pPr>
                              <w:spacing w:after="0"/>
                              <w:ind w:left="0"/>
                              <w:rPr>
                                <w:rtl/>
                                <w:cs/>
                              </w:rPr>
                            </w:pPr>
                            <w:r w:rsidRPr="00D10B34">
                              <w:rPr>
                                <w:rFonts w:hint="eastAsia"/>
                                <w:rtl/>
                              </w:rPr>
                              <w:t>המשק</w:t>
                            </w:r>
                            <w:r w:rsidRPr="00D10B34">
                              <w:rPr>
                                <w:rtl/>
                              </w:rPr>
                              <w:t xml:space="preserve"> </w:t>
                            </w:r>
                            <w:r w:rsidRPr="00D10B34">
                              <w:rPr>
                                <w:rFonts w:hint="eastAsia"/>
                                <w:rtl/>
                              </w:rPr>
                              <w:t>מייצר</w:t>
                            </w:r>
                            <w:r w:rsidRPr="00D10B34">
                              <w:rPr>
                                <w:rtl/>
                              </w:rPr>
                              <w:t xml:space="preserve"> </w:t>
                            </w:r>
                            <w:r w:rsidRPr="00D10B34">
                              <w:rPr>
                                <w:rFonts w:hint="eastAsia"/>
                                <w:rtl/>
                              </w:rPr>
                              <w:t>פחות</w:t>
                            </w:r>
                            <w:r w:rsidRPr="00D10B34">
                              <w:rPr>
                                <w:rtl/>
                              </w:rPr>
                              <w:t xml:space="preserve"> </w:t>
                            </w:r>
                            <w:r w:rsidRPr="00D10B34">
                              <w:rPr>
                                <w:rFonts w:hint="eastAsia"/>
                                <w:rtl/>
                              </w:rPr>
                              <w:t>סחורות</w:t>
                            </w:r>
                            <w:r w:rsidRPr="00D10B34">
                              <w:rPr>
                                <w:rtl/>
                              </w:rPr>
                              <w:t xml:space="preserve"> </w:t>
                            </w:r>
                            <w:r w:rsidRPr="00D10B34">
                              <w:rPr>
                                <w:rFonts w:hint="eastAsia"/>
                                <w:rtl/>
                              </w:rPr>
                              <w:t>ושירותים</w:t>
                            </w:r>
                            <w:r w:rsidRPr="00D10B34">
                              <w:rPr>
                                <w:rtl/>
                              </w:rPr>
                              <w:t xml:space="preserve"> </w:t>
                            </w:r>
                            <w:r w:rsidRPr="00D10B34">
                              <w:rPr>
                                <w:rFonts w:hint="eastAsia"/>
                                <w:rtl/>
                              </w:rPr>
                              <w:t>וצומח</w:t>
                            </w:r>
                            <w:r w:rsidRPr="00D10B34">
                              <w:rPr>
                                <w:rtl/>
                              </w:rPr>
                              <w:t xml:space="preserve"> </w:t>
                            </w:r>
                            <w:r w:rsidRPr="00D10B34">
                              <w:rPr>
                                <w:rFonts w:hint="eastAsia"/>
                                <w:rtl/>
                              </w:rPr>
                              <w:t>לאט</w:t>
                            </w:r>
                            <w:r w:rsidRPr="00D10B34">
                              <w:rPr>
                                <w:rtl/>
                              </w:rPr>
                              <w:t xml:space="preserve"> </w:t>
                            </w:r>
                            <w:r w:rsidRPr="00D10B34">
                              <w:rPr>
                                <w:rFonts w:hint="eastAsia"/>
                                <w:rtl/>
                              </w:rPr>
                              <w:t>יותר</w:t>
                            </w:r>
                            <w:r w:rsidRPr="00D10B34">
                              <w:rPr>
                                <w:rtl/>
                              </w:rPr>
                              <w:t xml:space="preserve"> (עלות </w:t>
                            </w:r>
                            <w:r w:rsidRPr="00D10B34">
                              <w:rPr>
                                <w:rFonts w:hint="eastAsia"/>
                                <w:rtl/>
                              </w:rPr>
                              <w:t>הזדמנות</w:t>
                            </w:r>
                            <w:r w:rsidRPr="00D10B34">
                              <w:rPr>
                                <w:rtl/>
                              </w:rPr>
                              <w:t>)</w:t>
                            </w:r>
                          </w:p>
                        </w:txbxContent>
                      </v:textbox>
                    </v:shape>
                    <v:shape id="תיבת טקסט 2" o:spid="_x0000_s1044" type="#_x0000_t202" style="position:absolute;top:6531;width:11906;height:67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3ysMA&#10;AADbAAAADwAAAGRycy9kb3ducmV2LnhtbERPS2vCQBC+C/0PyxR6000f2hpdpRRiPcSD1up1yI7Z&#10;0OxsyG41/ntXELzNx/ec6byztThS6yvHCp4HCQjiwumKSwXbn6z/AcIHZI21Y1JwJg/z2UNviql2&#10;J17TcRNKEUPYp6jAhNCkUvrCkEU/cA1x5A6utRgibEupWzzFcFvLlyQZSYsVxwaDDX0ZKv42/1bB&#10;txkPf1dum8vXxT7DPFuM87edUk+P3ecERKAu3MU391LH+e9w/SUeI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v3ysMAAADbAAAADwAAAAAAAAAAAAAAAACYAgAAZHJzL2Rv&#10;d25yZXYueG1sUEsFBgAAAAAEAAQA9QAAAIgDAAAAAA==&#10;">
                      <v:textbox>
                        <w:txbxContent>
                          <w:p w14:paraId="5BC9C99D" w14:textId="77777777" w:rsidR="00E31CFE" w:rsidRPr="00D10B34" w:rsidRDefault="00E31CFE" w:rsidP="00D10B34">
                            <w:pPr>
                              <w:spacing w:after="0"/>
                              <w:ind w:left="0"/>
                              <w:rPr>
                                <w:rtl/>
                                <w:cs/>
                              </w:rPr>
                            </w:pPr>
                            <w:r w:rsidRPr="00D10B34">
                              <w:rPr>
                                <w:rFonts w:hint="eastAsia"/>
                                <w:rtl/>
                              </w:rPr>
                              <w:t>הוצאה</w:t>
                            </w:r>
                            <w:r w:rsidRPr="00D10B34">
                              <w:rPr>
                                <w:rtl/>
                              </w:rPr>
                              <w:t xml:space="preserve"> </w:t>
                            </w:r>
                            <w:r w:rsidRPr="00D10B34">
                              <w:rPr>
                                <w:rFonts w:hint="eastAsia"/>
                                <w:rtl/>
                              </w:rPr>
                              <w:t>ציבורית</w:t>
                            </w:r>
                            <w:r w:rsidRPr="00D10B34">
                              <w:rPr>
                                <w:rtl/>
                              </w:rPr>
                              <w:t xml:space="preserve"> </w:t>
                            </w:r>
                            <w:r w:rsidRPr="00D10B34">
                              <w:rPr>
                                <w:rFonts w:hint="eastAsia"/>
                                <w:rtl/>
                              </w:rPr>
                              <w:t>גבוהה</w:t>
                            </w:r>
                            <w:r w:rsidRPr="00D10B34">
                              <w:rPr>
                                <w:rtl/>
                              </w:rPr>
                              <w:t xml:space="preserve"> </w:t>
                            </w:r>
                            <w:r w:rsidRPr="00D10B34">
                              <w:rPr>
                                <w:rFonts w:hint="eastAsia"/>
                                <w:rtl/>
                              </w:rPr>
                              <w:t>יותר</w:t>
                            </w:r>
                            <w:r w:rsidRPr="00D10B34">
                              <w:rPr>
                                <w:rtl/>
                              </w:rPr>
                              <w:t xml:space="preserve"> (עלות </w:t>
                            </w:r>
                            <w:r w:rsidRPr="00D10B34">
                              <w:rPr>
                                <w:rFonts w:hint="eastAsia"/>
                                <w:rtl/>
                              </w:rPr>
                              <w:t>התמודדות</w:t>
                            </w:r>
                            <w:r w:rsidRPr="00D10B34">
                              <w:rPr>
                                <w:rtl/>
                              </w:rPr>
                              <w:t>)</w:t>
                            </w:r>
                          </w:p>
                        </w:txbxContent>
                      </v:textbox>
                    </v:shape>
                    <v:shape id="מחבר חץ ישר 318" o:spid="_x0000_s1045" type="#_x0000_t32" style="position:absolute;left:25690;top:27504;width:72;height:3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8kZcQAAADbAAAADwAAAGRycy9kb3ducmV2LnhtbESPzWvCQBDF7wX/h2WE3urGQKtEVxHb&#10;+nH0A8TbkB2TYHY2ZLea/vfOQfA2w3vz3m+m887V6kZtqDwbGA4SUMS5txUXBo6H348xqBCRLdae&#10;ycA/BZjPem9TzKy/845u+1goCeGQoYEyxibTOuQlOQwD3xCLdvGtwyhrW2jb4l3CXa3TJPnSDiuW&#10;hhIbWpaUX/d/zsB5tb2O8LM44XrtftzuO60vq9SY9363mICK1MWX+Xm9sYIvsPKLDK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yRlxAAAANsAAAAPAAAAAAAAAAAA&#10;AAAAAKECAABkcnMvZG93bnJldi54bWxQSwUGAAAAAAQABAD5AAAAkgMAAAAA&#10;" strokecolor="black [3213]">
                      <v:stroke endarrow="block" endcap="round"/>
                    </v:shape>
                    <v:shape id="מחבר חץ ישר 319" o:spid="_x0000_s1046" type="#_x0000_t32" style="position:absolute;left:5080;top:28375;width:72;height:6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uRcAAAADbAAAADwAAAGRycy9kb3ducmV2LnhtbERPTWsCMRC9C/0PYQreNKsVabdGKUKh&#10;HjysLp6HzXR3aTJZklR3/fVGELzN433OatNbI87kQ+tYwWyagSCunG65VlAevyfvIEJE1mgck4KB&#10;AmzWL6MV5tpduKDzIdYihXDIUUETY5dLGaqGLIap64gT9+u8xZigr6X2eEnh1sh5li2lxZZTQ4Md&#10;bRuq/g7/VkFXzLyh0l2HRVENO3l625sTKzV+7b8+QUTq41P8cP/oNP8D7r+kA+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pbkXAAAAA2wAAAA8AAAAAAAAAAAAAAAAA&#10;oQIAAGRycy9kb3ducmV2LnhtbFBLBQYAAAAABAAEAPkAAACOAwAAAAA=&#10;" strokecolor="black [3213]">
                      <v:stroke endarrow="block" endcap="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480" o:spid="_x0000_s1047" type="#_x0000_t34" style="position:absolute;left:11901;top:11248;width:5366;height:1226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ZwbwAAADbAAAADwAAAGRycy9kb3ducmV2LnhtbERPzQ7BQBC+S7zDZiRubPUglCUiCDfK&#10;A0y6o210Z5vu0vL09iBx/PL9L9edqcSLGldaVjAZRyCIM6tLzhXcrvvRDITzyBory6TgTQ7Wq35v&#10;iYm2LV/olfpchBB2CSoovK8TKV1WkEE3tjVx4O62MegDbHKpG2xDuKlkHEVTabDk0FBgTduCskf6&#10;NAryWdV9TtH0Gs/jQ/vYpe0W5Vmp4aDbLEB46vxf/HMftYI4rA9fw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chZwbwAAADbAAAADwAAAAAAAAAAAAAAAAChAgAA&#10;ZHJzL2Rvd25yZXYueG1sUEsFBgAAAAAEAAQA+QAAAIoDAAAAAA==&#10;" strokecolor="black [3213]">
                      <v:stroke endarrow="block" endcap="round"/>
                    </v:shape>
                    <v:shape id="מחבר מרפקי 481" o:spid="_x0000_s1048" type="#_x0000_t34" style="position:absolute;left:11901;top:26488;width:8414;height:660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wk8IAAADbAAAADwAAAGRycy9kb3ducmV2LnhtbESPT4vCMBTE78J+h/AWvGmqBS3dprII&#10;/rlai+dH82zLNi+lydr67TcLgsdhZn7DZLvJdOJBg2stK1gtIxDEldUt1wrK62GRgHAeWWNnmRQ8&#10;ycEu/5hlmGo78oUeha9FgLBLUUHjfZ9K6aqGDLql7YmDd7eDQR/kUEs94BjgppPrKNpIgy2HhQZ7&#10;2jdU/RS/RkFy2/Nhe7xfzqexSPQ2jsukipWaf07fXyA8Tf4dfrXPWsF6Bf9fw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ywk8IAAADbAAAADwAAAAAAAAAAAAAA&#10;AAChAgAAZHJzL2Rvd25yZXYueG1sUEsFBgAAAAAEAAQA+QAAAJADAAAAAA==&#10;" strokecolor="black [3213]">
                      <v:stroke endarrow="block" endcap="round"/>
                    </v:shape>
                  </v:group>
                </v:group>
                <w10:wrap anchorx="page"/>
                <w10:anchorlock/>
              </v:group>
            </w:pict>
          </mc:Fallback>
        </mc:AlternateContent>
      </w:r>
    </w:p>
    <w:p w14:paraId="41E4609D" w14:textId="77777777" w:rsidR="002A1DEE" w:rsidRDefault="002A1DEE" w:rsidP="00826615">
      <w:pPr>
        <w:bidi w:val="0"/>
        <w:spacing w:line="360" w:lineRule="auto"/>
        <w:ind w:left="0"/>
        <w:jc w:val="left"/>
        <w:rPr>
          <w:rFonts w:ascii="Times New Roman" w:hAnsi="Times New Roman"/>
          <w:rtl/>
        </w:rPr>
      </w:pPr>
      <w:r>
        <w:rPr>
          <w:rFonts w:ascii="Times New Roman" w:hAnsi="Times New Roman"/>
          <w:rtl/>
        </w:rPr>
        <w:br w:type="page"/>
      </w:r>
    </w:p>
    <w:p w14:paraId="266F1793" w14:textId="6197277E" w:rsidR="006972F7" w:rsidRDefault="00C37A3C" w:rsidP="006222EB">
      <w:pPr>
        <w:pStyle w:val="Heading2"/>
        <w:rPr>
          <w:rtl/>
        </w:rPr>
      </w:pPr>
      <w:bookmarkStart w:id="10" w:name="_Toc433807809"/>
      <w:bookmarkStart w:id="11" w:name="_Toc433909675"/>
      <w:bookmarkStart w:id="12" w:name="_Toc433909784"/>
      <w:bookmarkStart w:id="13" w:name="_Toc434058821"/>
      <w:bookmarkStart w:id="14" w:name="_Toc434058973"/>
      <w:bookmarkStart w:id="15" w:name="_Toc436728238"/>
      <w:bookmarkEnd w:id="10"/>
      <w:bookmarkEnd w:id="11"/>
      <w:bookmarkEnd w:id="12"/>
      <w:bookmarkEnd w:id="13"/>
      <w:bookmarkEnd w:id="14"/>
      <w:r>
        <w:rPr>
          <w:rFonts w:hint="cs"/>
          <w:rtl/>
        </w:rPr>
        <w:t>עלויות המושטות על</w:t>
      </w:r>
      <w:r w:rsidR="006972F7">
        <w:rPr>
          <w:rFonts w:hint="cs"/>
          <w:rtl/>
        </w:rPr>
        <w:t xml:space="preserve"> ה</w:t>
      </w:r>
      <w:r w:rsidR="00B57622">
        <w:rPr>
          <w:rFonts w:hint="cs"/>
          <w:rtl/>
        </w:rPr>
        <w:t>חברה וה</w:t>
      </w:r>
      <w:r w:rsidR="006972F7">
        <w:rPr>
          <w:rFonts w:hint="cs"/>
          <w:rtl/>
        </w:rPr>
        <w:t>מדינה</w:t>
      </w:r>
      <w:bookmarkEnd w:id="15"/>
    </w:p>
    <w:p w14:paraId="747DACC2" w14:textId="151ECA7D" w:rsidR="001B7AFC" w:rsidRDefault="00F81A86" w:rsidP="00D8654C">
      <w:pPr>
        <w:spacing w:line="360" w:lineRule="auto"/>
        <w:rPr>
          <w:rtl/>
        </w:rPr>
      </w:pPr>
      <w:r>
        <w:rPr>
          <w:rFonts w:hint="cs"/>
          <w:rtl/>
        </w:rPr>
        <w:t>כאמור, עוני</w:t>
      </w:r>
      <w:r w:rsidR="00D8654C">
        <w:rPr>
          <w:rFonts w:hint="cs"/>
          <w:rtl/>
        </w:rPr>
        <w:t xml:space="preserve"> משפיע</w:t>
      </w:r>
      <w:r>
        <w:rPr>
          <w:rFonts w:hint="cs"/>
          <w:rtl/>
        </w:rPr>
        <w:t xml:space="preserve"> </w:t>
      </w:r>
      <w:r w:rsidR="001B7AFC">
        <w:rPr>
          <w:rFonts w:hint="cs"/>
          <w:rtl/>
        </w:rPr>
        <w:t>גם על מי שאינו עני</w:t>
      </w:r>
      <w:r>
        <w:rPr>
          <w:rFonts w:hint="cs"/>
          <w:rtl/>
        </w:rPr>
        <w:t xml:space="preserve">, וככול שתופעה זו </w:t>
      </w:r>
      <w:r w:rsidR="00D8654C">
        <w:rPr>
          <w:rFonts w:hint="cs"/>
          <w:rtl/>
        </w:rPr>
        <w:t>מתחזקת</w:t>
      </w:r>
      <w:r>
        <w:rPr>
          <w:rFonts w:hint="cs"/>
          <w:rtl/>
        </w:rPr>
        <w:t xml:space="preserve"> כך השפעותה במעגלים משיקים מורגשת יותר ויותר</w:t>
      </w:r>
      <w:r w:rsidR="001B7AFC">
        <w:rPr>
          <w:rFonts w:hint="cs"/>
          <w:rtl/>
        </w:rPr>
        <w:t>.</w:t>
      </w:r>
      <w:r w:rsidR="00781197">
        <w:rPr>
          <w:rFonts w:hint="cs"/>
          <w:rtl/>
        </w:rPr>
        <w:t xml:space="preserve"> כפי שניתן לראות ב</w:t>
      </w:r>
      <w:r w:rsidR="00781197">
        <w:rPr>
          <w:rtl/>
        </w:rPr>
        <w:fldChar w:fldCharType="begin"/>
      </w:r>
      <w:r w:rsidR="00781197">
        <w:rPr>
          <w:rtl/>
        </w:rPr>
        <w:instrText xml:space="preserve"> </w:instrText>
      </w:r>
      <w:r w:rsidR="00781197">
        <w:rPr>
          <w:rFonts w:hint="cs"/>
        </w:rPr>
        <w:instrText>REF</w:instrText>
      </w:r>
      <w:r w:rsidR="00781197">
        <w:rPr>
          <w:rFonts w:hint="cs"/>
          <w:rtl/>
        </w:rPr>
        <w:instrText xml:space="preserve"> _</w:instrText>
      </w:r>
      <w:r w:rsidR="00781197">
        <w:rPr>
          <w:rFonts w:hint="cs"/>
        </w:rPr>
        <w:instrText>Ref431127664 \h</w:instrText>
      </w:r>
      <w:r w:rsidR="00781197">
        <w:rPr>
          <w:rtl/>
        </w:rPr>
        <w:instrText xml:space="preserve"> </w:instrText>
      </w:r>
      <w:r w:rsidR="003A0107">
        <w:rPr>
          <w:rtl/>
        </w:rPr>
        <w:instrText xml:space="preserve"> \* </w:instrText>
      </w:r>
      <w:r w:rsidR="003A0107">
        <w:instrText>MERGEFORMAT</w:instrText>
      </w:r>
      <w:r w:rsidR="003A0107">
        <w:rPr>
          <w:rtl/>
        </w:rPr>
        <w:instrText xml:space="preserve"> </w:instrText>
      </w:r>
      <w:r w:rsidR="00781197">
        <w:rPr>
          <w:rtl/>
        </w:rPr>
      </w:r>
      <w:r w:rsidR="00781197">
        <w:rPr>
          <w:rtl/>
        </w:rPr>
        <w:fldChar w:fldCharType="separate"/>
      </w:r>
      <w:r w:rsidR="00E60A26" w:rsidRPr="00826615">
        <w:rPr>
          <w:rtl/>
        </w:rPr>
        <w:t xml:space="preserve">תרשים </w:t>
      </w:r>
      <w:r w:rsidR="00E60A26">
        <w:rPr>
          <w:noProof/>
        </w:rPr>
        <w:t>1</w:t>
      </w:r>
      <w:r w:rsidR="00781197">
        <w:rPr>
          <w:rtl/>
        </w:rPr>
        <w:fldChar w:fldCharType="end"/>
      </w:r>
      <w:r>
        <w:rPr>
          <w:rFonts w:hint="cs"/>
          <w:rtl/>
        </w:rPr>
        <w:t xml:space="preserve"> לעיל</w:t>
      </w:r>
      <w:r w:rsidR="00781197">
        <w:rPr>
          <w:rFonts w:hint="cs"/>
          <w:rtl/>
        </w:rPr>
        <w:t xml:space="preserve">, </w:t>
      </w:r>
      <w:r w:rsidR="002E5529">
        <w:rPr>
          <w:rFonts w:hint="cs"/>
          <w:rtl/>
        </w:rPr>
        <w:t>יש ל</w:t>
      </w:r>
      <w:r>
        <w:rPr>
          <w:rFonts w:hint="cs"/>
          <w:rtl/>
        </w:rPr>
        <w:t xml:space="preserve">השפעות אלו עלויות </w:t>
      </w:r>
      <w:r w:rsidR="002E5529">
        <w:rPr>
          <w:rFonts w:hint="cs"/>
          <w:rtl/>
        </w:rPr>
        <w:t>כלכליות (בנוסף ל</w:t>
      </w:r>
      <w:r>
        <w:rPr>
          <w:rFonts w:hint="cs"/>
          <w:rtl/>
        </w:rPr>
        <w:t xml:space="preserve">עלויות נפשיות, </w:t>
      </w:r>
      <w:r w:rsidR="002E5529">
        <w:rPr>
          <w:rFonts w:hint="cs"/>
          <w:rtl/>
        </w:rPr>
        <w:t>חברתיות</w:t>
      </w:r>
      <w:r>
        <w:rPr>
          <w:rFonts w:hint="cs"/>
          <w:rtl/>
        </w:rPr>
        <w:t xml:space="preserve"> ואחרות</w:t>
      </w:r>
      <w:r w:rsidR="002E5529">
        <w:rPr>
          <w:rFonts w:hint="cs"/>
          <w:rtl/>
        </w:rPr>
        <w:t>) על החברה כולה.</w:t>
      </w:r>
    </w:p>
    <w:p w14:paraId="12E452C5" w14:textId="4CDC0765" w:rsidR="00C1483D" w:rsidRDefault="00F81A86" w:rsidP="00826615">
      <w:pPr>
        <w:spacing w:line="360" w:lineRule="auto"/>
        <w:rPr>
          <w:rtl/>
        </w:rPr>
      </w:pPr>
      <w:r>
        <w:rPr>
          <w:rFonts w:hint="cs"/>
          <w:rtl/>
        </w:rPr>
        <w:t>נוכחותה של</w:t>
      </w:r>
      <w:r w:rsidR="0019111E">
        <w:rPr>
          <w:rFonts w:hint="cs"/>
          <w:rtl/>
        </w:rPr>
        <w:t xml:space="preserve"> קבוצה גדולה של אנשים הסובלת </w:t>
      </w:r>
      <w:r>
        <w:rPr>
          <w:rFonts w:hint="cs"/>
          <w:rtl/>
        </w:rPr>
        <w:t>במידה רבה יותר</w:t>
      </w:r>
      <w:r w:rsidR="0019111E">
        <w:rPr>
          <w:rFonts w:hint="cs"/>
          <w:rtl/>
        </w:rPr>
        <w:t xml:space="preserve"> מב</w:t>
      </w:r>
      <w:r w:rsidR="00C1483D">
        <w:rPr>
          <w:rFonts w:hint="cs"/>
          <w:rtl/>
        </w:rPr>
        <w:t xml:space="preserve">עיות בריאות, </w:t>
      </w:r>
      <w:r>
        <w:rPr>
          <w:rFonts w:hint="cs"/>
          <w:rtl/>
        </w:rPr>
        <w:t xml:space="preserve">הזדקקות רבה </w:t>
      </w:r>
      <w:r w:rsidR="0019111E">
        <w:rPr>
          <w:rFonts w:hint="cs"/>
          <w:rtl/>
        </w:rPr>
        <w:t>יותר ל</w:t>
      </w:r>
      <w:r w:rsidR="00C1483D">
        <w:rPr>
          <w:rFonts w:hint="cs"/>
          <w:rtl/>
        </w:rPr>
        <w:t xml:space="preserve">שירותי רווחה </w:t>
      </w:r>
      <w:r>
        <w:rPr>
          <w:rtl/>
        </w:rPr>
        <w:t>–</w:t>
      </w:r>
      <w:r>
        <w:rPr>
          <w:rFonts w:hint="cs"/>
          <w:rtl/>
        </w:rPr>
        <w:t xml:space="preserve"> </w:t>
      </w:r>
      <w:r w:rsidR="0019111E">
        <w:rPr>
          <w:rFonts w:hint="cs"/>
          <w:rtl/>
        </w:rPr>
        <w:t>כתוצאה מהכנסה נמוכה ו</w:t>
      </w:r>
      <w:r w:rsidR="00C1483D">
        <w:rPr>
          <w:rFonts w:hint="cs"/>
          <w:rtl/>
        </w:rPr>
        <w:t>חשיפה לאלימות ולטיפול</w:t>
      </w:r>
      <w:r w:rsidR="005D7EC0">
        <w:rPr>
          <w:rFonts w:hint="cs"/>
          <w:rtl/>
        </w:rPr>
        <w:t xml:space="preserve"> לקוי שהוזכרו קודם</w:t>
      </w:r>
      <w:r>
        <w:rPr>
          <w:rFonts w:hint="cs"/>
          <w:rtl/>
        </w:rPr>
        <w:t xml:space="preserve"> לכן </w:t>
      </w:r>
      <w:r>
        <w:rPr>
          <w:rtl/>
        </w:rPr>
        <w:t>–</w:t>
      </w:r>
      <w:r>
        <w:rPr>
          <w:rFonts w:hint="cs"/>
          <w:rtl/>
        </w:rPr>
        <w:t xml:space="preserve"> </w:t>
      </w:r>
      <w:r w:rsidR="00CE77F8">
        <w:rPr>
          <w:rFonts w:hint="cs"/>
          <w:rtl/>
        </w:rPr>
        <w:t>ו</w:t>
      </w:r>
      <w:r w:rsidR="0019111E">
        <w:rPr>
          <w:rFonts w:hint="cs"/>
          <w:rtl/>
        </w:rPr>
        <w:t>בעלת סיכוי גבוה יותר ל</w:t>
      </w:r>
      <w:r>
        <w:rPr>
          <w:rFonts w:hint="cs"/>
          <w:rtl/>
        </w:rPr>
        <w:t>פשיעה</w:t>
      </w:r>
      <w:r w:rsidR="0019111E">
        <w:rPr>
          <w:rFonts w:hint="cs"/>
          <w:rtl/>
        </w:rPr>
        <w:t>, משמעות</w:t>
      </w:r>
      <w:r>
        <w:rPr>
          <w:rFonts w:hint="cs"/>
          <w:rtl/>
        </w:rPr>
        <w:t>ה</w:t>
      </w:r>
      <w:r w:rsidR="0019111E">
        <w:rPr>
          <w:rFonts w:hint="cs"/>
          <w:rtl/>
        </w:rPr>
        <w:t xml:space="preserve"> הוצאות גבוהות יותר </w:t>
      </w:r>
      <w:r>
        <w:rPr>
          <w:rFonts w:hint="cs"/>
          <w:rtl/>
        </w:rPr>
        <w:t>במערכת</w:t>
      </w:r>
      <w:r w:rsidR="0019111E">
        <w:rPr>
          <w:rFonts w:hint="cs"/>
          <w:rtl/>
        </w:rPr>
        <w:t xml:space="preserve"> </w:t>
      </w:r>
      <w:r>
        <w:rPr>
          <w:rFonts w:hint="cs"/>
          <w:rtl/>
        </w:rPr>
        <w:t>ה</w:t>
      </w:r>
      <w:r w:rsidR="0019111E">
        <w:rPr>
          <w:rFonts w:hint="cs"/>
          <w:rtl/>
        </w:rPr>
        <w:t xml:space="preserve">בריאות (הן </w:t>
      </w:r>
      <w:r>
        <w:rPr>
          <w:rFonts w:hint="cs"/>
          <w:rtl/>
        </w:rPr>
        <w:t>כ</w:t>
      </w:r>
      <w:r w:rsidR="0019111E">
        <w:rPr>
          <w:rFonts w:hint="cs"/>
          <w:rtl/>
        </w:rPr>
        <w:t>הוצאה ציבורית ו</w:t>
      </w:r>
      <w:r w:rsidR="008D4F2D">
        <w:rPr>
          <w:rFonts w:hint="cs"/>
          <w:rtl/>
        </w:rPr>
        <w:t xml:space="preserve">הן </w:t>
      </w:r>
      <w:r>
        <w:rPr>
          <w:rFonts w:hint="cs"/>
          <w:rtl/>
        </w:rPr>
        <w:t>כ</w:t>
      </w:r>
      <w:r w:rsidR="0019111E">
        <w:rPr>
          <w:rFonts w:hint="cs"/>
          <w:rtl/>
        </w:rPr>
        <w:t>אובדן ימי עבודה)</w:t>
      </w:r>
      <w:r>
        <w:rPr>
          <w:rFonts w:hint="cs"/>
          <w:rtl/>
        </w:rPr>
        <w:t>,</w:t>
      </w:r>
      <w:r w:rsidR="00147C88">
        <w:rPr>
          <w:rFonts w:hint="cs"/>
          <w:rtl/>
        </w:rPr>
        <w:t xml:space="preserve"> </w:t>
      </w:r>
      <w:r>
        <w:rPr>
          <w:rFonts w:hint="cs"/>
          <w:rtl/>
        </w:rPr>
        <w:t>ב</w:t>
      </w:r>
      <w:r w:rsidR="004B5811">
        <w:rPr>
          <w:rFonts w:hint="cs"/>
          <w:rtl/>
        </w:rPr>
        <w:t xml:space="preserve">שירותי </w:t>
      </w:r>
      <w:r>
        <w:rPr>
          <w:rFonts w:hint="cs"/>
          <w:rtl/>
        </w:rPr>
        <w:t>ה</w:t>
      </w:r>
      <w:r w:rsidR="00147C88">
        <w:rPr>
          <w:rFonts w:hint="cs"/>
          <w:rtl/>
        </w:rPr>
        <w:t>רווחה (ל</w:t>
      </w:r>
      <w:r>
        <w:rPr>
          <w:rFonts w:hint="cs"/>
          <w:rtl/>
        </w:rPr>
        <w:t>משל</w:t>
      </w:r>
      <w:r w:rsidR="00147C88">
        <w:rPr>
          <w:rFonts w:hint="cs"/>
          <w:rtl/>
        </w:rPr>
        <w:t>,</w:t>
      </w:r>
      <w:r w:rsidR="004B5811">
        <w:rPr>
          <w:rFonts w:hint="cs"/>
          <w:rtl/>
        </w:rPr>
        <w:t xml:space="preserve"> יותר מענקי הבטחת הכנסה,</w:t>
      </w:r>
      <w:r w:rsidR="00147C88">
        <w:rPr>
          <w:rFonts w:hint="cs"/>
          <w:rtl/>
        </w:rPr>
        <w:t xml:space="preserve"> יותר מקלטים לסובלות מאלימות במשפחה </w:t>
      </w:r>
      <w:r w:rsidR="004B5811">
        <w:rPr>
          <w:rFonts w:hint="cs"/>
          <w:rtl/>
        </w:rPr>
        <w:t>ו</w:t>
      </w:r>
      <w:r w:rsidR="00147C88">
        <w:rPr>
          <w:rFonts w:hint="cs"/>
          <w:rtl/>
        </w:rPr>
        <w:t>יותר תקנים לעובדות סוציאליות)</w:t>
      </w:r>
      <w:r w:rsidR="004B5811">
        <w:rPr>
          <w:rFonts w:hint="cs"/>
          <w:rtl/>
        </w:rPr>
        <w:t xml:space="preserve"> ו</w:t>
      </w:r>
      <w:r>
        <w:rPr>
          <w:rFonts w:hint="cs"/>
          <w:rtl/>
        </w:rPr>
        <w:t>בגין</w:t>
      </w:r>
      <w:r w:rsidR="004B5811">
        <w:rPr>
          <w:rFonts w:hint="cs"/>
          <w:rtl/>
        </w:rPr>
        <w:t xml:space="preserve"> שיטור ושמירת </w:t>
      </w:r>
      <w:r>
        <w:rPr>
          <w:rFonts w:hint="cs"/>
          <w:rtl/>
        </w:rPr>
        <w:t>ה</w:t>
      </w:r>
      <w:r w:rsidR="004B5811">
        <w:rPr>
          <w:rFonts w:hint="cs"/>
          <w:rtl/>
        </w:rPr>
        <w:t xml:space="preserve">סדר </w:t>
      </w:r>
      <w:r>
        <w:rPr>
          <w:rFonts w:hint="cs"/>
          <w:rtl/>
        </w:rPr>
        <w:t xml:space="preserve">הציבורי </w:t>
      </w:r>
      <w:r w:rsidR="004B5811">
        <w:rPr>
          <w:rFonts w:hint="cs"/>
          <w:rtl/>
        </w:rPr>
        <w:t>(</w:t>
      </w:r>
      <w:r w:rsidR="007F41FD">
        <w:rPr>
          <w:rFonts w:hint="cs"/>
          <w:rtl/>
        </w:rPr>
        <w:t>החל בשעות עבודה</w:t>
      </w:r>
      <w:r>
        <w:rPr>
          <w:rFonts w:hint="cs"/>
          <w:rtl/>
        </w:rPr>
        <w:t xml:space="preserve"> רבות יותר של המשטרה</w:t>
      </w:r>
      <w:r w:rsidR="007F41FD">
        <w:rPr>
          <w:rFonts w:hint="cs"/>
          <w:rtl/>
        </w:rPr>
        <w:t xml:space="preserve">, דרך </w:t>
      </w:r>
      <w:r>
        <w:rPr>
          <w:rFonts w:hint="cs"/>
          <w:rtl/>
        </w:rPr>
        <w:t>עומס</w:t>
      </w:r>
      <w:r w:rsidR="007F41FD">
        <w:rPr>
          <w:rFonts w:hint="cs"/>
          <w:rtl/>
        </w:rPr>
        <w:t xml:space="preserve"> </w:t>
      </w:r>
      <w:r>
        <w:rPr>
          <w:rFonts w:hint="cs"/>
          <w:rtl/>
        </w:rPr>
        <w:t>על</w:t>
      </w:r>
      <w:r w:rsidR="007F41FD">
        <w:rPr>
          <w:rFonts w:hint="cs"/>
          <w:rtl/>
        </w:rPr>
        <w:t xml:space="preserve"> בתי המשפט </w:t>
      </w:r>
      <w:r w:rsidR="00534E09">
        <w:rPr>
          <w:rFonts w:hint="cs"/>
          <w:rtl/>
        </w:rPr>
        <w:t>ו</w:t>
      </w:r>
      <w:r w:rsidR="007F41FD">
        <w:rPr>
          <w:rFonts w:hint="cs"/>
          <w:rtl/>
        </w:rPr>
        <w:t xml:space="preserve">הגדלת </w:t>
      </w:r>
      <w:r>
        <w:rPr>
          <w:rFonts w:hint="cs"/>
          <w:rtl/>
        </w:rPr>
        <w:t>תפוסת</w:t>
      </w:r>
      <w:r w:rsidR="007F41FD">
        <w:rPr>
          <w:rFonts w:hint="cs"/>
          <w:rtl/>
        </w:rPr>
        <w:t xml:space="preserve"> בבתי ה</w:t>
      </w:r>
      <w:r>
        <w:rPr>
          <w:rFonts w:hint="cs"/>
          <w:rtl/>
        </w:rPr>
        <w:t xml:space="preserve">כלא </w:t>
      </w:r>
      <w:r w:rsidR="00534E09">
        <w:rPr>
          <w:rFonts w:hint="cs"/>
          <w:rtl/>
        </w:rPr>
        <w:t>וכלה</w:t>
      </w:r>
      <w:r w:rsidR="00C162A2">
        <w:rPr>
          <w:rFonts w:hint="cs"/>
          <w:rtl/>
        </w:rPr>
        <w:t xml:space="preserve"> בנזקים שנגרמים לקורבנות הפשיעה</w:t>
      </w:r>
      <w:r w:rsidR="007F41FD">
        <w:rPr>
          <w:rFonts w:hint="cs"/>
          <w:rtl/>
        </w:rPr>
        <w:t>)</w:t>
      </w:r>
      <w:r w:rsidR="00CE77F8">
        <w:rPr>
          <w:rFonts w:hint="cs"/>
          <w:rtl/>
        </w:rPr>
        <w:t>.</w:t>
      </w:r>
    </w:p>
    <w:p w14:paraId="4FD91F6C" w14:textId="21C0537E" w:rsidR="00317C35" w:rsidRDefault="00DC42C5" w:rsidP="00826615">
      <w:pPr>
        <w:spacing w:line="360" w:lineRule="auto"/>
        <w:rPr>
          <w:rtl/>
        </w:rPr>
      </w:pPr>
      <w:r>
        <w:rPr>
          <w:rFonts w:hint="cs"/>
          <w:rtl/>
        </w:rPr>
        <w:t xml:space="preserve">כמו כן, נוכחותה של </w:t>
      </w:r>
      <w:r w:rsidR="00A05D7E">
        <w:rPr>
          <w:rFonts w:hint="cs"/>
          <w:rtl/>
        </w:rPr>
        <w:t xml:space="preserve">קבוצה גדולה של אנשים </w:t>
      </w:r>
      <w:r>
        <w:rPr>
          <w:rFonts w:hint="cs"/>
          <w:rtl/>
        </w:rPr>
        <w:t>בעלי</w:t>
      </w:r>
      <w:r w:rsidR="00A05D7E">
        <w:rPr>
          <w:rFonts w:hint="cs"/>
          <w:rtl/>
        </w:rPr>
        <w:t xml:space="preserve"> פרודוקטיביות נמוכה</w:t>
      </w:r>
      <w:r>
        <w:rPr>
          <w:rFonts w:hint="cs"/>
          <w:rtl/>
        </w:rPr>
        <w:t xml:space="preserve"> יחסית</w:t>
      </w:r>
      <w:r w:rsidR="00A05D7E">
        <w:rPr>
          <w:rFonts w:hint="cs"/>
          <w:rtl/>
        </w:rPr>
        <w:t>, שעובדים פחות ומייצרים פחות סחורות ושירותים, משמעה פחות סחורות ושירותים לכלל האוכלוסייה</w:t>
      </w:r>
      <w:r w:rsidR="003C3EED">
        <w:rPr>
          <w:rFonts w:hint="cs"/>
          <w:rtl/>
        </w:rPr>
        <w:t>,</w:t>
      </w:r>
      <w:r>
        <w:rPr>
          <w:rFonts w:hint="cs"/>
          <w:rtl/>
        </w:rPr>
        <w:t xml:space="preserve"> ומכאן</w:t>
      </w:r>
      <w:r w:rsidR="003C3EED">
        <w:rPr>
          <w:rFonts w:hint="cs"/>
          <w:rtl/>
        </w:rPr>
        <w:t xml:space="preserve"> </w:t>
      </w:r>
      <w:r>
        <w:rPr>
          <w:rFonts w:hint="cs"/>
          <w:rtl/>
        </w:rPr>
        <w:t xml:space="preserve">הפסד </w:t>
      </w:r>
      <w:r w:rsidR="003C3EED">
        <w:rPr>
          <w:rFonts w:hint="cs"/>
          <w:rtl/>
        </w:rPr>
        <w:t xml:space="preserve">צמיחה </w:t>
      </w:r>
      <w:r>
        <w:rPr>
          <w:rFonts w:hint="cs"/>
          <w:rtl/>
        </w:rPr>
        <w:t>אפשרית</w:t>
      </w:r>
      <w:r w:rsidR="003C3EED">
        <w:rPr>
          <w:rFonts w:hint="cs"/>
          <w:rtl/>
        </w:rPr>
        <w:t xml:space="preserve"> ועלייה נוספת ברמת החיים </w:t>
      </w:r>
      <w:r w:rsidR="00077FE3">
        <w:rPr>
          <w:rFonts w:hint="cs"/>
          <w:rtl/>
        </w:rPr>
        <w:t>הכללית</w:t>
      </w:r>
      <w:r w:rsidR="003C3EED">
        <w:rPr>
          <w:rFonts w:hint="cs"/>
          <w:rtl/>
        </w:rPr>
        <w:t>.</w:t>
      </w:r>
    </w:p>
    <w:p w14:paraId="7273793D" w14:textId="77777777" w:rsidR="005107C6" w:rsidRDefault="005107C6" w:rsidP="00826615">
      <w:pPr>
        <w:spacing w:after="0" w:line="360" w:lineRule="auto"/>
        <w:rPr>
          <w:rtl/>
        </w:rPr>
      </w:pPr>
      <w:r>
        <w:rPr>
          <w:rFonts w:hint="cs"/>
          <w:rtl/>
        </w:rPr>
        <w:t>במחקר זה סיווגנו את העלויות לשתי קטגוריות עיקריות:</w:t>
      </w:r>
    </w:p>
    <w:p w14:paraId="7C5DF242" w14:textId="10D8CAB5" w:rsidR="00E87C79" w:rsidRDefault="00E87C79" w:rsidP="00826615">
      <w:pPr>
        <w:pStyle w:val="ListParagraph"/>
        <w:numPr>
          <w:ilvl w:val="0"/>
          <w:numId w:val="39"/>
        </w:numPr>
        <w:spacing w:line="360" w:lineRule="auto"/>
      </w:pPr>
      <w:r>
        <w:rPr>
          <w:rFonts w:hint="cs"/>
          <w:rtl/>
        </w:rPr>
        <w:t>"עלות הזדמנות": א</w:t>
      </w:r>
      <w:r w:rsidR="005107C6">
        <w:rPr>
          <w:rFonts w:hint="cs"/>
          <w:rtl/>
        </w:rPr>
        <w:t>ובדן הסחורות והשירותים בשל העובדה שאנשים גדלו בעוני</w:t>
      </w:r>
      <w:r>
        <w:rPr>
          <w:rFonts w:hint="cs"/>
          <w:rtl/>
        </w:rPr>
        <w:t>.</w:t>
      </w:r>
    </w:p>
    <w:p w14:paraId="5C7A93F4" w14:textId="627AE1DD" w:rsidR="003F01E5" w:rsidRDefault="00E87C79" w:rsidP="00826615">
      <w:pPr>
        <w:pStyle w:val="ListParagraph"/>
        <w:numPr>
          <w:ilvl w:val="0"/>
          <w:numId w:val="39"/>
        </w:numPr>
        <w:spacing w:line="360" w:lineRule="auto"/>
        <w:rPr>
          <w:rtl/>
        </w:rPr>
      </w:pPr>
      <w:r>
        <w:rPr>
          <w:rFonts w:hint="cs"/>
          <w:rtl/>
        </w:rPr>
        <w:t>"עלות התמודדות</w:t>
      </w:r>
      <w:r w:rsidR="00734185">
        <w:rPr>
          <w:rFonts w:hint="cs"/>
          <w:rtl/>
        </w:rPr>
        <w:t>"</w:t>
      </w:r>
      <w:r>
        <w:rPr>
          <w:rFonts w:hint="cs"/>
          <w:rtl/>
        </w:rPr>
        <w:t xml:space="preserve">: </w:t>
      </w:r>
      <w:r w:rsidR="003F01E5">
        <w:rPr>
          <w:rFonts w:hint="cs"/>
          <w:rtl/>
        </w:rPr>
        <w:t xml:space="preserve">ההוצאות הציבוריות הנוספות </w:t>
      </w:r>
      <w:r>
        <w:rPr>
          <w:rFonts w:hint="cs"/>
          <w:rtl/>
        </w:rPr>
        <w:t>בגין תופעת העוני.</w:t>
      </w:r>
      <w:r w:rsidR="003F01E5">
        <w:rPr>
          <w:rFonts w:hint="cs"/>
          <w:rtl/>
        </w:rPr>
        <w:t xml:space="preserve"> </w:t>
      </w:r>
    </w:p>
    <w:p w14:paraId="612B74DB" w14:textId="39A8E363" w:rsidR="00414F45" w:rsidRDefault="00447BEB" w:rsidP="006222EB">
      <w:pPr>
        <w:pStyle w:val="Heading2"/>
        <w:rPr>
          <w:rtl/>
        </w:rPr>
      </w:pPr>
      <w:bookmarkStart w:id="16" w:name="_Ref432430945"/>
      <w:bookmarkStart w:id="17" w:name="_Toc436728239"/>
      <w:r>
        <w:rPr>
          <w:rFonts w:hint="cs"/>
          <w:rtl/>
        </w:rPr>
        <w:t>אמצעים</w:t>
      </w:r>
      <w:r w:rsidR="00414F45">
        <w:rPr>
          <w:rFonts w:hint="cs"/>
          <w:rtl/>
        </w:rPr>
        <w:t xml:space="preserve"> למדידת עלויות</w:t>
      </w:r>
      <w:bookmarkEnd w:id="16"/>
      <w:bookmarkEnd w:id="17"/>
    </w:p>
    <w:p w14:paraId="537FB104" w14:textId="074A2AF4" w:rsidR="00DF3CF4" w:rsidRPr="00810F49" w:rsidRDefault="00C85C76" w:rsidP="00826615">
      <w:pPr>
        <w:pStyle w:val="Heading3"/>
        <w:spacing w:line="360" w:lineRule="auto"/>
        <w:rPr>
          <w:rtl/>
        </w:rPr>
      </w:pPr>
      <w:bookmarkStart w:id="18" w:name="_Toc436728240"/>
      <w:r w:rsidRPr="00810F49">
        <w:rPr>
          <w:rFonts w:hint="eastAsia"/>
          <w:rtl/>
        </w:rPr>
        <w:t>מדידת</w:t>
      </w:r>
      <w:r w:rsidRPr="00810F49">
        <w:rPr>
          <w:rtl/>
        </w:rPr>
        <w:t xml:space="preserve"> </w:t>
      </w:r>
      <w:r w:rsidRPr="00810F49">
        <w:rPr>
          <w:rFonts w:hint="eastAsia"/>
          <w:rtl/>
        </w:rPr>
        <w:t>עלות</w:t>
      </w:r>
      <w:r w:rsidRPr="00810F49">
        <w:rPr>
          <w:rtl/>
        </w:rPr>
        <w:t xml:space="preserve"> </w:t>
      </w:r>
      <w:r w:rsidRPr="00810F49">
        <w:rPr>
          <w:rFonts w:hint="eastAsia"/>
          <w:rtl/>
        </w:rPr>
        <w:t>הזדמנות</w:t>
      </w:r>
      <w:bookmarkEnd w:id="18"/>
    </w:p>
    <w:p w14:paraId="0C2D4258" w14:textId="45E0B892" w:rsidR="00E870AA" w:rsidRDefault="0020130F" w:rsidP="00826615">
      <w:pPr>
        <w:spacing w:line="360" w:lineRule="auto"/>
        <w:rPr>
          <w:rtl/>
        </w:rPr>
      </w:pPr>
      <w:r>
        <w:rPr>
          <w:rFonts w:hint="cs"/>
          <w:rtl/>
        </w:rPr>
        <w:t xml:space="preserve">אובדן הפרודוקטיביות נמדד </w:t>
      </w:r>
      <w:r w:rsidR="00810F49">
        <w:rPr>
          <w:rFonts w:hint="cs"/>
          <w:rtl/>
        </w:rPr>
        <w:t>באמצעות</w:t>
      </w:r>
      <w:r>
        <w:rPr>
          <w:rFonts w:hint="cs"/>
          <w:rtl/>
        </w:rPr>
        <w:t xml:space="preserve"> </w:t>
      </w:r>
      <w:r w:rsidR="00810F49">
        <w:rPr>
          <w:rFonts w:hint="cs"/>
          <w:rtl/>
        </w:rPr>
        <w:t xml:space="preserve">רמת </w:t>
      </w:r>
      <w:r>
        <w:rPr>
          <w:rFonts w:hint="cs"/>
          <w:rtl/>
        </w:rPr>
        <w:t>השכר והיכולת למצוא עבודה. שכר העובד זהה או נמצא במתאם גבוה לתפוקה השולית שלו</w:t>
      </w:r>
      <w:r w:rsidR="00810F49">
        <w:rPr>
          <w:rFonts w:hint="cs"/>
          <w:rtl/>
        </w:rPr>
        <w:t>,</w:t>
      </w:r>
      <w:r>
        <w:rPr>
          <w:rFonts w:hint="cs"/>
          <w:rtl/>
        </w:rPr>
        <w:t xml:space="preserve"> כך שעובד פרודוקטיבי יותר ירוויח שכר גבוה יותר.</w:t>
      </w:r>
      <w:r w:rsidR="00810F49">
        <w:rPr>
          <w:rFonts w:hint="cs"/>
          <w:rtl/>
        </w:rPr>
        <w:t xml:space="preserve"> </w:t>
      </w:r>
      <w:r w:rsidR="00AD4C44">
        <w:rPr>
          <w:rFonts w:hint="cs"/>
          <w:rtl/>
        </w:rPr>
        <w:t xml:space="preserve">כמו כן, הסיכוי של עובד </w:t>
      </w:r>
      <w:r w:rsidR="00810F49">
        <w:rPr>
          <w:rFonts w:hint="cs"/>
          <w:rtl/>
        </w:rPr>
        <w:t>שכ</w:t>
      </w:r>
      <w:r w:rsidR="00AD4C44">
        <w:rPr>
          <w:rFonts w:hint="cs"/>
          <w:rtl/>
        </w:rPr>
        <w:t xml:space="preserve">זה למצוא עבודה ולהחזיק בה יהיה </w:t>
      </w:r>
      <w:r w:rsidR="00810F49">
        <w:rPr>
          <w:rFonts w:hint="cs"/>
          <w:rtl/>
        </w:rPr>
        <w:t>גבוה</w:t>
      </w:r>
      <w:r w:rsidR="00AD4C44">
        <w:rPr>
          <w:rFonts w:hint="cs"/>
          <w:rtl/>
        </w:rPr>
        <w:t xml:space="preserve"> יותר.</w:t>
      </w:r>
    </w:p>
    <w:p w14:paraId="4EF6806E" w14:textId="3DCCF2B7" w:rsidR="00CA67A8" w:rsidRPr="008321B2" w:rsidRDefault="00CA67A8" w:rsidP="00826615">
      <w:pPr>
        <w:spacing w:line="360" w:lineRule="auto"/>
        <w:ind w:left="561"/>
        <w:rPr>
          <w:rFonts w:ascii="David" w:hAnsi="David"/>
          <w:rtl/>
        </w:rPr>
      </w:pPr>
      <w:r w:rsidRPr="008321B2">
        <w:rPr>
          <w:rFonts w:ascii="David" w:hAnsi="David"/>
          <w:rtl/>
        </w:rPr>
        <w:t>מחקרים העוסקים בניידות כלכלית וחברתית בין-דורית (</w:t>
      </w:r>
      <w:r w:rsidR="00810F49" w:rsidRPr="008321B2">
        <w:rPr>
          <w:rFonts w:ascii="David" w:hAnsi="David"/>
        </w:rPr>
        <w:t>Intergenerational Mobility</w:t>
      </w:r>
      <w:r w:rsidRPr="008321B2">
        <w:rPr>
          <w:rFonts w:ascii="David" w:hAnsi="David"/>
          <w:rtl/>
        </w:rPr>
        <w:t xml:space="preserve">) קיימים לפחות מאז תחילת שנות ה-90 </w:t>
      </w:r>
      <w:r w:rsidR="00810F49">
        <w:rPr>
          <w:rFonts w:ascii="David" w:hAnsi="David" w:hint="cs"/>
          <w:rtl/>
        </w:rPr>
        <w:t xml:space="preserve">של המאה הקודמת </w:t>
      </w:r>
      <w:r w:rsidRPr="008321B2">
        <w:rPr>
          <w:rFonts w:ascii="David" w:hAnsi="David"/>
          <w:rtl/>
        </w:rPr>
        <w:t>ו</w:t>
      </w:r>
      <w:r w:rsidR="00810F49">
        <w:rPr>
          <w:rFonts w:ascii="David" w:hAnsi="David" w:hint="cs"/>
          <w:rtl/>
        </w:rPr>
        <w:t>מצביעים</w:t>
      </w:r>
      <w:r w:rsidRPr="008321B2">
        <w:rPr>
          <w:rFonts w:ascii="David" w:hAnsi="David"/>
          <w:rtl/>
        </w:rPr>
        <w:t xml:space="preserve"> </w:t>
      </w:r>
      <w:r w:rsidR="00810F49">
        <w:rPr>
          <w:rFonts w:ascii="David" w:hAnsi="David" w:hint="cs"/>
          <w:rtl/>
        </w:rPr>
        <w:t xml:space="preserve">על </w:t>
      </w:r>
      <w:r w:rsidRPr="008321B2">
        <w:rPr>
          <w:rFonts w:ascii="David" w:hAnsi="David"/>
          <w:rtl/>
        </w:rPr>
        <w:t>קשר חזק וברור בין ההכנסה, יכולת ההשתכרות והתעסוקה של אנשים לבין אלה של הוריהם (</w:t>
      </w:r>
      <w:r w:rsidRPr="008321B2">
        <w:rPr>
          <w:rFonts w:ascii="David" w:hAnsi="David"/>
        </w:rPr>
        <w:t>Solon 1999</w:t>
      </w:r>
      <w:r w:rsidRPr="008321B2">
        <w:rPr>
          <w:rFonts w:ascii="David" w:hAnsi="David"/>
          <w:rtl/>
        </w:rPr>
        <w:t>). תופעה זו חוצ</w:t>
      </w:r>
      <w:r w:rsidR="00810F49">
        <w:rPr>
          <w:rFonts w:ascii="David" w:hAnsi="David" w:hint="cs"/>
          <w:rtl/>
        </w:rPr>
        <w:t>ה</w:t>
      </w:r>
      <w:r w:rsidRPr="008321B2">
        <w:rPr>
          <w:rFonts w:ascii="David" w:hAnsi="David"/>
          <w:rtl/>
        </w:rPr>
        <w:t xml:space="preserve"> מדינות </w:t>
      </w:r>
      <w:r w:rsidR="00810F49">
        <w:rPr>
          <w:rFonts w:ascii="David" w:hAnsi="David" w:hint="cs"/>
          <w:rtl/>
        </w:rPr>
        <w:t>אך</w:t>
      </w:r>
      <w:r w:rsidRPr="008321B2">
        <w:rPr>
          <w:rFonts w:ascii="David" w:hAnsi="David"/>
          <w:rtl/>
        </w:rPr>
        <w:t xml:space="preserve"> משתנה בממדיה</w:t>
      </w:r>
      <w:r w:rsidR="00810F49">
        <w:rPr>
          <w:rFonts w:ascii="David" w:hAnsi="David" w:hint="cs"/>
          <w:rtl/>
        </w:rPr>
        <w:t xml:space="preserve"> בין המדינות</w:t>
      </w:r>
      <w:r w:rsidRPr="008321B2">
        <w:rPr>
          <w:rFonts w:ascii="David" w:hAnsi="David"/>
          <w:rtl/>
        </w:rPr>
        <w:t xml:space="preserve">. מבין </w:t>
      </w:r>
      <w:r w:rsidR="00810F49">
        <w:rPr>
          <w:rFonts w:ascii="David" w:hAnsi="David" w:hint="cs"/>
          <w:rtl/>
        </w:rPr>
        <w:t>ה</w:t>
      </w:r>
      <w:r w:rsidRPr="008321B2">
        <w:rPr>
          <w:rFonts w:ascii="David" w:hAnsi="David"/>
          <w:rtl/>
        </w:rPr>
        <w:t xml:space="preserve">מדינות </w:t>
      </w:r>
      <w:r w:rsidR="00810F49">
        <w:rPr>
          <w:rFonts w:ascii="David" w:hAnsi="David" w:hint="cs"/>
          <w:rtl/>
        </w:rPr>
        <w:t>ה</w:t>
      </w:r>
      <w:r w:rsidRPr="008321B2">
        <w:rPr>
          <w:rFonts w:ascii="David" w:hAnsi="David"/>
          <w:rtl/>
        </w:rPr>
        <w:t xml:space="preserve">מערביות עבורן קיימים נתונים, קשר זה חזק משמעותית בבריטניה, איטליה וארצות הברית, </w:t>
      </w:r>
      <w:r w:rsidR="00810F49">
        <w:rPr>
          <w:rFonts w:ascii="David" w:hAnsi="David" w:hint="cs"/>
          <w:rtl/>
        </w:rPr>
        <w:t xml:space="preserve">וזאת </w:t>
      </w:r>
      <w:r w:rsidRPr="008321B2">
        <w:rPr>
          <w:rFonts w:ascii="David" w:hAnsi="David"/>
          <w:rtl/>
        </w:rPr>
        <w:t>בהשוואה לאוסטריה, קנדה והמדינות ה</w:t>
      </w:r>
      <w:r w:rsidR="00810F49">
        <w:rPr>
          <w:rFonts w:ascii="David" w:hAnsi="David" w:hint="cs"/>
          <w:rtl/>
        </w:rPr>
        <w:t xml:space="preserve">סקנדינביות </w:t>
      </w:r>
      <w:r w:rsidR="00810F49">
        <w:rPr>
          <w:rFonts w:ascii="David" w:hAnsi="David"/>
          <w:rtl/>
        </w:rPr>
        <w:t>–</w:t>
      </w:r>
      <w:r w:rsidR="00810F49">
        <w:rPr>
          <w:rFonts w:ascii="David" w:hAnsi="David" w:hint="cs"/>
          <w:rtl/>
        </w:rPr>
        <w:t xml:space="preserve"> </w:t>
      </w:r>
      <w:r w:rsidRPr="008321B2">
        <w:rPr>
          <w:rFonts w:ascii="David" w:hAnsi="David"/>
          <w:rtl/>
        </w:rPr>
        <w:t>הניידות הבין-דורית ב</w:t>
      </w:r>
      <w:r w:rsidR="00810F49">
        <w:rPr>
          <w:rFonts w:ascii="David" w:hAnsi="David" w:hint="cs"/>
          <w:rtl/>
        </w:rPr>
        <w:t>קבוצת המדינות ה</w:t>
      </w:r>
      <w:r w:rsidRPr="008321B2">
        <w:rPr>
          <w:rFonts w:ascii="David" w:hAnsi="David"/>
          <w:rtl/>
        </w:rPr>
        <w:t>ראשונות קטנה מזו שבאחרונות (</w:t>
      </w:r>
      <w:r w:rsidRPr="008321B2">
        <w:rPr>
          <w:rFonts w:ascii="David" w:hAnsi="David"/>
        </w:rPr>
        <w:t>d'Addio 2007</w:t>
      </w:r>
      <w:r w:rsidRPr="008321B2">
        <w:rPr>
          <w:rFonts w:ascii="David" w:hAnsi="David"/>
          <w:rtl/>
        </w:rPr>
        <w:t>).</w:t>
      </w:r>
    </w:p>
    <w:p w14:paraId="139811BF" w14:textId="329C4C7C" w:rsidR="008A7E0D" w:rsidRDefault="00CA67A8" w:rsidP="00826615">
      <w:pPr>
        <w:spacing w:line="360" w:lineRule="auto"/>
        <w:ind w:left="561"/>
        <w:rPr>
          <w:rFonts w:ascii="David" w:hAnsi="David"/>
          <w:rtl/>
        </w:rPr>
      </w:pPr>
      <w:r w:rsidRPr="008321B2">
        <w:rPr>
          <w:rFonts w:ascii="David" w:hAnsi="David"/>
          <w:rtl/>
        </w:rPr>
        <w:t>מחקרים חדשים יותר שבוצעו בבריטניה (</w:t>
      </w:r>
      <w:r w:rsidRPr="008321B2">
        <w:rPr>
          <w:rFonts w:ascii="David" w:hAnsi="David"/>
        </w:rPr>
        <w:t>Blanden, Hansen &amp; Machin 2008 and Uzuki 2010</w:t>
      </w:r>
      <w:r w:rsidRPr="008321B2">
        <w:rPr>
          <w:rFonts w:ascii="David" w:hAnsi="David"/>
          <w:rtl/>
        </w:rPr>
        <w:t xml:space="preserve">) לוקחים נושא </w:t>
      </w:r>
      <w:r w:rsidR="00810F49">
        <w:rPr>
          <w:rFonts w:ascii="David" w:hAnsi="David" w:hint="cs"/>
          <w:rtl/>
        </w:rPr>
        <w:t xml:space="preserve">זה </w:t>
      </w:r>
      <w:r w:rsidRPr="008321B2">
        <w:rPr>
          <w:rFonts w:ascii="David" w:hAnsi="David"/>
          <w:rtl/>
        </w:rPr>
        <w:t>צעד נוסף</w:t>
      </w:r>
      <w:r w:rsidR="00810F49">
        <w:rPr>
          <w:rFonts w:ascii="David" w:hAnsi="David" w:hint="cs"/>
          <w:rtl/>
        </w:rPr>
        <w:t xml:space="preserve"> קדימה</w:t>
      </w:r>
      <w:r w:rsidRPr="008321B2">
        <w:rPr>
          <w:rFonts w:ascii="David" w:hAnsi="David"/>
          <w:rtl/>
        </w:rPr>
        <w:t xml:space="preserve"> ובודקים את הקשר </w:t>
      </w:r>
      <w:r w:rsidR="00810F49">
        <w:rPr>
          <w:rFonts w:ascii="David" w:hAnsi="David" w:hint="cs"/>
          <w:rtl/>
        </w:rPr>
        <w:t>ש</w:t>
      </w:r>
      <w:r w:rsidRPr="008321B2">
        <w:rPr>
          <w:rFonts w:ascii="David" w:hAnsi="David"/>
          <w:rtl/>
        </w:rPr>
        <w:t xml:space="preserve">בין העובדה שאדם גדל במשק בית מתחת לקו העוני לבין ביצועיו בשוק העבודה בהמשך חייו. עוצמת ההשפעה תלויה בעיתוי ואורך התקופה בה משק הבית </w:t>
      </w:r>
      <w:r w:rsidR="00810F49">
        <w:rPr>
          <w:rFonts w:ascii="David" w:hAnsi="David" w:hint="cs"/>
          <w:rtl/>
        </w:rPr>
        <w:t xml:space="preserve">של אותו אדם </w:t>
      </w:r>
      <w:r w:rsidRPr="008321B2">
        <w:rPr>
          <w:rFonts w:ascii="David" w:hAnsi="David"/>
          <w:rtl/>
        </w:rPr>
        <w:t>היה מתחת לקו העוני, וטיבה שונה בשלבים שונים בחייו של הפרט</w:t>
      </w:r>
      <w:r w:rsidR="00810F49">
        <w:rPr>
          <w:rFonts w:ascii="David" w:hAnsi="David" w:hint="cs"/>
          <w:rtl/>
        </w:rPr>
        <w:t>.</w:t>
      </w:r>
      <w:r w:rsidRPr="008321B2">
        <w:rPr>
          <w:rFonts w:ascii="David" w:hAnsi="David"/>
          <w:rtl/>
        </w:rPr>
        <w:t xml:space="preserve"> </w:t>
      </w:r>
      <w:r w:rsidR="00810F49">
        <w:rPr>
          <w:rFonts w:ascii="David" w:hAnsi="David" w:hint="cs"/>
          <w:rtl/>
        </w:rPr>
        <w:t>עם זאת, ב</w:t>
      </w:r>
      <w:r w:rsidRPr="008321B2">
        <w:rPr>
          <w:rFonts w:ascii="David" w:hAnsi="David"/>
          <w:rtl/>
        </w:rPr>
        <w:t>תמונה הגדולה חוויית העוני בילדות מפחיתה במספר אחוזים הן את ההכנסה מעבודה והן את הסיכוי למצוא עבודה.</w:t>
      </w:r>
    </w:p>
    <w:p w14:paraId="47823E6E" w14:textId="427F2037" w:rsidR="000F35D3" w:rsidRDefault="00021A33" w:rsidP="000F35D3">
      <w:pPr>
        <w:spacing w:line="360" w:lineRule="auto"/>
        <w:ind w:left="561"/>
        <w:rPr>
          <w:rFonts w:ascii="David" w:hAnsi="David"/>
        </w:rPr>
      </w:pPr>
      <w:r>
        <w:rPr>
          <w:rFonts w:ascii="David" w:hAnsi="David"/>
          <w:rtl/>
        </w:rPr>
        <w:fldChar w:fldCharType="begin"/>
      </w:r>
      <w:r>
        <w:rPr>
          <w:rFonts w:ascii="David" w:hAnsi="David"/>
          <w:rtl/>
        </w:rPr>
        <w:instrText xml:space="preserve"> </w:instrText>
      </w:r>
      <w:r>
        <w:rPr>
          <w:rFonts w:ascii="David" w:hAnsi="David" w:hint="cs"/>
        </w:rPr>
        <w:instrText>REF</w:instrText>
      </w:r>
      <w:r>
        <w:rPr>
          <w:rFonts w:ascii="David" w:hAnsi="David" w:hint="cs"/>
          <w:rtl/>
        </w:rPr>
        <w:instrText xml:space="preserve"> _</w:instrText>
      </w:r>
      <w:r>
        <w:rPr>
          <w:rFonts w:ascii="David" w:hAnsi="David" w:hint="cs"/>
        </w:rPr>
        <w:instrText>Ref434146044 \h</w:instrText>
      </w:r>
      <w:r>
        <w:rPr>
          <w:rFonts w:ascii="David" w:hAnsi="David"/>
          <w:rtl/>
        </w:rPr>
        <w:instrText xml:space="preserve"> </w:instrText>
      </w:r>
      <w:r>
        <w:rPr>
          <w:rFonts w:ascii="David" w:hAnsi="David"/>
          <w:rtl/>
        </w:rPr>
      </w:r>
      <w:r>
        <w:rPr>
          <w:rFonts w:ascii="David" w:hAnsi="David"/>
          <w:rtl/>
        </w:rPr>
        <w:fldChar w:fldCharType="separate"/>
      </w:r>
      <w:r w:rsidR="00E60A26" w:rsidRPr="00826615">
        <w:rPr>
          <w:rFonts w:ascii="David" w:hAnsi="David"/>
          <w:rtl/>
        </w:rPr>
        <w:t xml:space="preserve">טבלה </w:t>
      </w:r>
      <w:r w:rsidR="00E60A26">
        <w:rPr>
          <w:rFonts w:ascii="David" w:hAnsi="David"/>
          <w:noProof/>
          <w:rtl/>
        </w:rPr>
        <w:t>1</w:t>
      </w:r>
      <w:r>
        <w:rPr>
          <w:rFonts w:ascii="David" w:hAnsi="David"/>
          <w:rtl/>
        </w:rPr>
        <w:fldChar w:fldCharType="end"/>
      </w:r>
      <w:r>
        <w:rPr>
          <w:rFonts w:ascii="David" w:hAnsi="David" w:hint="cs"/>
          <w:rtl/>
        </w:rPr>
        <w:t xml:space="preserve"> </w:t>
      </w:r>
      <w:r w:rsidR="00A964C0">
        <w:rPr>
          <w:rFonts w:ascii="David" w:hAnsi="David" w:hint="cs"/>
          <w:rtl/>
        </w:rPr>
        <w:t xml:space="preserve">להלן </w:t>
      </w:r>
      <w:r w:rsidR="00CA67A8" w:rsidRPr="008321B2">
        <w:rPr>
          <w:rFonts w:ascii="David" w:hAnsi="David"/>
          <w:rtl/>
        </w:rPr>
        <w:t xml:space="preserve">מציגה את ההשפעות שנאמדו אצל </w:t>
      </w:r>
      <w:r w:rsidR="00CA67A8" w:rsidRPr="008321B2">
        <w:rPr>
          <w:rFonts w:ascii="David" w:hAnsi="David"/>
        </w:rPr>
        <w:t>Blanden, Hansen &amp; Machin</w:t>
      </w:r>
      <w:r w:rsidR="00CA67A8" w:rsidRPr="008321B2">
        <w:rPr>
          <w:rFonts w:ascii="David" w:hAnsi="David"/>
          <w:rtl/>
        </w:rPr>
        <w:t xml:space="preserve"> (2008) עבור </w:t>
      </w:r>
      <w:r w:rsidR="00A964C0">
        <w:rPr>
          <w:rFonts w:ascii="David" w:hAnsi="David" w:hint="cs"/>
          <w:rtl/>
        </w:rPr>
        <w:t xml:space="preserve">טווחי גיל </w:t>
      </w:r>
      <w:r w:rsidR="00CA67A8" w:rsidRPr="008321B2">
        <w:rPr>
          <w:rFonts w:ascii="David" w:hAnsi="David"/>
          <w:rtl/>
        </w:rPr>
        <w:t xml:space="preserve">שונים. </w:t>
      </w:r>
      <w:r w:rsidR="00431CC0">
        <w:rPr>
          <w:rFonts w:ascii="David" w:hAnsi="David" w:hint="cs"/>
          <w:rtl/>
        </w:rPr>
        <w:t>במחקר, אשר התבסס על נתונים מבריטניה, נותחו הנתונים ב</w:t>
      </w:r>
      <w:r w:rsidR="002A20B3">
        <w:rPr>
          <w:rFonts w:ascii="David" w:hAnsi="David" w:hint="cs"/>
          <w:rtl/>
        </w:rPr>
        <w:t>מספר</w:t>
      </w:r>
      <w:r w:rsidR="00431CC0">
        <w:rPr>
          <w:rFonts w:ascii="David" w:hAnsi="David" w:hint="cs"/>
          <w:rtl/>
        </w:rPr>
        <w:t xml:space="preserve"> אופנים</w:t>
      </w:r>
      <w:r w:rsidR="00705445">
        <w:rPr>
          <w:rFonts w:ascii="David" w:hAnsi="David" w:hint="cs"/>
          <w:rtl/>
        </w:rPr>
        <w:t xml:space="preserve">, </w:t>
      </w:r>
      <w:r w:rsidR="00705445" w:rsidRPr="000F35D3">
        <w:rPr>
          <w:rFonts w:ascii="David" w:hAnsi="David" w:hint="cs"/>
          <w:rtl/>
        </w:rPr>
        <w:t>תחת הנחות שונות</w:t>
      </w:r>
      <w:r w:rsidR="00431CC0" w:rsidRPr="000F35D3">
        <w:rPr>
          <w:rFonts w:ascii="David" w:hAnsi="David" w:hint="cs"/>
          <w:rtl/>
        </w:rPr>
        <w:t xml:space="preserve">. </w:t>
      </w:r>
      <w:r w:rsidR="00705445" w:rsidRPr="000F35D3">
        <w:rPr>
          <w:rFonts w:ascii="David" w:hAnsi="David" w:hint="cs"/>
          <w:rtl/>
        </w:rPr>
        <w:t>להלן</w:t>
      </w:r>
      <w:r w:rsidR="00431CC0" w:rsidRPr="000F35D3">
        <w:rPr>
          <w:rFonts w:ascii="David" w:hAnsi="David" w:hint="cs"/>
          <w:rtl/>
        </w:rPr>
        <w:t xml:space="preserve"> שתי </w:t>
      </w:r>
      <w:r w:rsidR="002A20B3" w:rsidRPr="000F35D3">
        <w:rPr>
          <w:rFonts w:ascii="David" w:hAnsi="David" w:hint="cs"/>
          <w:rtl/>
        </w:rPr>
        <w:t xml:space="preserve">תוצאות </w:t>
      </w:r>
      <w:r w:rsidR="00431CC0" w:rsidRPr="000F35D3">
        <w:rPr>
          <w:rFonts w:ascii="David" w:hAnsi="David" w:hint="cs"/>
          <w:rtl/>
        </w:rPr>
        <w:t>שהתקבלו</w:t>
      </w:r>
      <w:r w:rsidR="002A20B3" w:rsidRPr="000F35D3">
        <w:rPr>
          <w:rFonts w:ascii="David" w:hAnsi="David" w:hint="cs"/>
          <w:rtl/>
        </w:rPr>
        <w:t xml:space="preserve"> תחת הנחות </w:t>
      </w:r>
      <w:r w:rsidR="00431CC0" w:rsidRPr="000F35D3">
        <w:rPr>
          <w:rFonts w:ascii="David" w:hAnsi="David" w:hint="cs"/>
          <w:rtl/>
        </w:rPr>
        <w:t>שונות</w:t>
      </w:r>
      <w:r w:rsidR="007138FC" w:rsidRPr="000F35D3">
        <w:rPr>
          <w:rFonts w:ascii="David" w:hAnsi="David" w:hint="cs"/>
          <w:rtl/>
        </w:rPr>
        <w:t xml:space="preserve"> (</w:t>
      </w:r>
      <w:r w:rsidR="007138FC" w:rsidRPr="000F35D3">
        <w:rPr>
          <w:rFonts w:hint="cs"/>
          <w:rtl/>
        </w:rPr>
        <w:t>שאר התוצאות שהתקבלו במחקר הזה נופלות בין השיעורים המוצגים ב</w:t>
      </w:r>
      <w:r w:rsidRPr="000F35D3">
        <w:rPr>
          <w:rtl/>
        </w:rPr>
        <w:fldChar w:fldCharType="begin"/>
      </w:r>
      <w:r w:rsidRPr="000F35D3">
        <w:rPr>
          <w:rtl/>
        </w:rPr>
        <w:instrText xml:space="preserve"> </w:instrText>
      </w:r>
      <w:r w:rsidRPr="000F35D3">
        <w:instrText>REF</w:instrText>
      </w:r>
      <w:r w:rsidRPr="000F35D3">
        <w:rPr>
          <w:rtl/>
        </w:rPr>
        <w:instrText xml:space="preserve"> _</w:instrText>
      </w:r>
      <w:r w:rsidRPr="000F35D3">
        <w:instrText>Ref434146044 \h</w:instrText>
      </w:r>
      <w:r w:rsidRPr="000F35D3">
        <w:rPr>
          <w:rtl/>
        </w:rPr>
        <w:instrText xml:space="preserve"> </w:instrText>
      </w:r>
      <w:r w:rsidR="00A344EA" w:rsidRPr="000F35D3">
        <w:rPr>
          <w:rtl/>
        </w:rPr>
        <w:instrText xml:space="preserve"> \* </w:instrText>
      </w:r>
      <w:r w:rsidR="00A344EA" w:rsidRPr="000F35D3">
        <w:instrText>MERGEFORMAT</w:instrText>
      </w:r>
      <w:r w:rsidR="00A344EA" w:rsidRPr="000F35D3">
        <w:rPr>
          <w:rtl/>
        </w:rPr>
        <w:instrText xml:space="preserve"> </w:instrText>
      </w:r>
      <w:r w:rsidRPr="000F35D3">
        <w:rPr>
          <w:rtl/>
        </w:rPr>
      </w:r>
      <w:r w:rsidRPr="000F35D3">
        <w:rPr>
          <w:rtl/>
        </w:rPr>
        <w:fldChar w:fldCharType="separate"/>
      </w:r>
      <w:r w:rsidR="00E60A26" w:rsidRPr="000F35D3">
        <w:rPr>
          <w:rFonts w:ascii="David" w:hAnsi="David"/>
          <w:rtl/>
        </w:rPr>
        <w:t xml:space="preserve">טבלה </w:t>
      </w:r>
      <w:r w:rsidR="00E60A26" w:rsidRPr="000F35D3">
        <w:rPr>
          <w:rFonts w:ascii="David" w:hAnsi="David"/>
          <w:noProof/>
          <w:rtl/>
        </w:rPr>
        <w:t>1</w:t>
      </w:r>
      <w:r w:rsidRPr="000F35D3">
        <w:rPr>
          <w:rtl/>
        </w:rPr>
        <w:fldChar w:fldCharType="end"/>
      </w:r>
      <w:r w:rsidR="00A344EA" w:rsidRPr="000F35D3">
        <w:rPr>
          <w:rFonts w:hint="cs"/>
          <w:rtl/>
        </w:rPr>
        <w:t>)</w:t>
      </w:r>
      <w:r w:rsidR="000F35D3">
        <w:rPr>
          <w:rFonts w:ascii="David" w:hAnsi="David" w:hint="cs"/>
          <w:rtl/>
        </w:rPr>
        <w:t>:</w:t>
      </w:r>
    </w:p>
    <w:p w14:paraId="2807DC7D" w14:textId="1776F7DC" w:rsidR="00397FCA" w:rsidRDefault="00705445" w:rsidP="00826615">
      <w:pPr>
        <w:pStyle w:val="ListParagraph"/>
        <w:numPr>
          <w:ilvl w:val="0"/>
          <w:numId w:val="41"/>
        </w:numPr>
        <w:spacing w:line="360" w:lineRule="auto"/>
      </w:pPr>
      <w:r>
        <w:rPr>
          <w:rFonts w:hint="cs"/>
          <w:rtl/>
        </w:rPr>
        <w:t>הנחה שמרנית</w:t>
      </w:r>
      <w:r w:rsidR="00397FCA">
        <w:rPr>
          <w:rFonts w:hint="cs"/>
          <w:rtl/>
        </w:rPr>
        <w:t xml:space="preserve"> (להלן: </w:t>
      </w:r>
      <w:r w:rsidR="00397FCA" w:rsidRPr="00EA3CCE">
        <w:rPr>
          <w:rFonts w:hint="cs"/>
          <w:rtl/>
        </w:rPr>
        <w:t>"המודל הבריטי השמרני"</w:t>
      </w:r>
      <w:r w:rsidR="00397FCA">
        <w:rPr>
          <w:rFonts w:hint="cs"/>
          <w:rtl/>
        </w:rPr>
        <w:t>)</w:t>
      </w:r>
      <w:r>
        <w:rPr>
          <w:rFonts w:hint="cs"/>
          <w:rtl/>
        </w:rPr>
        <w:t xml:space="preserve">: בה השוו החוקרים </w:t>
      </w:r>
      <w:r w:rsidR="00397FCA">
        <w:rPr>
          <w:rFonts w:hint="cs"/>
          <w:rtl/>
        </w:rPr>
        <w:t>סדרות נתונים של פרטים</w:t>
      </w:r>
      <w:r w:rsidR="002A20B3" w:rsidRPr="001B6ABA">
        <w:rPr>
          <w:rtl/>
        </w:rPr>
        <w:t xml:space="preserve"> שגדל</w:t>
      </w:r>
      <w:r w:rsidR="00397FCA">
        <w:rPr>
          <w:rFonts w:hint="cs"/>
          <w:rtl/>
        </w:rPr>
        <w:t>ו</w:t>
      </w:r>
      <w:r w:rsidR="002A20B3" w:rsidRPr="001B6ABA">
        <w:rPr>
          <w:rtl/>
        </w:rPr>
        <w:t xml:space="preserve"> בעוני לבין </w:t>
      </w:r>
      <w:r w:rsidR="00397FCA">
        <w:rPr>
          <w:rFonts w:hint="cs"/>
          <w:rtl/>
        </w:rPr>
        <w:t xml:space="preserve">נתונים של פרטים </w:t>
      </w:r>
      <w:r w:rsidR="002A20B3" w:rsidRPr="001B6ABA">
        <w:rPr>
          <w:rFonts w:hint="eastAsia"/>
          <w:rtl/>
        </w:rPr>
        <w:t>שגדל</w:t>
      </w:r>
      <w:r w:rsidR="00397FCA">
        <w:rPr>
          <w:rFonts w:hint="cs"/>
          <w:rtl/>
        </w:rPr>
        <w:t>ו</w:t>
      </w:r>
      <w:r w:rsidR="002A20B3" w:rsidRPr="001B6ABA">
        <w:rPr>
          <w:rtl/>
        </w:rPr>
        <w:t xml:space="preserve"> במשפח</w:t>
      </w:r>
      <w:r w:rsidR="00397FCA">
        <w:rPr>
          <w:rFonts w:hint="cs"/>
          <w:rtl/>
        </w:rPr>
        <w:t>ות שהיו</w:t>
      </w:r>
      <w:r w:rsidR="002A20B3" w:rsidRPr="001B6ABA">
        <w:rPr>
          <w:rtl/>
        </w:rPr>
        <w:t xml:space="preserve"> מעט מעל לקו העוני, </w:t>
      </w:r>
      <w:r w:rsidR="002A20B3" w:rsidRPr="001B6ABA">
        <w:rPr>
          <w:rFonts w:hint="eastAsia"/>
          <w:rtl/>
        </w:rPr>
        <w:t>תוך</w:t>
      </w:r>
      <w:r w:rsidR="002A20B3" w:rsidRPr="001B6ABA">
        <w:rPr>
          <w:rtl/>
        </w:rPr>
        <w:t xml:space="preserve"> </w:t>
      </w:r>
      <w:r w:rsidR="003E3816">
        <w:rPr>
          <w:rFonts w:hint="cs"/>
          <w:rtl/>
        </w:rPr>
        <w:t>שמירת</w:t>
      </w:r>
      <w:r w:rsidR="003E3816" w:rsidRPr="001B6ABA">
        <w:rPr>
          <w:rtl/>
        </w:rPr>
        <w:t xml:space="preserve"> </w:t>
      </w:r>
      <w:r w:rsidR="002A20B3" w:rsidRPr="001B6ABA">
        <w:rPr>
          <w:rFonts w:hint="eastAsia"/>
          <w:rtl/>
        </w:rPr>
        <w:t>משתני</w:t>
      </w:r>
      <w:r w:rsidR="002A20B3" w:rsidRPr="001B6ABA">
        <w:rPr>
          <w:rtl/>
        </w:rPr>
        <w:t xml:space="preserve"> </w:t>
      </w:r>
      <w:r w:rsidR="002A20B3" w:rsidRPr="001B6ABA">
        <w:rPr>
          <w:rFonts w:hint="eastAsia"/>
          <w:rtl/>
        </w:rPr>
        <w:t>בקרה</w:t>
      </w:r>
      <w:r w:rsidR="002A20B3" w:rsidRPr="001B6ABA">
        <w:rPr>
          <w:rtl/>
        </w:rPr>
        <w:t xml:space="preserve"> </w:t>
      </w:r>
      <w:r w:rsidR="002A20B3" w:rsidRPr="001B6ABA">
        <w:rPr>
          <w:rFonts w:hint="eastAsia"/>
          <w:rtl/>
        </w:rPr>
        <w:t>הנוגעים</w:t>
      </w:r>
      <w:r w:rsidR="002A20B3" w:rsidRPr="001B6ABA">
        <w:rPr>
          <w:rtl/>
        </w:rPr>
        <w:t xml:space="preserve"> </w:t>
      </w:r>
      <w:r w:rsidR="002A20B3" w:rsidRPr="001B6ABA">
        <w:rPr>
          <w:rFonts w:hint="eastAsia"/>
          <w:rtl/>
        </w:rPr>
        <w:t>להישגים</w:t>
      </w:r>
      <w:r w:rsidR="002A20B3" w:rsidRPr="001B6ABA">
        <w:rPr>
          <w:rtl/>
        </w:rPr>
        <w:t xml:space="preserve"> </w:t>
      </w:r>
      <w:r w:rsidR="002A20B3" w:rsidRPr="001B6ABA">
        <w:rPr>
          <w:rFonts w:hint="eastAsia"/>
          <w:rtl/>
        </w:rPr>
        <w:t>בלימודים</w:t>
      </w:r>
      <w:r w:rsidR="002A20B3" w:rsidRPr="001B6ABA">
        <w:rPr>
          <w:rtl/>
        </w:rPr>
        <w:t xml:space="preserve"> </w:t>
      </w:r>
      <w:r w:rsidR="002A20B3" w:rsidRPr="001B6ABA">
        <w:rPr>
          <w:rFonts w:hint="eastAsia"/>
          <w:rtl/>
        </w:rPr>
        <w:t>ולמאפייני</w:t>
      </w:r>
      <w:r w:rsidR="002A20B3" w:rsidRPr="001B6ABA">
        <w:rPr>
          <w:rtl/>
        </w:rPr>
        <w:t xml:space="preserve"> </w:t>
      </w:r>
      <w:r w:rsidR="002A20B3" w:rsidRPr="001B6ABA">
        <w:rPr>
          <w:rFonts w:hint="eastAsia"/>
          <w:rtl/>
        </w:rPr>
        <w:t>ההורים</w:t>
      </w:r>
      <w:r w:rsidR="003E3816">
        <w:rPr>
          <w:rFonts w:hint="cs"/>
          <w:rtl/>
        </w:rPr>
        <w:t xml:space="preserve"> קבועים (ההבדל היחיד הוא חיים במשפחה ענייה או לא).</w:t>
      </w:r>
    </w:p>
    <w:p w14:paraId="27F53E59" w14:textId="2E80C611" w:rsidR="003E3816" w:rsidRDefault="00397FCA" w:rsidP="00826615">
      <w:pPr>
        <w:pStyle w:val="ListParagraph"/>
        <w:numPr>
          <w:ilvl w:val="0"/>
          <w:numId w:val="41"/>
        </w:numPr>
        <w:spacing w:after="0" w:line="360" w:lineRule="auto"/>
      </w:pPr>
      <w:r>
        <w:rPr>
          <w:rFonts w:hint="cs"/>
          <w:rtl/>
        </w:rPr>
        <w:t>הנחה לא שמרנית (להלן: "</w:t>
      </w:r>
      <w:r w:rsidRPr="00EA3CCE">
        <w:rPr>
          <w:rFonts w:hint="cs"/>
          <w:rtl/>
        </w:rPr>
        <w:t>המודל הבריטי הלא שמרני</w:t>
      </w:r>
      <w:r>
        <w:rPr>
          <w:rFonts w:hint="cs"/>
          <w:rtl/>
        </w:rPr>
        <w:t>"): בה השוו החוקרים סדרות נתונים של פרטים</w:t>
      </w:r>
      <w:r w:rsidR="002A20B3" w:rsidRPr="001B6ABA">
        <w:rPr>
          <w:rtl/>
        </w:rPr>
        <w:t xml:space="preserve"> שגדל</w:t>
      </w:r>
      <w:r>
        <w:rPr>
          <w:rFonts w:hint="cs"/>
          <w:rtl/>
        </w:rPr>
        <w:t>ו</w:t>
      </w:r>
      <w:r w:rsidR="002A20B3" w:rsidRPr="001B6ABA">
        <w:rPr>
          <w:rtl/>
        </w:rPr>
        <w:t xml:space="preserve"> במשפחה ענייה ל</w:t>
      </w:r>
      <w:r>
        <w:rPr>
          <w:rFonts w:hint="cs"/>
          <w:rtl/>
        </w:rPr>
        <w:t xml:space="preserve">נתונים של פרטים </w:t>
      </w:r>
      <w:r w:rsidR="002A20B3" w:rsidRPr="001B6ABA">
        <w:rPr>
          <w:rFonts w:hint="eastAsia"/>
          <w:rtl/>
        </w:rPr>
        <w:t>שגדל</w:t>
      </w:r>
      <w:r>
        <w:rPr>
          <w:rFonts w:hint="cs"/>
          <w:rtl/>
        </w:rPr>
        <w:t>ו</w:t>
      </w:r>
      <w:r w:rsidR="002A20B3" w:rsidRPr="001B6ABA">
        <w:rPr>
          <w:rtl/>
        </w:rPr>
        <w:t xml:space="preserve"> במשפחה לא ענייה כלשהי, וללא הכללת משתני הבקרה שהוזכרו.</w:t>
      </w:r>
    </w:p>
    <w:p w14:paraId="714BDBC3" w14:textId="06659535" w:rsidR="00397FCA" w:rsidRDefault="002A20B3" w:rsidP="00826615">
      <w:pPr>
        <w:pStyle w:val="ListParagraph"/>
        <w:spacing w:after="0" w:line="360" w:lineRule="auto"/>
        <w:ind w:left="920"/>
      </w:pPr>
      <w:r w:rsidRPr="001B6ABA">
        <w:rPr>
          <w:rtl/>
        </w:rPr>
        <w:t xml:space="preserve"> </w:t>
      </w:r>
    </w:p>
    <w:p w14:paraId="25FEBD63" w14:textId="4FD0C8C1" w:rsidR="00241B3E" w:rsidRPr="00826615" w:rsidRDefault="00241B3E" w:rsidP="00826615">
      <w:pPr>
        <w:pStyle w:val="Caption"/>
        <w:spacing w:after="0" w:line="360" w:lineRule="auto"/>
        <w:jc w:val="center"/>
        <w:rPr>
          <w:rFonts w:ascii="David" w:hAnsi="David"/>
          <w:sz w:val="40"/>
          <w:szCs w:val="40"/>
          <w:rtl/>
        </w:rPr>
      </w:pPr>
      <w:bookmarkStart w:id="19" w:name="_Ref434146044"/>
      <w:bookmarkStart w:id="20" w:name="_Toc436728268"/>
      <w:r w:rsidRPr="00826615">
        <w:rPr>
          <w:rFonts w:ascii="David" w:hAnsi="David"/>
          <w:sz w:val="24"/>
          <w:szCs w:val="24"/>
          <w:rtl/>
        </w:rPr>
        <w:t xml:space="preserve">טבלה </w:t>
      </w:r>
      <w:r w:rsidRPr="00826615">
        <w:rPr>
          <w:rFonts w:ascii="David" w:hAnsi="David"/>
          <w:sz w:val="24"/>
          <w:szCs w:val="24"/>
          <w:rtl/>
        </w:rPr>
        <w:fldChar w:fldCharType="begin"/>
      </w:r>
      <w:r w:rsidRPr="00826615">
        <w:rPr>
          <w:rFonts w:ascii="David" w:hAnsi="David"/>
          <w:sz w:val="24"/>
          <w:szCs w:val="24"/>
          <w:rtl/>
        </w:rPr>
        <w:instrText xml:space="preserve"> </w:instrText>
      </w:r>
      <w:r w:rsidRPr="00826615">
        <w:rPr>
          <w:rFonts w:ascii="David" w:hAnsi="David"/>
          <w:sz w:val="24"/>
          <w:szCs w:val="24"/>
        </w:rPr>
        <w:instrText>SEQ</w:instrText>
      </w:r>
      <w:r w:rsidRPr="00826615">
        <w:rPr>
          <w:rFonts w:ascii="David" w:hAnsi="David"/>
          <w:sz w:val="24"/>
          <w:szCs w:val="24"/>
          <w:rtl/>
        </w:rPr>
        <w:instrText xml:space="preserve"> טבלה \* </w:instrText>
      </w:r>
      <w:r w:rsidRPr="00826615">
        <w:rPr>
          <w:rFonts w:ascii="David" w:hAnsi="David"/>
          <w:sz w:val="24"/>
          <w:szCs w:val="24"/>
        </w:rPr>
        <w:instrText>ARABIC</w:instrText>
      </w:r>
      <w:r w:rsidRPr="00826615">
        <w:rPr>
          <w:rFonts w:ascii="David" w:hAnsi="David"/>
          <w:sz w:val="24"/>
          <w:szCs w:val="24"/>
          <w:rtl/>
        </w:rPr>
        <w:instrText xml:space="preserve"> </w:instrText>
      </w:r>
      <w:r w:rsidRPr="00826615">
        <w:rPr>
          <w:rFonts w:ascii="David" w:hAnsi="David"/>
          <w:sz w:val="24"/>
          <w:szCs w:val="24"/>
          <w:rtl/>
        </w:rPr>
        <w:fldChar w:fldCharType="separate"/>
      </w:r>
      <w:r w:rsidR="00E60A26">
        <w:rPr>
          <w:rFonts w:ascii="David" w:hAnsi="David"/>
          <w:noProof/>
          <w:sz w:val="24"/>
          <w:szCs w:val="24"/>
          <w:rtl/>
        </w:rPr>
        <w:t>1</w:t>
      </w:r>
      <w:r w:rsidRPr="00826615">
        <w:rPr>
          <w:rFonts w:ascii="David" w:hAnsi="David"/>
          <w:sz w:val="24"/>
          <w:szCs w:val="24"/>
          <w:rtl/>
        </w:rPr>
        <w:fldChar w:fldCharType="end"/>
      </w:r>
      <w:bookmarkEnd w:id="19"/>
      <w:r w:rsidRPr="00826615">
        <w:rPr>
          <w:rFonts w:ascii="David" w:hAnsi="David"/>
          <w:noProof/>
          <w:sz w:val="24"/>
          <w:szCs w:val="24"/>
        </w:rPr>
        <w:t xml:space="preserve"> </w:t>
      </w:r>
      <w:r w:rsidRPr="00826615">
        <w:rPr>
          <w:rFonts w:ascii="David" w:hAnsi="David"/>
          <w:noProof/>
          <w:sz w:val="24"/>
          <w:szCs w:val="24"/>
          <w:rtl/>
        </w:rPr>
        <w:t xml:space="preserve">: שיעורי אובדן שכר ותעסוקה, לפי גיל, לפי </w:t>
      </w:r>
      <w:r w:rsidRPr="00826615">
        <w:rPr>
          <w:rFonts w:ascii="David" w:hAnsi="David"/>
          <w:sz w:val="24"/>
          <w:szCs w:val="24"/>
        </w:rPr>
        <w:t>Blanden, Hansen &amp; Machin 2008</w:t>
      </w:r>
      <w:bookmarkEnd w:id="20"/>
    </w:p>
    <w:tbl>
      <w:tblPr>
        <w:bidiVisual/>
        <w:tblW w:w="6329" w:type="dxa"/>
        <w:jc w:val="center"/>
        <w:tblLook w:val="04A0" w:firstRow="1" w:lastRow="0" w:firstColumn="1" w:lastColumn="0" w:noHBand="0" w:noVBand="1"/>
      </w:tblPr>
      <w:tblGrid>
        <w:gridCol w:w="1209"/>
        <w:gridCol w:w="1209"/>
        <w:gridCol w:w="1351"/>
        <w:gridCol w:w="1209"/>
        <w:gridCol w:w="1351"/>
      </w:tblGrid>
      <w:tr w:rsidR="00CA67A8" w:rsidRPr="00050DA8" w14:paraId="774ED417" w14:textId="77777777" w:rsidTr="00826615">
        <w:trPr>
          <w:trHeight w:val="306"/>
          <w:jc w:val="center"/>
        </w:trPr>
        <w:tc>
          <w:tcPr>
            <w:tcW w:w="1209" w:type="dxa"/>
            <w:vMerge w:val="restart"/>
            <w:tcBorders>
              <w:top w:val="single" w:sz="4" w:space="0" w:color="auto"/>
              <w:left w:val="single" w:sz="4" w:space="0" w:color="auto"/>
              <w:right w:val="single" w:sz="4" w:space="0" w:color="auto"/>
            </w:tcBorders>
            <w:shd w:val="clear" w:color="auto" w:fill="auto"/>
            <w:noWrap/>
            <w:vAlign w:val="bottom"/>
          </w:tcPr>
          <w:p w14:paraId="4B3CADFD" w14:textId="77777777" w:rsidR="00CA67A8" w:rsidRPr="00050DA8" w:rsidRDefault="00CA67A8" w:rsidP="00B35D64">
            <w:pPr>
              <w:spacing w:after="0" w:line="240" w:lineRule="auto"/>
              <w:ind w:left="0"/>
              <w:jc w:val="left"/>
              <w:rPr>
                <w:rFonts w:ascii="David" w:eastAsia="Times New Roman" w:hAnsi="David"/>
                <w:b/>
                <w:bCs/>
                <w:color w:val="000000"/>
                <w:rtl/>
              </w:rPr>
            </w:pPr>
            <w:r w:rsidRPr="00050DA8">
              <w:rPr>
                <w:rFonts w:ascii="David" w:eastAsia="Times New Roman" w:hAnsi="David"/>
                <w:b/>
                <w:bCs/>
                <w:color w:val="000000"/>
                <w:rtl/>
              </w:rPr>
              <w:t>גילאים</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EBAA3C" w14:textId="77777777" w:rsidR="00CA67A8" w:rsidRPr="00050DA8" w:rsidRDefault="00CA67A8" w:rsidP="00826615">
            <w:pPr>
              <w:spacing w:after="0" w:line="240" w:lineRule="auto"/>
              <w:ind w:left="0"/>
              <w:jc w:val="center"/>
              <w:rPr>
                <w:rFonts w:ascii="David" w:eastAsia="Times New Roman" w:hAnsi="David"/>
                <w:b/>
                <w:bCs/>
                <w:color w:val="000000"/>
                <w:rtl/>
              </w:rPr>
            </w:pPr>
            <w:r w:rsidRPr="00790C5E">
              <w:rPr>
                <w:rFonts w:ascii="David" w:eastAsia="Times New Roman" w:hAnsi="David"/>
                <w:b/>
                <w:bCs/>
                <w:color w:val="000000"/>
                <w:rtl/>
              </w:rPr>
              <w:t>שיעור אובדן שכר</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EEAC24" w14:textId="77777777" w:rsidR="00CA67A8" w:rsidRPr="00050DA8" w:rsidRDefault="00CA67A8" w:rsidP="00826615">
            <w:pPr>
              <w:spacing w:after="0" w:line="240" w:lineRule="auto"/>
              <w:ind w:left="0"/>
              <w:jc w:val="center"/>
              <w:rPr>
                <w:rFonts w:ascii="David" w:eastAsia="Times New Roman" w:hAnsi="David"/>
                <w:b/>
                <w:bCs/>
                <w:color w:val="000000"/>
                <w:rtl/>
              </w:rPr>
            </w:pPr>
            <w:r w:rsidRPr="00790C5E">
              <w:rPr>
                <w:rFonts w:ascii="David" w:eastAsia="Times New Roman" w:hAnsi="David"/>
                <w:b/>
                <w:bCs/>
                <w:color w:val="000000"/>
                <w:rtl/>
              </w:rPr>
              <w:t xml:space="preserve">שיעור אובדן </w:t>
            </w:r>
            <w:r>
              <w:rPr>
                <w:rFonts w:ascii="David" w:eastAsia="Times New Roman" w:hAnsi="David" w:hint="cs"/>
                <w:b/>
                <w:bCs/>
                <w:color w:val="000000"/>
                <w:rtl/>
              </w:rPr>
              <w:t>תעסוקה</w:t>
            </w:r>
          </w:p>
        </w:tc>
      </w:tr>
      <w:tr w:rsidR="00CA67A8" w:rsidRPr="00050DA8" w14:paraId="61497227" w14:textId="77777777" w:rsidTr="00826615">
        <w:trPr>
          <w:trHeight w:val="306"/>
          <w:jc w:val="center"/>
        </w:trPr>
        <w:tc>
          <w:tcPr>
            <w:tcW w:w="1209" w:type="dxa"/>
            <w:vMerge/>
            <w:tcBorders>
              <w:left w:val="single" w:sz="4" w:space="0" w:color="auto"/>
              <w:bottom w:val="single" w:sz="4" w:space="0" w:color="auto"/>
              <w:right w:val="single" w:sz="4" w:space="0" w:color="auto"/>
            </w:tcBorders>
            <w:shd w:val="clear" w:color="auto" w:fill="auto"/>
            <w:noWrap/>
            <w:vAlign w:val="bottom"/>
            <w:hideMark/>
          </w:tcPr>
          <w:p w14:paraId="262B6FAB" w14:textId="77777777" w:rsidR="00CA67A8" w:rsidRPr="00050DA8" w:rsidRDefault="00CA67A8" w:rsidP="00826615">
            <w:pPr>
              <w:spacing w:after="0" w:line="240" w:lineRule="auto"/>
              <w:ind w:left="0"/>
              <w:jc w:val="left"/>
              <w:rPr>
                <w:rFonts w:ascii="David" w:eastAsia="Times New Roman" w:hAnsi="David"/>
                <w:b/>
                <w:bCs/>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7A997" w14:textId="77777777" w:rsidR="00CA67A8" w:rsidRPr="00050DA8" w:rsidRDefault="00CA67A8" w:rsidP="00826615">
            <w:pPr>
              <w:spacing w:after="0" w:line="240" w:lineRule="auto"/>
              <w:ind w:left="0"/>
              <w:jc w:val="center"/>
              <w:rPr>
                <w:rFonts w:ascii="David" w:eastAsia="Times New Roman" w:hAnsi="David"/>
                <w:b/>
                <w:bCs/>
                <w:color w:val="000000"/>
                <w:rtl/>
              </w:rPr>
            </w:pPr>
            <w:r w:rsidRPr="00050DA8">
              <w:rPr>
                <w:rFonts w:ascii="David" w:eastAsia="Times New Roman" w:hAnsi="David"/>
                <w:b/>
                <w:bCs/>
                <w:color w:val="000000"/>
                <w:rtl/>
              </w:rPr>
              <w:t>שמרני</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0816" w14:textId="77777777" w:rsidR="00CA67A8" w:rsidRPr="00050DA8" w:rsidRDefault="00CA67A8" w:rsidP="00826615">
            <w:pPr>
              <w:spacing w:after="0" w:line="240" w:lineRule="auto"/>
              <w:ind w:left="0"/>
              <w:jc w:val="center"/>
              <w:rPr>
                <w:rFonts w:ascii="David" w:eastAsia="Times New Roman" w:hAnsi="David"/>
                <w:b/>
                <w:bCs/>
                <w:color w:val="000000"/>
                <w:rtl/>
              </w:rPr>
            </w:pPr>
            <w:r w:rsidRPr="00050DA8">
              <w:rPr>
                <w:rFonts w:ascii="David" w:eastAsia="Times New Roman" w:hAnsi="David"/>
                <w:b/>
                <w:bCs/>
                <w:color w:val="000000"/>
                <w:rtl/>
              </w:rPr>
              <w:t>לא שמרני</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CDBC8" w14:textId="77777777" w:rsidR="00CA67A8" w:rsidRPr="00050DA8" w:rsidRDefault="00CA67A8" w:rsidP="00826615">
            <w:pPr>
              <w:spacing w:after="0" w:line="240" w:lineRule="auto"/>
              <w:ind w:left="0"/>
              <w:jc w:val="center"/>
              <w:rPr>
                <w:rFonts w:ascii="David" w:eastAsia="Times New Roman" w:hAnsi="David"/>
                <w:b/>
                <w:bCs/>
                <w:color w:val="000000"/>
                <w:rtl/>
              </w:rPr>
            </w:pPr>
            <w:r w:rsidRPr="00050DA8">
              <w:rPr>
                <w:rFonts w:ascii="David" w:eastAsia="Times New Roman" w:hAnsi="David"/>
                <w:b/>
                <w:bCs/>
                <w:color w:val="000000"/>
                <w:rtl/>
              </w:rPr>
              <w:t>שמרני</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4C71" w14:textId="77777777" w:rsidR="00CA67A8" w:rsidRPr="00050DA8" w:rsidRDefault="00CA67A8" w:rsidP="00826615">
            <w:pPr>
              <w:spacing w:after="0" w:line="240" w:lineRule="auto"/>
              <w:ind w:left="0"/>
              <w:jc w:val="center"/>
              <w:rPr>
                <w:rFonts w:ascii="David" w:eastAsia="Times New Roman" w:hAnsi="David"/>
                <w:b/>
                <w:bCs/>
                <w:color w:val="000000"/>
                <w:rtl/>
              </w:rPr>
            </w:pPr>
            <w:r w:rsidRPr="00050DA8">
              <w:rPr>
                <w:rFonts w:ascii="David" w:eastAsia="Times New Roman" w:hAnsi="David"/>
                <w:b/>
                <w:bCs/>
                <w:color w:val="000000"/>
                <w:rtl/>
              </w:rPr>
              <w:t>לא שמרני</w:t>
            </w:r>
          </w:p>
        </w:tc>
      </w:tr>
      <w:tr w:rsidR="00CA67A8" w:rsidRPr="00050DA8" w14:paraId="01C3FDDB" w14:textId="77777777" w:rsidTr="00826615">
        <w:trPr>
          <w:trHeight w:val="306"/>
          <w:jc w:val="center"/>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9AD199C" w14:textId="77777777" w:rsidR="00CA67A8" w:rsidRPr="00050DA8" w:rsidRDefault="00CA67A8" w:rsidP="00B35D64">
            <w:pPr>
              <w:spacing w:after="0" w:line="240" w:lineRule="auto"/>
              <w:ind w:left="0"/>
              <w:jc w:val="left"/>
              <w:rPr>
                <w:rFonts w:ascii="David" w:eastAsia="Times New Roman" w:hAnsi="David"/>
                <w:b/>
                <w:bCs/>
                <w:color w:val="000000"/>
                <w:rtl/>
              </w:rPr>
            </w:pPr>
            <w:r w:rsidRPr="00050DA8">
              <w:rPr>
                <w:rFonts w:ascii="David" w:eastAsia="Times New Roman" w:hAnsi="David"/>
                <w:b/>
                <w:bCs/>
                <w:color w:val="000000"/>
              </w:rPr>
              <w:t>18-24</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0BC4E89"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6.6%</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331DC7F2"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17.2%</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88C5127"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8.1%</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A120E86"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12.8%</w:t>
            </w:r>
          </w:p>
        </w:tc>
      </w:tr>
      <w:tr w:rsidR="00CA67A8" w:rsidRPr="00050DA8" w14:paraId="1B09E9BD" w14:textId="77777777" w:rsidTr="00826615">
        <w:trPr>
          <w:trHeight w:val="306"/>
          <w:jc w:val="center"/>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6EE5F7F" w14:textId="77777777" w:rsidR="00CA67A8" w:rsidRPr="00050DA8" w:rsidRDefault="00CA67A8" w:rsidP="00B35D64">
            <w:pPr>
              <w:spacing w:after="0" w:line="240" w:lineRule="auto"/>
              <w:ind w:left="0"/>
              <w:jc w:val="left"/>
              <w:rPr>
                <w:rFonts w:ascii="David" w:eastAsia="Times New Roman" w:hAnsi="David"/>
                <w:b/>
                <w:bCs/>
                <w:color w:val="000000"/>
              </w:rPr>
            </w:pPr>
            <w:r w:rsidRPr="00050DA8">
              <w:rPr>
                <w:rFonts w:ascii="David" w:eastAsia="Times New Roman" w:hAnsi="David"/>
                <w:b/>
                <w:bCs/>
                <w:color w:val="000000"/>
              </w:rPr>
              <w:t>25-34</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1D27A09"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13.0%</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2A06F27"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25.0%</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FD51ABC"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8.3%</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D6F89E4"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13.8%</w:t>
            </w:r>
          </w:p>
        </w:tc>
      </w:tr>
      <w:tr w:rsidR="00CA67A8" w:rsidRPr="00050DA8" w14:paraId="142AEC0E" w14:textId="77777777" w:rsidTr="00826615">
        <w:trPr>
          <w:trHeight w:val="306"/>
          <w:jc w:val="center"/>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658BF70" w14:textId="77777777" w:rsidR="00CA67A8" w:rsidRPr="00826615" w:rsidRDefault="00CA67A8" w:rsidP="00B35D64">
            <w:pPr>
              <w:spacing w:after="0" w:line="240" w:lineRule="auto"/>
              <w:ind w:left="0"/>
              <w:jc w:val="left"/>
              <w:rPr>
                <w:rFonts w:ascii="Times New Roman" w:eastAsia="Times New Roman" w:hAnsi="Times New Roman"/>
                <w:b/>
                <w:bCs/>
                <w:color w:val="000000"/>
                <w:rtl/>
              </w:rPr>
            </w:pPr>
            <w:r w:rsidRPr="00050DA8">
              <w:rPr>
                <w:rFonts w:ascii="David" w:eastAsia="Times New Roman" w:hAnsi="David"/>
                <w:b/>
                <w:bCs/>
                <w:color w:val="000000"/>
              </w:rPr>
              <w:t>35-44</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5B52C56"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11.7%</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4272DAB9"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28.0%</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B3DD23C"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3.3%</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1DB71846"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6.6%</w:t>
            </w:r>
          </w:p>
        </w:tc>
      </w:tr>
      <w:tr w:rsidR="00CA67A8" w:rsidRPr="00050DA8" w14:paraId="132FCD64" w14:textId="77777777" w:rsidTr="00826615">
        <w:trPr>
          <w:trHeight w:val="306"/>
          <w:jc w:val="center"/>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DAE9885" w14:textId="77777777" w:rsidR="00CA67A8" w:rsidRPr="00050DA8" w:rsidRDefault="00CA67A8" w:rsidP="00B35D64">
            <w:pPr>
              <w:spacing w:after="0" w:line="240" w:lineRule="auto"/>
              <w:ind w:left="0"/>
              <w:jc w:val="left"/>
              <w:rPr>
                <w:rFonts w:ascii="David" w:eastAsia="Times New Roman" w:hAnsi="David"/>
                <w:b/>
                <w:bCs/>
                <w:color w:val="000000"/>
              </w:rPr>
            </w:pPr>
            <w:r>
              <w:rPr>
                <w:rFonts w:ascii="David" w:eastAsia="Times New Roman" w:hAnsi="David"/>
                <w:b/>
                <w:bCs/>
                <w:color w:val="000000"/>
              </w:rPr>
              <w:t>45-54</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E1E1270"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11.7%</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22B630A6"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28.0%</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275219A"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3.3%</w:t>
            </w:r>
          </w:p>
        </w:tc>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2296EDDC" w14:textId="77777777" w:rsidR="00CA67A8" w:rsidRPr="00050DA8" w:rsidRDefault="00CA67A8" w:rsidP="00826615">
            <w:pPr>
              <w:spacing w:after="0" w:line="240" w:lineRule="auto"/>
              <w:ind w:left="0"/>
              <w:jc w:val="center"/>
              <w:rPr>
                <w:rFonts w:ascii="David" w:eastAsia="Times New Roman" w:hAnsi="David"/>
                <w:color w:val="000000"/>
              </w:rPr>
            </w:pPr>
            <w:r w:rsidRPr="00050DA8">
              <w:rPr>
                <w:rFonts w:ascii="David" w:eastAsia="Times New Roman" w:hAnsi="David"/>
                <w:color w:val="000000"/>
              </w:rPr>
              <w:t>6.6%</w:t>
            </w:r>
          </w:p>
        </w:tc>
      </w:tr>
    </w:tbl>
    <w:p w14:paraId="0320AEB0" w14:textId="77777777" w:rsidR="00AF6205" w:rsidRDefault="00AF6205" w:rsidP="00826615">
      <w:pPr>
        <w:spacing w:line="360" w:lineRule="auto"/>
        <w:ind w:left="561"/>
        <w:rPr>
          <w:rFonts w:ascii="David" w:hAnsi="David"/>
          <w:rtl/>
        </w:rPr>
      </w:pPr>
      <w:bookmarkStart w:id="21" w:name="_Ref424179945"/>
    </w:p>
    <w:p w14:paraId="6F082BB4" w14:textId="4452AA1E" w:rsidR="00C77866" w:rsidRDefault="009579FA" w:rsidP="00826615">
      <w:pPr>
        <w:spacing w:line="360" w:lineRule="auto"/>
        <w:ind w:left="561"/>
        <w:rPr>
          <w:rFonts w:ascii="David" w:hAnsi="David"/>
          <w:rtl/>
        </w:rPr>
      </w:pPr>
      <w:r>
        <w:rPr>
          <w:rFonts w:ascii="David" w:hAnsi="David" w:hint="cs"/>
          <w:rtl/>
        </w:rPr>
        <w:t xml:space="preserve">עד כמה שידוע לנו, לא קיימים בישראל </w:t>
      </w:r>
      <w:bookmarkEnd w:id="21"/>
      <w:r w:rsidR="00CA67A8">
        <w:rPr>
          <w:rFonts w:ascii="David" w:hAnsi="David" w:hint="cs"/>
          <w:rtl/>
        </w:rPr>
        <w:t>מחקרים הבודקים ניידות בין</w:t>
      </w:r>
      <w:r w:rsidR="00AF6205">
        <w:rPr>
          <w:rFonts w:ascii="David" w:hAnsi="David" w:hint="cs"/>
          <w:rtl/>
        </w:rPr>
        <w:t>-</w:t>
      </w:r>
      <w:r w:rsidR="00CA67A8">
        <w:rPr>
          <w:rFonts w:ascii="David" w:hAnsi="David" w:hint="cs"/>
          <w:rtl/>
        </w:rPr>
        <w:t>דורית</w:t>
      </w:r>
      <w:r w:rsidR="00CA67A8" w:rsidRPr="008321B2">
        <w:rPr>
          <w:rFonts w:ascii="David" w:hAnsi="David"/>
          <w:rtl/>
        </w:rPr>
        <w:t xml:space="preserve">, אך </w:t>
      </w:r>
      <w:r w:rsidR="00CA67A8">
        <w:rPr>
          <w:rFonts w:ascii="David" w:hAnsi="David" w:hint="cs"/>
          <w:rtl/>
        </w:rPr>
        <w:t>לאור ה</w:t>
      </w:r>
      <w:r w:rsidR="00CA67A8" w:rsidRPr="008321B2">
        <w:rPr>
          <w:rFonts w:ascii="David" w:hAnsi="David"/>
          <w:rtl/>
        </w:rPr>
        <w:t xml:space="preserve">ממצאים בנושא ממגוון מדינות, אפשר להניח </w:t>
      </w:r>
      <w:r w:rsidR="00AF6205">
        <w:rPr>
          <w:rFonts w:ascii="David" w:hAnsi="David" w:hint="cs"/>
          <w:rtl/>
        </w:rPr>
        <w:t xml:space="preserve">בסבירות גבוהה </w:t>
      </w:r>
      <w:r w:rsidR="00CA67A8" w:rsidRPr="008321B2">
        <w:rPr>
          <w:rFonts w:ascii="David" w:hAnsi="David"/>
          <w:rtl/>
        </w:rPr>
        <w:t xml:space="preserve">שקשר </w:t>
      </w:r>
      <w:r w:rsidR="00AF6205">
        <w:rPr>
          <w:rFonts w:ascii="David" w:hAnsi="David" w:hint="cs"/>
          <w:rtl/>
        </w:rPr>
        <w:t>כ</w:t>
      </w:r>
      <w:r w:rsidR="00CA67A8" w:rsidRPr="008321B2">
        <w:rPr>
          <w:rFonts w:ascii="David" w:hAnsi="David"/>
          <w:rtl/>
        </w:rPr>
        <w:t>זה קיים גם בישראל.</w:t>
      </w:r>
      <w:r w:rsidR="00AF6205">
        <w:rPr>
          <w:rFonts w:ascii="David" w:hAnsi="David" w:hint="cs"/>
          <w:rtl/>
        </w:rPr>
        <w:t xml:space="preserve"> </w:t>
      </w:r>
      <w:r w:rsidR="001E0F1E">
        <w:rPr>
          <w:rFonts w:ascii="David" w:hAnsi="David" w:hint="cs"/>
          <w:rtl/>
        </w:rPr>
        <w:t>מחקר</w:t>
      </w:r>
      <w:r w:rsidR="00CA67A8" w:rsidRPr="008321B2">
        <w:rPr>
          <w:rFonts w:ascii="David" w:hAnsi="David"/>
          <w:rtl/>
        </w:rPr>
        <w:t xml:space="preserve"> ישראל</w:t>
      </w:r>
      <w:r w:rsidR="001E0F1E">
        <w:rPr>
          <w:rFonts w:ascii="David" w:hAnsi="David" w:hint="cs"/>
          <w:rtl/>
        </w:rPr>
        <w:t>י</w:t>
      </w:r>
      <w:r w:rsidR="00CA67A8" w:rsidRPr="008321B2">
        <w:rPr>
          <w:rFonts w:ascii="David" w:hAnsi="David"/>
          <w:rtl/>
        </w:rPr>
        <w:t xml:space="preserve"> </w:t>
      </w:r>
      <w:r w:rsidR="001E0F1E">
        <w:rPr>
          <w:rFonts w:ascii="David" w:hAnsi="David"/>
          <w:rtl/>
        </w:rPr>
        <w:t>ב</w:t>
      </w:r>
      <w:r w:rsidR="00CA67A8" w:rsidRPr="008321B2">
        <w:rPr>
          <w:rFonts w:ascii="David" w:hAnsi="David"/>
          <w:rtl/>
        </w:rPr>
        <w:t>דק ניידות שכר במשק (כלומר, מה סיכוייו של עובד מעשירון מסוים לשנות את מצבו לעומת עובדים אחרים במשק ולעלות או לרדת עשירון) לאורך העשור הראשון של שנות האלפיים. במחקר זה נמצא</w:t>
      </w:r>
      <w:r w:rsidR="00CA67A8">
        <w:rPr>
          <w:rFonts w:ascii="David" w:hAnsi="David" w:hint="cs"/>
          <w:rtl/>
        </w:rPr>
        <w:t xml:space="preserve"> כי</w:t>
      </w:r>
      <w:r w:rsidR="00CA67A8" w:rsidRPr="008321B2">
        <w:rPr>
          <w:rFonts w:ascii="David" w:hAnsi="David"/>
          <w:rtl/>
        </w:rPr>
        <w:t xml:space="preserve"> ניידותם של העובדים בחמישון התחתון</w:t>
      </w:r>
      <w:r w:rsidR="00AF6205">
        <w:rPr>
          <w:rFonts w:ascii="David" w:hAnsi="David" w:hint="cs"/>
          <w:rtl/>
        </w:rPr>
        <w:t xml:space="preserve">, קרי </w:t>
      </w:r>
      <w:r w:rsidR="00CA67A8" w:rsidRPr="008321B2">
        <w:rPr>
          <w:rFonts w:ascii="David" w:hAnsi="David"/>
          <w:rtl/>
        </w:rPr>
        <w:t>הסיכוי שלהם "לעלות חמישון" כעבור מספר שנים</w:t>
      </w:r>
      <w:r w:rsidR="00AF6205">
        <w:rPr>
          <w:rFonts w:ascii="David" w:hAnsi="David" w:hint="cs"/>
          <w:rtl/>
        </w:rPr>
        <w:t xml:space="preserve">, </w:t>
      </w:r>
      <w:r w:rsidR="00CA67A8" w:rsidRPr="008321B2">
        <w:rPr>
          <w:rFonts w:ascii="David" w:hAnsi="David"/>
          <w:rtl/>
        </w:rPr>
        <w:t>קטנה יותר מזו של מקביליהם במדינות האיחוד האירופי (בן-נאים ובלינסקי 2013).</w:t>
      </w:r>
      <w:r w:rsidR="001E0F1E">
        <w:rPr>
          <w:rFonts w:ascii="David" w:hAnsi="David" w:hint="cs"/>
          <w:rtl/>
        </w:rPr>
        <w:t xml:space="preserve"> </w:t>
      </w:r>
    </w:p>
    <w:p w14:paraId="6170B1D6" w14:textId="256F80C2" w:rsidR="00CA67A8" w:rsidRPr="008321B2" w:rsidRDefault="001E0F1E" w:rsidP="00826615">
      <w:pPr>
        <w:spacing w:line="360" w:lineRule="auto"/>
        <w:ind w:left="561"/>
        <w:rPr>
          <w:rFonts w:ascii="David" w:hAnsi="David"/>
          <w:rtl/>
        </w:rPr>
      </w:pPr>
      <w:r>
        <w:rPr>
          <w:rFonts w:ascii="David" w:hAnsi="David" w:hint="cs"/>
          <w:rtl/>
        </w:rPr>
        <w:t>מחקר</w:t>
      </w:r>
      <w:r w:rsidR="00C77866">
        <w:rPr>
          <w:rFonts w:ascii="David" w:hAnsi="David" w:hint="cs"/>
          <w:rtl/>
        </w:rPr>
        <w:t xml:space="preserve"> ישראלי</w:t>
      </w:r>
      <w:r>
        <w:rPr>
          <w:rFonts w:ascii="David" w:hAnsi="David" w:hint="cs"/>
          <w:rtl/>
        </w:rPr>
        <w:t xml:space="preserve"> אחר</w:t>
      </w:r>
      <w:r w:rsidR="00C77866">
        <w:rPr>
          <w:rFonts w:ascii="David" w:hAnsi="David" w:hint="cs"/>
          <w:rtl/>
        </w:rPr>
        <w:t>,</w:t>
      </w:r>
      <w:r>
        <w:rPr>
          <w:rFonts w:ascii="David" w:hAnsi="David" w:hint="cs"/>
          <w:rtl/>
        </w:rPr>
        <w:t xml:space="preserve"> שהתמקד בתקופה מוקדמת יותר</w:t>
      </w:r>
      <w:r w:rsidR="00C77866">
        <w:rPr>
          <w:rFonts w:ascii="David" w:hAnsi="David" w:hint="cs"/>
          <w:rtl/>
        </w:rPr>
        <w:t>,</w:t>
      </w:r>
      <w:r w:rsidR="005A1E12">
        <w:rPr>
          <w:rFonts w:ascii="David" w:hAnsi="David" w:hint="cs"/>
          <w:rtl/>
        </w:rPr>
        <w:t xml:space="preserve"> ונקט בשיטות שונות</w:t>
      </w:r>
      <w:r>
        <w:rPr>
          <w:rFonts w:ascii="David" w:hAnsi="David" w:hint="cs"/>
          <w:rtl/>
        </w:rPr>
        <w:t xml:space="preserve"> (הכנסות פרט </w:t>
      </w:r>
      <w:r w:rsidR="00C77866">
        <w:rPr>
          <w:rFonts w:ascii="David" w:hAnsi="David" w:hint="cs"/>
          <w:rtl/>
        </w:rPr>
        <w:t xml:space="preserve">מסוים </w:t>
      </w:r>
      <w:r>
        <w:rPr>
          <w:rFonts w:ascii="David" w:hAnsi="David" w:hint="cs"/>
          <w:rtl/>
        </w:rPr>
        <w:t>ב-1983 לעומת הכנסותיו ב-1995)</w:t>
      </w:r>
      <w:r w:rsidR="009245EF">
        <w:rPr>
          <w:rFonts w:ascii="David" w:hAnsi="David" w:hint="cs"/>
          <w:rtl/>
        </w:rPr>
        <w:t xml:space="preserve"> מצא שהניידות התוך</w:t>
      </w:r>
      <w:r w:rsidR="00C77866">
        <w:rPr>
          <w:rFonts w:ascii="David" w:hAnsi="David" w:hint="cs"/>
          <w:rtl/>
        </w:rPr>
        <w:t>-</w:t>
      </w:r>
      <w:r w:rsidR="009245EF">
        <w:rPr>
          <w:rFonts w:ascii="David" w:hAnsi="David" w:hint="cs"/>
          <w:rtl/>
        </w:rPr>
        <w:t>דורית בישראל הייתה גבוהה יותר מזו שהייתה בארצות הברית באותה התקופה (</w:t>
      </w:r>
      <w:r w:rsidR="009245EF">
        <w:rPr>
          <w:rFonts w:ascii="David" w:hAnsi="David"/>
        </w:rPr>
        <w:t>Beenstock 2004</w:t>
      </w:r>
      <w:r w:rsidR="009245EF">
        <w:rPr>
          <w:rFonts w:ascii="David" w:hAnsi="David" w:hint="cs"/>
          <w:rtl/>
        </w:rPr>
        <w:t>).</w:t>
      </w:r>
    </w:p>
    <w:p w14:paraId="3B6359ED" w14:textId="0F3E6204" w:rsidR="00CA67A8" w:rsidRPr="008321B2" w:rsidRDefault="00CA67A8" w:rsidP="00826615">
      <w:pPr>
        <w:spacing w:line="360" w:lineRule="auto"/>
        <w:ind w:left="561"/>
        <w:rPr>
          <w:rFonts w:ascii="David" w:hAnsi="David"/>
          <w:rtl/>
        </w:rPr>
      </w:pPr>
      <w:r w:rsidRPr="008321B2">
        <w:rPr>
          <w:rFonts w:ascii="David" w:hAnsi="David"/>
          <w:rtl/>
        </w:rPr>
        <w:t>ת</w:t>
      </w:r>
      <w:r w:rsidR="00C77866">
        <w:rPr>
          <w:rFonts w:ascii="David" w:hAnsi="David" w:hint="cs"/>
          <w:rtl/>
        </w:rPr>
        <w:t>חת</w:t>
      </w:r>
      <w:r w:rsidRPr="008321B2">
        <w:rPr>
          <w:rFonts w:ascii="David" w:hAnsi="David"/>
          <w:rtl/>
        </w:rPr>
        <w:t xml:space="preserve"> </w:t>
      </w:r>
      <w:r w:rsidR="00C77866">
        <w:rPr>
          <w:rFonts w:ascii="David" w:hAnsi="David" w:hint="cs"/>
          <w:rtl/>
        </w:rPr>
        <w:t>ה</w:t>
      </w:r>
      <w:r w:rsidRPr="008321B2">
        <w:rPr>
          <w:rFonts w:ascii="David" w:hAnsi="David"/>
          <w:rtl/>
        </w:rPr>
        <w:t xml:space="preserve">הנחה </w:t>
      </w:r>
      <w:r w:rsidR="00C77866">
        <w:rPr>
          <w:rFonts w:ascii="David" w:hAnsi="David" w:hint="cs"/>
          <w:rtl/>
        </w:rPr>
        <w:t>ש</w:t>
      </w:r>
      <w:r w:rsidRPr="008321B2">
        <w:rPr>
          <w:rFonts w:ascii="David" w:hAnsi="David"/>
          <w:rtl/>
        </w:rPr>
        <w:t>ניידות באותו דור מתנהגת, פחות או יותר</w:t>
      </w:r>
      <w:r w:rsidR="00C77866">
        <w:rPr>
          <w:rFonts w:ascii="David" w:hAnsi="David" w:hint="cs"/>
          <w:rtl/>
        </w:rPr>
        <w:t>,</w:t>
      </w:r>
      <w:r w:rsidRPr="008321B2">
        <w:rPr>
          <w:rFonts w:ascii="David" w:hAnsi="David"/>
          <w:rtl/>
        </w:rPr>
        <w:t xml:space="preserve"> כמו ניידות בין-דורית</w:t>
      </w:r>
      <w:r w:rsidR="00D94C30">
        <w:rPr>
          <w:rFonts w:ascii="David" w:hAnsi="David" w:hint="cs"/>
          <w:rtl/>
        </w:rPr>
        <w:t xml:space="preserve"> (או לחלופין, </w:t>
      </w:r>
      <w:r w:rsidR="00C77866">
        <w:rPr>
          <w:rFonts w:ascii="David" w:hAnsi="David" w:hint="cs"/>
          <w:rtl/>
        </w:rPr>
        <w:t xml:space="preserve">כי </w:t>
      </w:r>
      <w:r w:rsidR="00D94C30">
        <w:rPr>
          <w:rFonts w:ascii="David" w:hAnsi="David" w:hint="cs"/>
          <w:rtl/>
        </w:rPr>
        <w:t>קיים פער בין שני סוגי הניידות אך הפער דומה במדינות שונות)</w:t>
      </w:r>
      <w:r w:rsidRPr="008321B2">
        <w:rPr>
          <w:rFonts w:ascii="David" w:hAnsi="David"/>
          <w:rtl/>
        </w:rPr>
        <w:t>, אפשר להסיק שבישראל הקשר בין הכנסת ההורים להכנסת ילדיהם חזק לפחות כמו במדינות מערביות אחרות ונמצא באותו סדר גודל בערך.</w:t>
      </w:r>
    </w:p>
    <w:p w14:paraId="4818C074" w14:textId="22F26D02" w:rsidR="002D30A3" w:rsidRDefault="00CA67A8" w:rsidP="00826615">
      <w:pPr>
        <w:spacing w:line="360" w:lineRule="auto"/>
        <w:ind w:left="561"/>
        <w:rPr>
          <w:rFonts w:ascii="David" w:hAnsi="David"/>
          <w:rtl/>
        </w:rPr>
      </w:pPr>
      <w:r w:rsidRPr="008321B2">
        <w:rPr>
          <w:rFonts w:ascii="David" w:hAnsi="David"/>
          <w:rtl/>
        </w:rPr>
        <w:t xml:space="preserve">קיימים מספר מחקרים אשר השתמשו בקשר זה כדי לבדוק את העלות במונחים של אובדן פריון. במחקר של </w:t>
      </w:r>
      <w:r w:rsidRPr="008321B2">
        <w:rPr>
          <w:rFonts w:ascii="David" w:hAnsi="David"/>
        </w:rPr>
        <w:t>Blanden, Hansen &amp; Machin</w:t>
      </w:r>
      <w:r w:rsidRPr="008321B2">
        <w:rPr>
          <w:rFonts w:ascii="David" w:hAnsi="David"/>
          <w:rtl/>
        </w:rPr>
        <w:t xml:space="preserve"> מ-2008</w:t>
      </w:r>
      <w:r w:rsidR="00C77866">
        <w:rPr>
          <w:rFonts w:ascii="David" w:hAnsi="David" w:hint="cs"/>
          <w:rtl/>
        </w:rPr>
        <w:t xml:space="preserve"> </w:t>
      </w:r>
      <w:r w:rsidRPr="008321B2">
        <w:rPr>
          <w:rFonts w:ascii="David" w:hAnsi="David"/>
          <w:rtl/>
        </w:rPr>
        <w:t>נעשה שימוש בנתונים שעקבו אחרי מדגם מייצג של משקי בית בבריטניה על פני כשני עשורים על מנת לבדוק את הפערים בהכנסות ובשיעור התעסוקה בבגרות בין אנשים שבגיל 16 חיו במשקי בית מתחת לקו העוני הבריטי (</w:t>
      </w:r>
      <w:r w:rsidR="004C101F">
        <w:rPr>
          <w:rFonts w:ascii="David" w:hAnsi="David" w:hint="cs"/>
          <w:rtl/>
        </w:rPr>
        <w:t xml:space="preserve">קו העוני בבריטניה יחסי בדומה לישראל </w:t>
      </w:r>
      <w:r w:rsidRPr="008321B2">
        <w:rPr>
          <w:rFonts w:ascii="David" w:hAnsi="David"/>
          <w:rtl/>
        </w:rPr>
        <w:t xml:space="preserve">אך נקבע </w:t>
      </w:r>
      <w:r w:rsidR="004C101F">
        <w:rPr>
          <w:rFonts w:ascii="David" w:hAnsi="David" w:hint="cs"/>
          <w:rtl/>
        </w:rPr>
        <w:t xml:space="preserve">על </w:t>
      </w:r>
      <w:r w:rsidRPr="008321B2">
        <w:rPr>
          <w:rFonts w:ascii="David" w:hAnsi="David"/>
          <w:rtl/>
        </w:rPr>
        <w:t>60% מן ההכנסה החציונית ועם שקלול שונה למספר הנפשות</w:t>
      </w:r>
      <w:r>
        <w:rPr>
          <w:rFonts w:ascii="David" w:hAnsi="David" w:hint="cs"/>
          <w:rtl/>
        </w:rPr>
        <w:t xml:space="preserve"> במשק הבית כאשר מחשבים הכנסה לנפש</w:t>
      </w:r>
      <w:r w:rsidRPr="008321B2">
        <w:rPr>
          <w:rFonts w:ascii="David" w:hAnsi="David"/>
          <w:rtl/>
        </w:rPr>
        <w:t>). לאחר מכן</w:t>
      </w:r>
      <w:r>
        <w:rPr>
          <w:rFonts w:ascii="David" w:hAnsi="David" w:hint="cs"/>
          <w:rtl/>
        </w:rPr>
        <w:t xml:space="preserve"> העריכו החוקרים</w:t>
      </w:r>
      <w:r w:rsidRPr="008321B2">
        <w:rPr>
          <w:rFonts w:ascii="David" w:hAnsi="David"/>
          <w:rtl/>
        </w:rPr>
        <w:t xml:space="preserve"> </w:t>
      </w:r>
      <w:r>
        <w:rPr>
          <w:rFonts w:ascii="David" w:hAnsi="David" w:hint="cs"/>
          <w:rtl/>
        </w:rPr>
        <w:t xml:space="preserve">איזה חלק </w:t>
      </w:r>
      <w:r w:rsidRPr="008321B2">
        <w:rPr>
          <w:rFonts w:ascii="David" w:hAnsi="David"/>
          <w:rtl/>
        </w:rPr>
        <w:t>מכוח העבודה ב</w:t>
      </w:r>
      <w:r w:rsidR="004C101F">
        <w:rPr>
          <w:rFonts w:ascii="David" w:hAnsi="David" w:hint="cs"/>
          <w:rtl/>
        </w:rPr>
        <w:t>בריטניה</w:t>
      </w:r>
      <w:r w:rsidRPr="008321B2">
        <w:rPr>
          <w:rFonts w:ascii="David" w:hAnsi="David"/>
          <w:rtl/>
        </w:rPr>
        <w:t xml:space="preserve"> גדל בתנאי עוני </w:t>
      </w:r>
      <w:r>
        <w:rPr>
          <w:rFonts w:ascii="David" w:hAnsi="David" w:hint="cs"/>
          <w:rtl/>
        </w:rPr>
        <w:t xml:space="preserve">וחישבו </w:t>
      </w:r>
      <w:r w:rsidRPr="008321B2">
        <w:rPr>
          <w:rFonts w:ascii="David" w:hAnsi="David"/>
          <w:rtl/>
        </w:rPr>
        <w:t xml:space="preserve">את התוספת לתוצר במשק הבריטי </w:t>
      </w:r>
      <w:r>
        <w:rPr>
          <w:rFonts w:ascii="David" w:hAnsi="David" w:hint="cs"/>
          <w:rtl/>
        </w:rPr>
        <w:t xml:space="preserve">אילו </w:t>
      </w:r>
      <w:r w:rsidRPr="008321B2">
        <w:rPr>
          <w:rFonts w:ascii="David" w:hAnsi="David"/>
          <w:rtl/>
        </w:rPr>
        <w:t>עובדים אלה לא היו גדלים בעוני ופער</w:t>
      </w:r>
      <w:r w:rsidR="009D5FEA">
        <w:rPr>
          <w:rFonts w:ascii="David" w:hAnsi="David"/>
          <w:rtl/>
        </w:rPr>
        <w:t>י התעסוקה וההשתכרות היו נמחקים</w:t>
      </w:r>
      <w:r w:rsidR="004C101F">
        <w:rPr>
          <w:rFonts w:ascii="David" w:hAnsi="David" w:hint="cs"/>
          <w:rtl/>
        </w:rPr>
        <w:t>. התוספת שנמצאה</w:t>
      </w:r>
      <w:r w:rsidR="009D5FEA">
        <w:rPr>
          <w:rFonts w:ascii="David" w:hAnsi="David" w:hint="cs"/>
          <w:rtl/>
        </w:rPr>
        <w:t xml:space="preserve"> עמדה על 1.8%-4% מן התוצר</w:t>
      </w:r>
      <w:r w:rsidR="009D5FEA">
        <w:rPr>
          <w:rStyle w:val="FootnoteReference"/>
          <w:rFonts w:ascii="David" w:hAnsi="David"/>
          <w:rtl/>
        </w:rPr>
        <w:footnoteReference w:id="3"/>
      </w:r>
      <w:r w:rsidR="009D5FEA">
        <w:rPr>
          <w:rFonts w:ascii="David" w:hAnsi="David" w:hint="cs"/>
          <w:rtl/>
        </w:rPr>
        <w:t>.</w:t>
      </w:r>
      <w:r w:rsidR="00175156">
        <w:rPr>
          <w:rFonts w:ascii="David" w:hAnsi="David" w:hint="cs"/>
          <w:rtl/>
        </w:rPr>
        <w:t xml:space="preserve"> </w:t>
      </w:r>
      <w:r w:rsidR="002D30A3" w:rsidRPr="002D30A3">
        <w:rPr>
          <w:rFonts w:ascii="David" w:hAnsi="David" w:hint="cs"/>
          <w:rtl/>
        </w:rPr>
        <w:t xml:space="preserve">הניתוח </w:t>
      </w:r>
      <w:r w:rsidR="00175156">
        <w:rPr>
          <w:rFonts w:ascii="David" w:hAnsi="David" w:hint="cs"/>
          <w:rtl/>
        </w:rPr>
        <w:t>של צוות החוקרים הזה</w:t>
      </w:r>
      <w:r w:rsidR="00175156" w:rsidRPr="002D30A3">
        <w:rPr>
          <w:rFonts w:ascii="David" w:hAnsi="David" w:hint="cs"/>
          <w:rtl/>
        </w:rPr>
        <w:t xml:space="preserve"> </w:t>
      </w:r>
      <w:r w:rsidR="002D30A3" w:rsidRPr="002D30A3">
        <w:rPr>
          <w:rFonts w:ascii="David" w:hAnsi="David" w:hint="cs"/>
          <w:rtl/>
        </w:rPr>
        <w:t xml:space="preserve">מתייחס </w:t>
      </w:r>
      <w:r w:rsidR="002D30A3" w:rsidRPr="00826615">
        <w:rPr>
          <w:rFonts w:ascii="David" w:hAnsi="David" w:hint="eastAsia"/>
          <w:u w:val="single"/>
          <w:rtl/>
        </w:rPr>
        <w:t>לעלות</w:t>
      </w:r>
      <w:r w:rsidR="002D30A3" w:rsidRPr="00826615">
        <w:rPr>
          <w:rFonts w:ascii="David" w:hAnsi="David"/>
          <w:u w:val="single"/>
          <w:rtl/>
        </w:rPr>
        <w:t xml:space="preserve"> </w:t>
      </w:r>
      <w:r w:rsidR="002D30A3" w:rsidRPr="00826615">
        <w:rPr>
          <w:rFonts w:ascii="David" w:hAnsi="David" w:hint="eastAsia"/>
          <w:u w:val="single"/>
          <w:rtl/>
        </w:rPr>
        <w:t>הכלכלית</w:t>
      </w:r>
      <w:r w:rsidR="002D30A3" w:rsidRPr="00826615">
        <w:rPr>
          <w:rFonts w:ascii="David" w:hAnsi="David"/>
          <w:u w:val="single"/>
          <w:rtl/>
        </w:rPr>
        <w:t xml:space="preserve"> </w:t>
      </w:r>
      <w:r w:rsidR="002D30A3" w:rsidRPr="00826615">
        <w:rPr>
          <w:rFonts w:ascii="David" w:hAnsi="David" w:hint="eastAsia"/>
          <w:u w:val="single"/>
          <w:rtl/>
        </w:rPr>
        <w:t>של</w:t>
      </w:r>
      <w:r w:rsidR="002D30A3" w:rsidRPr="00826615">
        <w:rPr>
          <w:rFonts w:ascii="David" w:hAnsi="David"/>
          <w:u w:val="single"/>
          <w:rtl/>
        </w:rPr>
        <w:t xml:space="preserve"> </w:t>
      </w:r>
      <w:r w:rsidR="002D30A3" w:rsidRPr="00826615">
        <w:rPr>
          <w:rFonts w:ascii="David" w:hAnsi="David" w:hint="eastAsia"/>
          <w:u w:val="single"/>
          <w:rtl/>
        </w:rPr>
        <w:t>עוני</w:t>
      </w:r>
      <w:r w:rsidR="002D30A3" w:rsidRPr="00826615">
        <w:rPr>
          <w:rFonts w:ascii="David" w:hAnsi="David"/>
          <w:u w:val="single"/>
          <w:rtl/>
        </w:rPr>
        <w:t xml:space="preserve"> </w:t>
      </w:r>
      <w:r w:rsidR="002D30A3" w:rsidRPr="00826615">
        <w:rPr>
          <w:rFonts w:ascii="David" w:hAnsi="David" w:hint="eastAsia"/>
          <w:u w:val="single"/>
          <w:rtl/>
        </w:rPr>
        <w:t>בעבר</w:t>
      </w:r>
      <w:r w:rsidR="002D30A3" w:rsidRPr="00826615">
        <w:rPr>
          <w:rFonts w:ascii="David" w:hAnsi="David"/>
          <w:u w:val="single"/>
          <w:rtl/>
        </w:rPr>
        <w:t xml:space="preserve"> </w:t>
      </w:r>
      <w:r w:rsidR="002D30A3" w:rsidRPr="00826615">
        <w:rPr>
          <w:rFonts w:ascii="David" w:hAnsi="David" w:hint="eastAsia"/>
          <w:u w:val="single"/>
          <w:rtl/>
        </w:rPr>
        <w:t>על</w:t>
      </w:r>
      <w:r w:rsidR="002D30A3" w:rsidRPr="00826615">
        <w:rPr>
          <w:rFonts w:ascii="David" w:hAnsi="David"/>
          <w:u w:val="single"/>
          <w:rtl/>
        </w:rPr>
        <w:t xml:space="preserve"> </w:t>
      </w:r>
      <w:r w:rsidR="002D30A3" w:rsidRPr="00826615">
        <w:rPr>
          <w:rFonts w:ascii="David" w:hAnsi="David" w:hint="eastAsia"/>
          <w:u w:val="single"/>
          <w:rtl/>
        </w:rPr>
        <w:t>המשק</w:t>
      </w:r>
      <w:r w:rsidR="002D30A3" w:rsidRPr="00826615">
        <w:rPr>
          <w:rFonts w:ascii="David" w:hAnsi="David"/>
          <w:u w:val="single"/>
          <w:rtl/>
        </w:rPr>
        <w:t xml:space="preserve"> </w:t>
      </w:r>
      <w:r w:rsidR="002D30A3" w:rsidRPr="00826615">
        <w:rPr>
          <w:rFonts w:ascii="David" w:hAnsi="David" w:hint="eastAsia"/>
          <w:u w:val="single"/>
          <w:rtl/>
        </w:rPr>
        <w:t>כיום</w:t>
      </w:r>
      <w:r w:rsidR="00240F78">
        <w:rPr>
          <w:rFonts w:ascii="David" w:hAnsi="David" w:hint="cs"/>
          <w:rtl/>
        </w:rPr>
        <w:t xml:space="preserve"> (או ליתר דיוק, בעת ביצוע המחקר)</w:t>
      </w:r>
      <w:r w:rsidR="002D30A3" w:rsidRPr="002D30A3">
        <w:rPr>
          <w:rFonts w:ascii="David" w:hAnsi="David" w:hint="cs"/>
          <w:rtl/>
        </w:rPr>
        <w:t xml:space="preserve"> </w:t>
      </w:r>
      <w:r w:rsidR="004C101F">
        <w:rPr>
          <w:rFonts w:ascii="David" w:hAnsi="David" w:hint="cs"/>
          <w:rtl/>
        </w:rPr>
        <w:t>ללא</w:t>
      </w:r>
      <w:r w:rsidR="002D30A3" w:rsidRPr="002D30A3">
        <w:rPr>
          <w:rFonts w:ascii="David" w:hAnsi="David" w:hint="cs"/>
          <w:rtl/>
        </w:rPr>
        <w:t xml:space="preserve"> תלו</w:t>
      </w:r>
      <w:r w:rsidR="00240F78">
        <w:rPr>
          <w:rFonts w:ascii="David" w:hAnsi="David" w:hint="cs"/>
          <w:rtl/>
        </w:rPr>
        <w:t xml:space="preserve">ת </w:t>
      </w:r>
      <w:r w:rsidR="004C101F">
        <w:rPr>
          <w:rFonts w:ascii="David" w:hAnsi="David" w:hint="cs"/>
          <w:rtl/>
        </w:rPr>
        <w:t>ב</w:t>
      </w:r>
      <w:r w:rsidR="00240F78">
        <w:rPr>
          <w:rFonts w:ascii="David" w:hAnsi="David" w:hint="cs"/>
          <w:rtl/>
        </w:rPr>
        <w:t>שיעורי העוני הנוכחיים.</w:t>
      </w:r>
    </w:p>
    <w:p w14:paraId="3419CBDD" w14:textId="0726013F" w:rsidR="00B44A63" w:rsidRPr="008321B2" w:rsidRDefault="00B44A63" w:rsidP="00826615">
      <w:pPr>
        <w:spacing w:line="360" w:lineRule="auto"/>
        <w:ind w:left="561"/>
        <w:rPr>
          <w:rFonts w:ascii="David" w:hAnsi="David"/>
          <w:rtl/>
        </w:rPr>
      </w:pPr>
      <w:r w:rsidRPr="008321B2">
        <w:rPr>
          <w:rFonts w:ascii="David" w:hAnsi="David"/>
          <w:rtl/>
        </w:rPr>
        <w:t>מחקר בעל רציונל דומ</w:t>
      </w:r>
      <w:r w:rsidR="00B93825">
        <w:rPr>
          <w:rFonts w:ascii="David" w:hAnsi="David"/>
          <w:rtl/>
        </w:rPr>
        <w:t xml:space="preserve">ה </w:t>
      </w:r>
      <w:r w:rsidR="00175156">
        <w:rPr>
          <w:rFonts w:ascii="David" w:hAnsi="David" w:hint="cs"/>
          <w:rtl/>
        </w:rPr>
        <w:t>נערך על נתוני</w:t>
      </w:r>
      <w:r w:rsidR="00B93825">
        <w:rPr>
          <w:rFonts w:ascii="David" w:hAnsi="David"/>
          <w:rtl/>
        </w:rPr>
        <w:t xml:space="preserve"> </w:t>
      </w:r>
      <w:r w:rsidR="00175156">
        <w:rPr>
          <w:rFonts w:ascii="David" w:hAnsi="David" w:hint="cs"/>
          <w:rtl/>
        </w:rPr>
        <w:t>ה</w:t>
      </w:r>
      <w:r w:rsidR="00B93825">
        <w:rPr>
          <w:rFonts w:ascii="David" w:hAnsi="David"/>
          <w:rtl/>
        </w:rPr>
        <w:t>משק האמריקאי</w:t>
      </w:r>
      <w:r w:rsidR="00B93825">
        <w:rPr>
          <w:rFonts w:ascii="David" w:hAnsi="David" w:hint="cs"/>
          <w:rtl/>
        </w:rPr>
        <w:t xml:space="preserve">. </w:t>
      </w:r>
      <w:r w:rsidR="00F332F6">
        <w:rPr>
          <w:rFonts w:ascii="David" w:hAnsi="David" w:hint="cs"/>
          <w:rtl/>
        </w:rPr>
        <w:t xml:space="preserve">במחקר זה </w:t>
      </w:r>
      <w:r w:rsidR="00175156">
        <w:rPr>
          <w:rFonts w:ascii="David" w:hAnsi="David" w:hint="cs"/>
          <w:rtl/>
        </w:rPr>
        <w:t>חושבו</w:t>
      </w:r>
      <w:r w:rsidR="00F332F6">
        <w:rPr>
          <w:rFonts w:ascii="David" w:hAnsi="David" w:hint="cs"/>
          <w:rtl/>
        </w:rPr>
        <w:t xml:space="preserve"> עלויות העוני בארצות הברית,</w:t>
      </w:r>
      <w:r w:rsidR="00175156">
        <w:rPr>
          <w:rFonts w:ascii="David" w:hAnsi="David" w:hint="cs"/>
          <w:rtl/>
        </w:rPr>
        <w:t xml:space="preserve"> ו</w:t>
      </w:r>
      <w:r w:rsidR="00F332F6">
        <w:rPr>
          <w:rFonts w:ascii="David" w:hAnsi="David" w:hint="cs"/>
          <w:rtl/>
        </w:rPr>
        <w:t xml:space="preserve">ביניהן גם עלות ההזדמנות. </w:t>
      </w:r>
      <w:r w:rsidR="0055599F">
        <w:rPr>
          <w:rFonts w:ascii="David" w:hAnsi="David" w:hint="cs"/>
          <w:rtl/>
        </w:rPr>
        <w:t xml:space="preserve">בחלק העוסק בעלות הזדמנות </w:t>
      </w:r>
      <w:r w:rsidR="00175156">
        <w:rPr>
          <w:rFonts w:ascii="David" w:hAnsi="David" w:hint="cs"/>
          <w:rtl/>
        </w:rPr>
        <w:t>נעשה שימוש</w:t>
      </w:r>
      <w:r w:rsidR="0055599F">
        <w:rPr>
          <w:rFonts w:ascii="David" w:hAnsi="David" w:hint="cs"/>
          <w:rtl/>
        </w:rPr>
        <w:t xml:space="preserve"> בהערכות לגבי שיעור האנשים שגדלו במשק בית עני ובהערכות לגבי האפקט של </w:t>
      </w:r>
      <w:r w:rsidR="00175156">
        <w:rPr>
          <w:rFonts w:ascii="David" w:hAnsi="David" w:hint="cs"/>
          <w:rtl/>
        </w:rPr>
        <w:t xml:space="preserve">שיעור </w:t>
      </w:r>
      <w:r w:rsidR="0055599F">
        <w:rPr>
          <w:rFonts w:ascii="David" w:hAnsi="David" w:hint="cs"/>
          <w:rtl/>
        </w:rPr>
        <w:t>זה על כושר ההשתכרות</w:t>
      </w:r>
      <w:r w:rsidR="00175156">
        <w:rPr>
          <w:rFonts w:ascii="David" w:hAnsi="David" w:hint="cs"/>
          <w:rtl/>
        </w:rPr>
        <w:t xml:space="preserve"> של אתם אנשים.</w:t>
      </w:r>
      <w:r w:rsidR="00EE399F">
        <w:rPr>
          <w:rFonts w:ascii="David" w:hAnsi="David" w:hint="cs"/>
          <w:rtl/>
        </w:rPr>
        <w:t xml:space="preserve"> </w:t>
      </w:r>
      <w:r w:rsidR="00175156">
        <w:rPr>
          <w:rFonts w:ascii="David" w:hAnsi="David" w:hint="cs"/>
          <w:rtl/>
        </w:rPr>
        <w:t xml:space="preserve">עלות ההזדמנות שנמצאה במקרה זה </w:t>
      </w:r>
      <w:r w:rsidR="00EE399F">
        <w:rPr>
          <w:rFonts w:ascii="David" w:hAnsi="David" w:hint="cs"/>
          <w:rtl/>
        </w:rPr>
        <w:t>עמדה על 1.3% מן התוצר</w:t>
      </w:r>
      <w:r w:rsidRPr="008321B2">
        <w:rPr>
          <w:rFonts w:ascii="David" w:hAnsi="David"/>
          <w:rtl/>
        </w:rPr>
        <w:t xml:space="preserve"> (</w:t>
      </w:r>
      <w:r w:rsidRPr="008321B2">
        <w:rPr>
          <w:rFonts w:ascii="David" w:hAnsi="David"/>
        </w:rPr>
        <w:t>Holzer 2007</w:t>
      </w:r>
      <w:r w:rsidRPr="008321B2">
        <w:rPr>
          <w:rFonts w:ascii="David" w:hAnsi="David"/>
          <w:rtl/>
        </w:rPr>
        <w:t>)</w:t>
      </w:r>
      <w:r w:rsidR="0055599F">
        <w:rPr>
          <w:rFonts w:ascii="David" w:hAnsi="David" w:hint="cs"/>
          <w:rtl/>
        </w:rPr>
        <w:t xml:space="preserve">. בשונה מן הניתוח הבריטי, מתייחס החישוב </w:t>
      </w:r>
      <w:r w:rsidR="00175156">
        <w:rPr>
          <w:rFonts w:ascii="David" w:hAnsi="David" w:hint="cs"/>
          <w:rtl/>
        </w:rPr>
        <w:t xml:space="preserve">הזה </w:t>
      </w:r>
      <w:r w:rsidR="0055599F">
        <w:rPr>
          <w:rFonts w:ascii="David" w:hAnsi="David" w:hint="cs"/>
          <w:rtl/>
        </w:rPr>
        <w:t>להגדרה שונה של עוני</w:t>
      </w:r>
      <w:r w:rsidR="0055599F">
        <w:rPr>
          <w:rFonts w:ascii="David" w:hAnsi="David"/>
          <w:rtl/>
        </w:rPr>
        <w:t xml:space="preserve">, </w:t>
      </w:r>
      <w:r w:rsidR="0055599F">
        <w:rPr>
          <w:rFonts w:ascii="David" w:hAnsi="David" w:hint="cs"/>
          <w:rtl/>
        </w:rPr>
        <w:t xml:space="preserve">התואמת את </w:t>
      </w:r>
      <w:r w:rsidRPr="008321B2">
        <w:rPr>
          <w:rFonts w:ascii="David" w:hAnsi="David"/>
          <w:rtl/>
        </w:rPr>
        <w:t xml:space="preserve">קו העוני בארצות הברית </w:t>
      </w:r>
      <w:r w:rsidR="0055599F">
        <w:rPr>
          <w:rFonts w:ascii="David" w:hAnsi="David" w:hint="cs"/>
          <w:rtl/>
        </w:rPr>
        <w:t>ש</w:t>
      </w:r>
      <w:r w:rsidRPr="008321B2">
        <w:rPr>
          <w:rFonts w:ascii="David" w:hAnsi="David"/>
          <w:rtl/>
        </w:rPr>
        <w:t xml:space="preserve">נקבע במונחים מוחלטים ולא יחסיים (נתנזון, לוי ולוונטל, 2013). </w:t>
      </w:r>
    </w:p>
    <w:p w14:paraId="00D633C6" w14:textId="0431582E" w:rsidR="00841D9E" w:rsidRDefault="00841D9E" w:rsidP="00826615">
      <w:pPr>
        <w:spacing w:line="360" w:lineRule="auto"/>
        <w:ind w:left="561"/>
        <w:rPr>
          <w:rFonts w:ascii="David" w:hAnsi="David"/>
          <w:rtl/>
        </w:rPr>
      </w:pPr>
      <w:r w:rsidRPr="008321B2">
        <w:rPr>
          <w:rFonts w:ascii="David" w:hAnsi="David"/>
          <w:rtl/>
        </w:rPr>
        <w:t xml:space="preserve">גישה </w:t>
      </w:r>
      <w:r w:rsidR="00817C70">
        <w:rPr>
          <w:rFonts w:ascii="David" w:hAnsi="David" w:hint="cs"/>
          <w:rtl/>
        </w:rPr>
        <w:t xml:space="preserve">נוספת לאומדן עלות ההזדמנות </w:t>
      </w:r>
      <w:r w:rsidRPr="008321B2">
        <w:rPr>
          <w:rFonts w:ascii="David" w:hAnsi="David"/>
          <w:rtl/>
        </w:rPr>
        <w:t>ננקטה במחקר שבחן את עלויות העוני במדינת אונטריו</w:t>
      </w:r>
      <w:r w:rsidR="00817C70">
        <w:rPr>
          <w:rFonts w:ascii="David" w:hAnsi="David" w:hint="cs"/>
          <w:rtl/>
        </w:rPr>
        <w:t xml:space="preserve">, </w:t>
      </w:r>
      <w:r w:rsidRPr="008321B2">
        <w:rPr>
          <w:rFonts w:ascii="David" w:hAnsi="David"/>
          <w:rtl/>
        </w:rPr>
        <w:t>קנדה (</w:t>
      </w:r>
      <w:r w:rsidRPr="008321B2">
        <w:rPr>
          <w:rFonts w:ascii="David" w:hAnsi="David"/>
        </w:rPr>
        <w:t>Laurie 2008</w:t>
      </w:r>
      <w:r w:rsidRPr="008321B2">
        <w:rPr>
          <w:rFonts w:ascii="David" w:hAnsi="David"/>
          <w:rtl/>
        </w:rPr>
        <w:t>).</w:t>
      </w:r>
      <w:r w:rsidR="00F14FE7">
        <w:rPr>
          <w:rFonts w:ascii="David" w:hAnsi="David" w:hint="cs"/>
          <w:rtl/>
        </w:rPr>
        <w:t xml:space="preserve"> </w:t>
      </w:r>
      <w:r w:rsidR="00817C70">
        <w:rPr>
          <w:rFonts w:ascii="David" w:hAnsi="David" w:hint="cs"/>
          <w:rtl/>
        </w:rPr>
        <w:t>ב</w:t>
      </w:r>
      <w:r w:rsidR="00F14FE7">
        <w:rPr>
          <w:rFonts w:ascii="David" w:hAnsi="David" w:hint="cs"/>
          <w:rtl/>
        </w:rPr>
        <w:t xml:space="preserve">חלק </w:t>
      </w:r>
      <w:r w:rsidR="00817C70">
        <w:rPr>
          <w:rFonts w:ascii="David" w:hAnsi="David" w:hint="cs"/>
          <w:rtl/>
        </w:rPr>
        <w:t>המתייחס ל</w:t>
      </w:r>
      <w:r w:rsidR="00F14FE7">
        <w:rPr>
          <w:rFonts w:ascii="David" w:hAnsi="David" w:hint="cs"/>
          <w:rtl/>
        </w:rPr>
        <w:t xml:space="preserve">עלות ההזדמנות </w:t>
      </w:r>
      <w:r w:rsidR="00817C70">
        <w:rPr>
          <w:rFonts w:ascii="David" w:hAnsi="David" w:hint="cs"/>
          <w:rtl/>
        </w:rPr>
        <w:t xml:space="preserve">נערכה </w:t>
      </w:r>
      <w:r w:rsidR="00F14FE7">
        <w:rPr>
          <w:rFonts w:ascii="David" w:hAnsi="David" w:hint="cs"/>
          <w:rtl/>
        </w:rPr>
        <w:t>השוו</w:t>
      </w:r>
      <w:r w:rsidR="00817C70">
        <w:rPr>
          <w:rFonts w:ascii="David" w:hAnsi="David" w:hint="cs"/>
          <w:rtl/>
        </w:rPr>
        <w:t>א</w:t>
      </w:r>
      <w:r w:rsidR="00F14FE7">
        <w:rPr>
          <w:rFonts w:ascii="David" w:hAnsi="David" w:hint="cs"/>
          <w:rtl/>
        </w:rPr>
        <w:t>ה בין ההכנסה הממוצעת של משק בית בכל אחד מן החמישונים, ו</w:t>
      </w:r>
      <w:r w:rsidR="00817C70">
        <w:rPr>
          <w:rFonts w:ascii="David" w:hAnsi="David" w:hint="cs"/>
          <w:rtl/>
        </w:rPr>
        <w:t>הוערכה</w:t>
      </w:r>
      <w:r w:rsidR="00F14FE7">
        <w:rPr>
          <w:rFonts w:ascii="David" w:hAnsi="David" w:hint="cs"/>
          <w:rtl/>
        </w:rPr>
        <w:t xml:space="preserve"> ה</w:t>
      </w:r>
      <w:r w:rsidRPr="008321B2">
        <w:rPr>
          <w:rFonts w:ascii="David" w:hAnsi="David"/>
          <w:rtl/>
        </w:rPr>
        <w:t>תוספת לתוצר ב</w:t>
      </w:r>
      <w:r w:rsidR="00817C70">
        <w:rPr>
          <w:rFonts w:ascii="David" w:hAnsi="David" w:hint="cs"/>
          <w:rtl/>
        </w:rPr>
        <w:t>מקרה שה</w:t>
      </w:r>
      <w:r w:rsidR="00F14FE7">
        <w:rPr>
          <w:rFonts w:ascii="David" w:hAnsi="David" w:hint="cs"/>
          <w:rtl/>
        </w:rPr>
        <w:t xml:space="preserve">הכנסה הממוצעת של </w:t>
      </w:r>
      <w:r w:rsidRPr="008321B2">
        <w:rPr>
          <w:rFonts w:ascii="David" w:hAnsi="David"/>
          <w:rtl/>
        </w:rPr>
        <w:t>החמישון התחתון הי</w:t>
      </w:r>
      <w:r w:rsidR="00F14FE7">
        <w:rPr>
          <w:rFonts w:ascii="David" w:hAnsi="David" w:hint="cs"/>
          <w:rtl/>
        </w:rPr>
        <w:t>יתה שווה</w:t>
      </w:r>
      <w:r w:rsidR="00F14FE7">
        <w:rPr>
          <w:rFonts w:ascii="David" w:hAnsi="David"/>
          <w:rtl/>
        </w:rPr>
        <w:t xml:space="preserve"> ל</w:t>
      </w:r>
      <w:r w:rsidR="00F14FE7">
        <w:rPr>
          <w:rFonts w:ascii="David" w:hAnsi="David" w:hint="cs"/>
          <w:rtl/>
        </w:rPr>
        <w:t>זו</w:t>
      </w:r>
      <w:r w:rsidRPr="008321B2">
        <w:rPr>
          <w:rFonts w:ascii="David" w:hAnsi="David"/>
          <w:rtl/>
        </w:rPr>
        <w:t xml:space="preserve"> של החמישון השני</w:t>
      </w:r>
      <w:r w:rsidR="006157B7">
        <w:rPr>
          <w:rFonts w:ascii="David" w:hAnsi="David" w:hint="cs"/>
          <w:rtl/>
        </w:rPr>
        <w:t>.</w:t>
      </w:r>
      <w:r w:rsidR="00813776">
        <w:rPr>
          <w:rFonts w:ascii="David" w:hAnsi="David" w:hint="cs"/>
          <w:rtl/>
        </w:rPr>
        <w:t xml:space="preserve"> </w:t>
      </w:r>
      <w:r w:rsidR="006157B7">
        <w:rPr>
          <w:rFonts w:ascii="David" w:hAnsi="David" w:hint="cs"/>
          <w:rtl/>
        </w:rPr>
        <w:t>במקרה זה התוספת לתוצר עמדה על</w:t>
      </w:r>
      <w:r w:rsidR="00813776">
        <w:rPr>
          <w:rFonts w:ascii="David" w:hAnsi="David" w:hint="cs"/>
          <w:rtl/>
        </w:rPr>
        <w:t xml:space="preserve"> כ-3.5%</w:t>
      </w:r>
      <w:r w:rsidRPr="008321B2">
        <w:rPr>
          <w:rFonts w:ascii="David" w:hAnsi="David"/>
          <w:rtl/>
        </w:rPr>
        <w:t>.</w:t>
      </w:r>
    </w:p>
    <w:p w14:paraId="6B1B312D" w14:textId="606DBC97" w:rsidR="002D30A3" w:rsidRDefault="00F14FE7" w:rsidP="00826615">
      <w:pPr>
        <w:spacing w:line="360" w:lineRule="auto"/>
        <w:ind w:left="561"/>
        <w:rPr>
          <w:rFonts w:ascii="David" w:hAnsi="David"/>
          <w:rtl/>
        </w:rPr>
      </w:pPr>
      <w:r>
        <w:rPr>
          <w:rFonts w:ascii="David" w:hAnsi="David" w:hint="cs"/>
          <w:rtl/>
        </w:rPr>
        <w:t xml:space="preserve">לעומת הניתוח </w:t>
      </w:r>
      <w:r w:rsidR="00A65B52">
        <w:rPr>
          <w:rFonts w:ascii="David" w:hAnsi="David" w:hint="cs"/>
          <w:rtl/>
        </w:rPr>
        <w:t>שנעה בבריטניה</w:t>
      </w:r>
      <w:r>
        <w:rPr>
          <w:rFonts w:ascii="David" w:hAnsi="David" w:hint="cs"/>
          <w:rtl/>
        </w:rPr>
        <w:t xml:space="preserve">, </w:t>
      </w:r>
      <w:r w:rsidR="00A65B52">
        <w:rPr>
          <w:rFonts w:ascii="David" w:hAnsi="David" w:hint="cs"/>
          <w:rtl/>
        </w:rPr>
        <w:t>ה</w:t>
      </w:r>
      <w:r>
        <w:rPr>
          <w:rFonts w:ascii="David" w:hAnsi="David" w:hint="cs"/>
          <w:rtl/>
        </w:rPr>
        <w:t>מנסה לענות על השאלה</w:t>
      </w:r>
      <w:r w:rsidR="002D30A3" w:rsidRPr="002D30A3">
        <w:rPr>
          <w:rFonts w:ascii="David" w:hAnsi="David" w:hint="cs"/>
          <w:rtl/>
        </w:rPr>
        <w:t>: "מה הפסדנו עד עכשיו כי לא צמצמנו עוני</w:t>
      </w:r>
      <w:r>
        <w:rPr>
          <w:rFonts w:ascii="David" w:hAnsi="David" w:hint="cs"/>
          <w:rtl/>
        </w:rPr>
        <w:t>?", מנסה ה</w:t>
      </w:r>
      <w:r w:rsidR="00A65B52">
        <w:rPr>
          <w:rFonts w:ascii="David" w:hAnsi="David" w:hint="cs"/>
          <w:rtl/>
        </w:rPr>
        <w:t>מחקר</w:t>
      </w:r>
      <w:r>
        <w:rPr>
          <w:rFonts w:ascii="David" w:hAnsi="David" w:hint="cs"/>
          <w:rtl/>
        </w:rPr>
        <w:t xml:space="preserve"> הקנדי לספק פתרון לשאלה שונה: "</w:t>
      </w:r>
      <w:r w:rsidR="002D30A3" w:rsidRPr="002D30A3">
        <w:rPr>
          <w:rFonts w:ascii="David" w:hAnsi="David" w:hint="cs"/>
          <w:rtl/>
        </w:rPr>
        <w:t>מה אנחנו מפסידים היפו</w:t>
      </w:r>
      <w:r w:rsidR="002D30A3">
        <w:rPr>
          <w:rFonts w:ascii="David" w:hAnsi="David" w:hint="cs"/>
          <w:rtl/>
        </w:rPr>
        <w:t>תט</w:t>
      </w:r>
      <w:r w:rsidR="002D30A3" w:rsidRPr="002D30A3">
        <w:rPr>
          <w:rFonts w:ascii="David" w:hAnsi="David" w:hint="cs"/>
          <w:rtl/>
        </w:rPr>
        <w:t xml:space="preserve">ית מזה שיש עכשיו עוני? </w:t>
      </w:r>
      <w:r w:rsidR="00A65B52">
        <w:rPr>
          <w:rFonts w:ascii="David" w:hAnsi="David" w:hint="cs"/>
          <w:rtl/>
        </w:rPr>
        <w:t xml:space="preserve">או, </w:t>
      </w:r>
      <w:r w:rsidR="002D30A3" w:rsidRPr="002D30A3">
        <w:rPr>
          <w:rFonts w:ascii="David" w:hAnsi="David" w:hint="cs"/>
          <w:rtl/>
        </w:rPr>
        <w:t>איך נראית חברה ללא פערים בחלק התחתון של התפלגות</w:t>
      </w:r>
      <w:r w:rsidR="00A65B52">
        <w:rPr>
          <w:rFonts w:ascii="David" w:hAnsi="David" w:hint="cs"/>
          <w:rtl/>
        </w:rPr>
        <w:t xml:space="preserve"> ההכנסות</w:t>
      </w:r>
      <w:r w:rsidR="002D30A3" w:rsidRPr="002D30A3">
        <w:rPr>
          <w:rFonts w:ascii="David" w:hAnsi="David" w:hint="cs"/>
          <w:rtl/>
        </w:rPr>
        <w:t>?</w:t>
      </w:r>
      <w:r>
        <w:rPr>
          <w:rFonts w:ascii="David" w:hAnsi="David" w:hint="cs"/>
          <w:rtl/>
        </w:rPr>
        <w:t>"</w:t>
      </w:r>
      <w:r w:rsidR="00525168">
        <w:rPr>
          <w:rFonts w:ascii="David" w:hAnsi="David" w:hint="cs"/>
          <w:rtl/>
        </w:rPr>
        <w:t>.</w:t>
      </w:r>
    </w:p>
    <w:p w14:paraId="47B3236F" w14:textId="6CE8E5DD" w:rsidR="00221935" w:rsidRDefault="00221935" w:rsidP="00826615">
      <w:pPr>
        <w:spacing w:line="360" w:lineRule="auto"/>
        <w:ind w:left="561"/>
        <w:rPr>
          <w:rFonts w:ascii="David" w:hAnsi="David"/>
          <w:rtl/>
        </w:rPr>
      </w:pPr>
      <w:r>
        <w:rPr>
          <w:rFonts w:ascii="David" w:hAnsi="David" w:hint="cs"/>
          <w:rtl/>
        </w:rPr>
        <w:t xml:space="preserve">בחלק </w:t>
      </w:r>
      <w:r>
        <w:rPr>
          <w:rFonts w:ascii="David" w:hAnsi="David"/>
          <w:rtl/>
        </w:rPr>
        <w:fldChar w:fldCharType="begin"/>
      </w:r>
      <w:r>
        <w:rPr>
          <w:rFonts w:ascii="David" w:hAnsi="David"/>
          <w:rtl/>
        </w:rPr>
        <w:instrText xml:space="preserve"> </w:instrText>
      </w:r>
      <w:r>
        <w:rPr>
          <w:rFonts w:ascii="David" w:hAnsi="David" w:hint="cs"/>
        </w:rPr>
        <w:instrText>REF</w:instrText>
      </w:r>
      <w:r>
        <w:rPr>
          <w:rFonts w:ascii="David" w:hAnsi="David" w:hint="cs"/>
          <w:rtl/>
        </w:rPr>
        <w:instrText xml:space="preserve"> _</w:instrText>
      </w:r>
      <w:r>
        <w:rPr>
          <w:rFonts w:ascii="David" w:hAnsi="David" w:hint="cs"/>
        </w:rPr>
        <w:instrText>Ref431391296 \r \h</w:instrText>
      </w:r>
      <w:r>
        <w:rPr>
          <w:rFonts w:ascii="David" w:hAnsi="David"/>
          <w:rtl/>
        </w:rPr>
        <w:instrText xml:space="preserve"> </w:instrText>
      </w:r>
      <w:r w:rsidR="003A0107">
        <w:rPr>
          <w:rFonts w:ascii="David" w:hAnsi="David"/>
          <w:rtl/>
        </w:rPr>
        <w:instrText xml:space="preserve"> \* </w:instrText>
      </w:r>
      <w:r w:rsidR="003A0107">
        <w:rPr>
          <w:rFonts w:ascii="David" w:hAnsi="David"/>
        </w:rPr>
        <w:instrText>MERGEFORMAT</w:instrText>
      </w:r>
      <w:r w:rsidR="003A0107">
        <w:rPr>
          <w:rFonts w:ascii="David" w:hAnsi="David"/>
          <w:rtl/>
        </w:rPr>
        <w:instrText xml:space="preserve"> </w:instrText>
      </w:r>
      <w:r>
        <w:rPr>
          <w:rFonts w:ascii="David" w:hAnsi="David"/>
          <w:rtl/>
        </w:rPr>
      </w:r>
      <w:r>
        <w:rPr>
          <w:rFonts w:ascii="David" w:hAnsi="David"/>
          <w:rtl/>
        </w:rPr>
        <w:fldChar w:fldCharType="separate"/>
      </w:r>
      <w:r w:rsidR="00E60A26">
        <w:rPr>
          <w:rFonts w:ascii="David" w:hAnsi="David"/>
          <w:rtl/>
        </w:rPr>
        <w:t>‏3</w:t>
      </w:r>
      <w:r>
        <w:rPr>
          <w:rFonts w:ascii="David" w:hAnsi="David"/>
          <w:rtl/>
        </w:rPr>
        <w:fldChar w:fldCharType="end"/>
      </w:r>
      <w:r>
        <w:rPr>
          <w:rFonts w:ascii="David" w:hAnsi="David" w:hint="cs"/>
          <w:rtl/>
        </w:rPr>
        <w:t xml:space="preserve"> </w:t>
      </w:r>
      <w:r w:rsidR="00A65B52">
        <w:rPr>
          <w:rFonts w:ascii="David" w:hAnsi="David" w:hint="cs"/>
          <w:rtl/>
        </w:rPr>
        <w:t xml:space="preserve">של מסמך זה נציג חישוב עבור </w:t>
      </w:r>
      <w:r w:rsidR="00F81C6E">
        <w:rPr>
          <w:rFonts w:ascii="David" w:hAnsi="David" w:hint="cs"/>
          <w:rtl/>
        </w:rPr>
        <w:t xml:space="preserve">עלות ההזדמנות בישראל לפי </w:t>
      </w:r>
      <w:r w:rsidR="00F81C6E" w:rsidRPr="008321B2">
        <w:rPr>
          <w:rFonts w:ascii="David" w:hAnsi="David"/>
        </w:rPr>
        <w:t>Blanden, Hansen &amp; Machin</w:t>
      </w:r>
      <w:r w:rsidR="00F81C6E">
        <w:rPr>
          <w:rFonts w:ascii="David" w:hAnsi="David" w:hint="cs"/>
          <w:rtl/>
        </w:rPr>
        <w:t xml:space="preserve"> (2008), בחלוקה למודל שמרני ולא שמרני, ולפי </w:t>
      </w:r>
      <w:r w:rsidR="00F81C6E" w:rsidRPr="008321B2">
        <w:rPr>
          <w:rFonts w:ascii="David" w:hAnsi="David"/>
        </w:rPr>
        <w:t>Laurie</w:t>
      </w:r>
      <w:r w:rsidR="00F81C6E">
        <w:rPr>
          <w:rFonts w:ascii="David" w:hAnsi="David" w:hint="cs"/>
          <w:rtl/>
        </w:rPr>
        <w:t xml:space="preserve"> (2008).</w:t>
      </w:r>
    </w:p>
    <w:p w14:paraId="57CBCED5" w14:textId="0D3810F9" w:rsidR="004638F2" w:rsidRPr="00F81C6E" w:rsidRDefault="00CB4FB7" w:rsidP="00826615">
      <w:pPr>
        <w:spacing w:line="360" w:lineRule="auto"/>
        <w:ind w:left="561"/>
        <w:rPr>
          <w:rFonts w:ascii="David" w:hAnsi="David"/>
          <w:rtl/>
        </w:rPr>
      </w:pPr>
      <w:r>
        <w:rPr>
          <w:rFonts w:ascii="David" w:hAnsi="David" w:hint="cs"/>
          <w:rtl/>
        </w:rPr>
        <w:t>חשוב לציין</w:t>
      </w:r>
      <w:r w:rsidR="004638F2">
        <w:rPr>
          <w:rFonts w:ascii="David" w:hAnsi="David" w:hint="cs"/>
          <w:rtl/>
        </w:rPr>
        <w:t xml:space="preserve"> כי </w:t>
      </w:r>
      <w:r>
        <w:rPr>
          <w:rFonts w:ascii="David" w:hAnsi="David" w:hint="cs"/>
          <w:rtl/>
        </w:rPr>
        <w:t>עשויים</w:t>
      </w:r>
      <w:r w:rsidR="004638F2">
        <w:rPr>
          <w:rFonts w:ascii="David" w:hAnsi="David" w:hint="cs"/>
          <w:rtl/>
        </w:rPr>
        <w:t xml:space="preserve"> להיות מרכיבים נוספים לעלות ההזדמנות. אחד מהם </w:t>
      </w:r>
      <w:r>
        <w:rPr>
          <w:rFonts w:ascii="David" w:hAnsi="David" w:hint="cs"/>
          <w:rtl/>
        </w:rPr>
        <w:t xml:space="preserve">למשל </w:t>
      </w:r>
      <w:r w:rsidR="004638F2">
        <w:rPr>
          <w:rFonts w:ascii="David" w:hAnsi="David" w:hint="cs"/>
          <w:rtl/>
        </w:rPr>
        <w:t>הינו הגידול</w:t>
      </w:r>
      <w:r>
        <w:rPr>
          <w:rFonts w:ascii="David" w:hAnsi="David" w:hint="cs"/>
          <w:rtl/>
        </w:rPr>
        <w:t xml:space="preserve"> </w:t>
      </w:r>
      <w:r w:rsidR="004638F2">
        <w:rPr>
          <w:rFonts w:ascii="David" w:hAnsi="David" w:hint="cs"/>
          <w:rtl/>
        </w:rPr>
        <w:t xml:space="preserve">במלאי ההון במשק שהיה יכול </w:t>
      </w:r>
      <w:r>
        <w:rPr>
          <w:rFonts w:ascii="David" w:hAnsi="David" w:hint="cs"/>
          <w:rtl/>
        </w:rPr>
        <w:t>להתקבל אילו</w:t>
      </w:r>
      <w:r w:rsidR="004638F2">
        <w:rPr>
          <w:rFonts w:ascii="David" w:hAnsi="David" w:hint="cs"/>
          <w:rtl/>
        </w:rPr>
        <w:t xml:space="preserve"> העובדים שגדלו בעוני היו פרודוקטיביים יותר</w:t>
      </w:r>
      <w:r>
        <w:rPr>
          <w:rFonts w:ascii="David" w:hAnsi="David" w:hint="cs"/>
          <w:rtl/>
        </w:rPr>
        <w:t xml:space="preserve">. </w:t>
      </w:r>
      <w:r w:rsidR="004638F2">
        <w:rPr>
          <w:rFonts w:ascii="David" w:hAnsi="David" w:hint="cs"/>
          <w:rtl/>
        </w:rPr>
        <w:t xml:space="preserve">נתייחס </w:t>
      </w:r>
      <w:r>
        <w:rPr>
          <w:rFonts w:ascii="David" w:hAnsi="David" w:hint="cs"/>
          <w:rtl/>
        </w:rPr>
        <w:t xml:space="preserve">להיבט זה </w:t>
      </w:r>
      <w:r w:rsidR="004638F2">
        <w:rPr>
          <w:rFonts w:ascii="David" w:hAnsi="David" w:hint="cs"/>
          <w:rtl/>
        </w:rPr>
        <w:t>בהמשך. בנוסף, קיימים מרכיבים שלא ברור האם הם נכנסים לקטגוריה זו או ל</w:t>
      </w:r>
      <w:r w:rsidR="00AC3EC8">
        <w:rPr>
          <w:rFonts w:ascii="David" w:hAnsi="David" w:hint="cs"/>
          <w:rtl/>
        </w:rPr>
        <w:t xml:space="preserve">חלק של </w:t>
      </w:r>
      <w:r w:rsidR="004638F2">
        <w:rPr>
          <w:rFonts w:ascii="David" w:hAnsi="David" w:hint="cs"/>
          <w:rtl/>
        </w:rPr>
        <w:t xml:space="preserve">עלות ההתמודדות, כמו </w:t>
      </w:r>
      <w:r w:rsidR="00AC3EC8">
        <w:rPr>
          <w:rFonts w:ascii="David" w:hAnsi="David" w:hint="cs"/>
          <w:rtl/>
        </w:rPr>
        <w:t xml:space="preserve">למשל </w:t>
      </w:r>
      <w:r w:rsidR="004638F2">
        <w:rPr>
          <w:rFonts w:ascii="David" w:hAnsi="David" w:hint="cs"/>
          <w:rtl/>
        </w:rPr>
        <w:t xml:space="preserve">עלויות </w:t>
      </w:r>
      <w:r w:rsidR="00AC3EC8">
        <w:rPr>
          <w:rFonts w:ascii="David" w:hAnsi="David" w:hint="cs"/>
          <w:rtl/>
        </w:rPr>
        <w:t>ה</w:t>
      </w:r>
      <w:r w:rsidR="004638F2">
        <w:rPr>
          <w:rFonts w:ascii="David" w:hAnsi="David" w:hint="cs"/>
          <w:rtl/>
        </w:rPr>
        <w:t>פשיעה ומחלות שאינן מגולמות בהוצאה ציבורית נוספת, כגון אובדן ימי עבודה</w:t>
      </w:r>
      <w:r w:rsidR="00EB121E">
        <w:rPr>
          <w:rFonts w:ascii="David" w:hAnsi="David" w:hint="cs"/>
          <w:rtl/>
        </w:rPr>
        <w:t>.</w:t>
      </w:r>
      <w:r w:rsidR="00172A19">
        <w:rPr>
          <w:rFonts w:ascii="David" w:hAnsi="David" w:hint="cs"/>
          <w:rtl/>
        </w:rPr>
        <w:t xml:space="preserve"> אלמנטים נוספים במחקר של </w:t>
      </w:r>
      <w:r w:rsidR="00172A19">
        <w:t>Holzer</w:t>
      </w:r>
      <w:r w:rsidR="00172A19">
        <w:rPr>
          <w:rFonts w:hint="cs"/>
          <w:rtl/>
        </w:rPr>
        <w:t xml:space="preserve"> (2007), שנדון בהם תחת "מדידת עלויות התמודדות"</w:t>
      </w:r>
      <w:r w:rsidR="00AC3EC8">
        <w:rPr>
          <w:rFonts w:hint="cs"/>
          <w:rtl/>
        </w:rPr>
        <w:t>,</w:t>
      </w:r>
      <w:r w:rsidR="00172A19">
        <w:rPr>
          <w:rFonts w:hint="cs"/>
          <w:rtl/>
        </w:rPr>
        <w:t xml:space="preserve"> ע</w:t>
      </w:r>
      <w:r w:rsidR="00172A19">
        <w:rPr>
          <w:rFonts w:ascii="David" w:hAnsi="David" w:hint="cs"/>
          <w:rtl/>
        </w:rPr>
        <w:t>שויים להיכנ</w:t>
      </w:r>
      <w:r w:rsidR="009D74D8">
        <w:rPr>
          <w:rFonts w:ascii="David" w:hAnsi="David" w:hint="cs"/>
          <w:rtl/>
        </w:rPr>
        <w:t>ס להגדרה זו.</w:t>
      </w:r>
    </w:p>
    <w:p w14:paraId="5A2873DA" w14:textId="77777777" w:rsidR="00D813B2" w:rsidRPr="00826615" w:rsidRDefault="00D813B2">
      <w:pPr>
        <w:bidi w:val="0"/>
        <w:ind w:left="0"/>
        <w:jc w:val="left"/>
        <w:rPr>
          <w:rFonts w:ascii="Times New Roman" w:eastAsiaTheme="majorEastAsia" w:hAnsi="Times New Roman" w:cstheme="majorBidi"/>
          <w:color w:val="AF490D" w:themeColor="accent2" w:themeShade="BF"/>
          <w:sz w:val="28"/>
          <w:szCs w:val="28"/>
          <w:rtl/>
        </w:rPr>
      </w:pPr>
      <w:r>
        <w:rPr>
          <w:rtl/>
        </w:rPr>
        <w:br w:type="page"/>
      </w:r>
    </w:p>
    <w:p w14:paraId="3700446A" w14:textId="49DA6383" w:rsidR="00C85C76" w:rsidRDefault="00C85C76" w:rsidP="00826615">
      <w:pPr>
        <w:pStyle w:val="Heading3"/>
        <w:spacing w:line="360" w:lineRule="auto"/>
        <w:rPr>
          <w:rtl/>
        </w:rPr>
      </w:pPr>
      <w:bookmarkStart w:id="22" w:name="_Toc436728241"/>
      <w:r>
        <w:rPr>
          <w:rFonts w:hint="cs"/>
          <w:rtl/>
        </w:rPr>
        <w:t>מדידת עלויות התמודדות</w:t>
      </w:r>
      <w:bookmarkEnd w:id="22"/>
    </w:p>
    <w:p w14:paraId="21B79846" w14:textId="78B37B1B" w:rsidR="00C85C76" w:rsidRDefault="00C85C76" w:rsidP="00826615">
      <w:pPr>
        <w:pStyle w:val="Heading4"/>
        <w:spacing w:line="360" w:lineRule="auto"/>
        <w:rPr>
          <w:rtl/>
        </w:rPr>
      </w:pPr>
      <w:r>
        <w:rPr>
          <w:rFonts w:hint="cs"/>
          <w:rtl/>
        </w:rPr>
        <w:t>רווחה</w:t>
      </w:r>
    </w:p>
    <w:p w14:paraId="3D079650" w14:textId="19A14BC2" w:rsidR="000109A4" w:rsidRDefault="007A68E8" w:rsidP="00826615">
      <w:pPr>
        <w:spacing w:line="360" w:lineRule="auto"/>
        <w:rPr>
          <w:rtl/>
        </w:rPr>
      </w:pPr>
      <w:r w:rsidRPr="00B35D64">
        <w:rPr>
          <w:rFonts w:ascii="David" w:hAnsi="David" w:hint="eastAsia"/>
          <w:rtl/>
        </w:rPr>
        <w:t>במסגרת</w:t>
      </w:r>
      <w:r w:rsidRPr="0015313D">
        <w:rPr>
          <w:rFonts w:ascii="David" w:hAnsi="David"/>
          <w:rtl/>
        </w:rPr>
        <w:t xml:space="preserve"> </w:t>
      </w:r>
      <w:r>
        <w:rPr>
          <w:rFonts w:ascii="David" w:hAnsi="David" w:hint="cs"/>
          <w:rtl/>
        </w:rPr>
        <w:t>מחקר שב</w:t>
      </w:r>
      <w:r w:rsidR="00B35D64">
        <w:rPr>
          <w:rFonts w:ascii="David" w:hAnsi="David" w:hint="cs"/>
          <w:rtl/>
        </w:rPr>
        <w:t xml:space="preserve">דק את </w:t>
      </w:r>
      <w:r>
        <w:rPr>
          <w:rFonts w:ascii="David" w:hAnsi="David" w:hint="cs"/>
          <w:rtl/>
        </w:rPr>
        <w:t>עלויות התמודדות</w:t>
      </w:r>
      <w:r w:rsidR="00B35D64">
        <w:rPr>
          <w:rFonts w:ascii="David" w:hAnsi="David" w:hint="cs"/>
          <w:rtl/>
        </w:rPr>
        <w:t xml:space="preserve"> בגין עוני העריכו</w:t>
      </w:r>
      <w:r>
        <w:rPr>
          <w:rFonts w:ascii="David" w:hAnsi="David" w:hint="cs"/>
          <w:rtl/>
        </w:rPr>
        <w:t xml:space="preserve"> </w:t>
      </w:r>
      <w:r w:rsidR="00FC3FAB" w:rsidRPr="008321B2">
        <w:rPr>
          <w:rFonts w:ascii="David" w:hAnsi="David"/>
        </w:rPr>
        <w:t>Bramley</w:t>
      </w:r>
      <w:r w:rsidR="00FC3FAB">
        <w:rPr>
          <w:rFonts w:ascii="David" w:hAnsi="David" w:hint="cs"/>
          <w:rtl/>
        </w:rPr>
        <w:t xml:space="preserve"> ו-</w:t>
      </w:r>
      <w:r w:rsidR="00FC3FAB" w:rsidRPr="008321B2">
        <w:rPr>
          <w:rFonts w:ascii="David" w:hAnsi="David"/>
        </w:rPr>
        <w:t>Watkins</w:t>
      </w:r>
      <w:r w:rsidR="00FC3FAB">
        <w:rPr>
          <w:rFonts w:ascii="David" w:hAnsi="David" w:hint="cs"/>
          <w:rtl/>
        </w:rPr>
        <w:t xml:space="preserve"> (2008)</w:t>
      </w:r>
      <w:r>
        <w:rPr>
          <w:rFonts w:ascii="David" w:hAnsi="David" w:hint="cs"/>
          <w:rtl/>
        </w:rPr>
        <w:t xml:space="preserve"> את החלק בעלות </w:t>
      </w:r>
      <w:r w:rsidR="00B35D64">
        <w:rPr>
          <w:rFonts w:ascii="David" w:hAnsi="David" w:hint="cs"/>
          <w:rtl/>
        </w:rPr>
        <w:t>זו המוגדר כ-</w:t>
      </w:r>
      <w:r>
        <w:rPr>
          <w:rFonts w:ascii="David" w:hAnsi="David" w:hint="cs"/>
          <w:rtl/>
        </w:rPr>
        <w:t>"</w:t>
      </w:r>
      <w:r w:rsidR="00B35D64">
        <w:rPr>
          <w:rFonts w:ascii="David" w:hAnsi="David"/>
        </w:rPr>
        <w:t>P</w:t>
      </w:r>
      <w:r w:rsidR="00B35D64" w:rsidRPr="007A68E8">
        <w:rPr>
          <w:rFonts w:ascii="David" w:hAnsi="David"/>
        </w:rPr>
        <w:t>ersonal Social Service</w:t>
      </w:r>
      <w:r w:rsidRPr="007A68E8">
        <w:rPr>
          <w:rFonts w:ascii="David" w:hAnsi="David"/>
        </w:rPr>
        <w:t>s</w:t>
      </w:r>
      <w:r>
        <w:rPr>
          <w:rFonts w:hint="cs"/>
          <w:rtl/>
        </w:rPr>
        <w:t>"</w:t>
      </w:r>
      <w:r w:rsidR="00B35D64">
        <w:rPr>
          <w:rFonts w:hint="cs"/>
          <w:rtl/>
        </w:rPr>
        <w:t xml:space="preserve">. חלק זה </w:t>
      </w:r>
      <w:r w:rsidR="00143A83">
        <w:rPr>
          <w:rFonts w:hint="cs"/>
          <w:rtl/>
        </w:rPr>
        <w:t>נובע מ</w:t>
      </w:r>
      <w:r w:rsidR="00F740B9">
        <w:rPr>
          <w:rFonts w:hint="cs"/>
          <w:rtl/>
        </w:rPr>
        <w:t>הימצאות</w:t>
      </w:r>
      <w:r w:rsidR="00B35D64">
        <w:rPr>
          <w:rFonts w:hint="cs"/>
          <w:rtl/>
        </w:rPr>
        <w:t>ם של</w:t>
      </w:r>
      <w:r w:rsidR="00F740B9">
        <w:rPr>
          <w:rFonts w:hint="cs"/>
          <w:rtl/>
        </w:rPr>
        <w:t xml:space="preserve"> ילדים במשקי בית ע</w:t>
      </w:r>
      <w:r w:rsidR="00143A83">
        <w:rPr>
          <w:rFonts w:hint="cs"/>
          <w:rtl/>
        </w:rPr>
        <w:t>ני</w:t>
      </w:r>
      <w:r w:rsidR="00F740B9">
        <w:rPr>
          <w:rFonts w:hint="cs"/>
          <w:rtl/>
        </w:rPr>
        <w:t>ים</w:t>
      </w:r>
      <w:r w:rsidR="00143A83">
        <w:rPr>
          <w:rFonts w:hint="cs"/>
          <w:rtl/>
        </w:rPr>
        <w:t>.</w:t>
      </w:r>
      <w:r w:rsidR="00993484">
        <w:rPr>
          <w:rFonts w:hint="cs"/>
          <w:rtl/>
        </w:rPr>
        <w:t xml:space="preserve"> לרשותם עמד מסד נתונים המחולק למחוזות גיאוגרפיים</w:t>
      </w:r>
      <w:r w:rsidR="00B35D64">
        <w:rPr>
          <w:rFonts w:hint="cs"/>
          <w:rtl/>
        </w:rPr>
        <w:t xml:space="preserve"> בבריטניה</w:t>
      </w:r>
      <w:r w:rsidR="00993484">
        <w:rPr>
          <w:rFonts w:hint="cs"/>
          <w:rtl/>
        </w:rPr>
        <w:t xml:space="preserve"> ועבור כל מחוז היו, בין היתר, נתונים על הוצאות שירותי הרווחה </w:t>
      </w:r>
      <w:r w:rsidR="00B35D64">
        <w:rPr>
          <w:rFonts w:hint="cs"/>
          <w:rtl/>
        </w:rPr>
        <w:t>ל</w:t>
      </w:r>
      <w:r w:rsidR="00993484">
        <w:rPr>
          <w:rFonts w:hint="cs"/>
          <w:rtl/>
        </w:rPr>
        <w:t>ילד ועל תחולת עוני הילדים בו.</w:t>
      </w:r>
    </w:p>
    <w:p w14:paraId="1B21EBDD" w14:textId="4F481314" w:rsidR="002D01D5" w:rsidRDefault="00DB10DB" w:rsidP="00826615">
      <w:pPr>
        <w:spacing w:line="360" w:lineRule="auto"/>
        <w:rPr>
          <w:rtl/>
        </w:rPr>
      </w:pPr>
      <w:r>
        <w:rPr>
          <w:rFonts w:hint="cs"/>
          <w:rtl/>
        </w:rPr>
        <w:t xml:space="preserve">על נתונים אלה, בצירוף </w:t>
      </w:r>
      <w:r w:rsidR="006E535C">
        <w:rPr>
          <w:rFonts w:hint="cs"/>
          <w:rtl/>
        </w:rPr>
        <w:t>משתני בקרה</w:t>
      </w:r>
      <w:r>
        <w:rPr>
          <w:rFonts w:hint="cs"/>
          <w:rtl/>
        </w:rPr>
        <w:t xml:space="preserve">, </w:t>
      </w:r>
      <w:r w:rsidR="00B35D64">
        <w:rPr>
          <w:rFonts w:hint="cs"/>
          <w:rtl/>
        </w:rPr>
        <w:t>הריצו החוקרים</w:t>
      </w:r>
      <w:r>
        <w:rPr>
          <w:rFonts w:hint="cs"/>
          <w:rtl/>
        </w:rPr>
        <w:t xml:space="preserve"> רגרסיה בה המשתנה המוסבר היה ההוצאה </w:t>
      </w:r>
      <w:r w:rsidR="00B35D64">
        <w:rPr>
          <w:rFonts w:hint="cs"/>
          <w:rtl/>
        </w:rPr>
        <w:t>ל</w:t>
      </w:r>
      <w:r>
        <w:rPr>
          <w:rFonts w:hint="cs"/>
          <w:rtl/>
        </w:rPr>
        <w:t xml:space="preserve">ילד </w:t>
      </w:r>
      <w:r w:rsidR="00B35D64">
        <w:rPr>
          <w:rFonts w:hint="cs"/>
          <w:rtl/>
        </w:rPr>
        <w:t>של</w:t>
      </w:r>
      <w:r>
        <w:rPr>
          <w:rFonts w:hint="cs"/>
          <w:rtl/>
        </w:rPr>
        <w:t xml:space="preserve"> שירותי הרווחה והמשתנה המסביר היה שיעור הילדים במשקי בית מתחת לקו העוני.</w:t>
      </w:r>
      <w:r w:rsidR="00B75180">
        <w:rPr>
          <w:rFonts w:hint="cs"/>
          <w:rtl/>
        </w:rPr>
        <w:t xml:space="preserve"> ה</w:t>
      </w:r>
      <w:r w:rsidR="001D2F75">
        <w:rPr>
          <w:rFonts w:hint="cs"/>
          <w:rtl/>
        </w:rPr>
        <w:t>תוצאה הצביעה</w:t>
      </w:r>
      <w:r w:rsidR="00B75180">
        <w:rPr>
          <w:rFonts w:hint="cs"/>
          <w:rtl/>
        </w:rPr>
        <w:t xml:space="preserve"> </w:t>
      </w:r>
      <w:r w:rsidR="001D2F75">
        <w:rPr>
          <w:rFonts w:hint="cs"/>
          <w:rtl/>
        </w:rPr>
        <w:t>על כך ש</w:t>
      </w:r>
      <w:r w:rsidR="00B75180">
        <w:rPr>
          <w:rFonts w:hint="cs"/>
          <w:rtl/>
        </w:rPr>
        <w:t>-70.6% מתקציב שירותי הרווחה האישיים לילד הוסבר על ידי העוני.</w:t>
      </w:r>
    </w:p>
    <w:p w14:paraId="7FC904CF" w14:textId="1B10C6C7" w:rsidR="009A0499" w:rsidRDefault="009A0499" w:rsidP="00826615">
      <w:pPr>
        <w:spacing w:line="360" w:lineRule="auto"/>
        <w:rPr>
          <w:rtl/>
        </w:rPr>
      </w:pPr>
      <w:r>
        <w:rPr>
          <w:rFonts w:ascii="David" w:hAnsi="David" w:hint="cs"/>
          <w:rtl/>
        </w:rPr>
        <w:t>על מנת לבצע חישוב דומה בישראל דרושים נתונים דומים ברמה המקומית, ובפרט ברמת ה</w:t>
      </w:r>
      <w:r w:rsidR="004B614B">
        <w:rPr>
          <w:rFonts w:ascii="David" w:hAnsi="David" w:hint="cs"/>
          <w:rtl/>
        </w:rPr>
        <w:t>יישובים</w:t>
      </w:r>
      <w:r>
        <w:rPr>
          <w:rFonts w:ascii="David" w:hAnsi="David" w:hint="cs"/>
          <w:rtl/>
        </w:rPr>
        <w:t>.</w:t>
      </w:r>
      <w:r w:rsidR="002F722B">
        <w:rPr>
          <w:rFonts w:ascii="David" w:hAnsi="David" w:hint="cs"/>
          <w:rtl/>
        </w:rPr>
        <w:t xml:space="preserve"> מכיוון שלא קיימים נתונים כאלה, קשה לאמוד עלות זו בישראל</w:t>
      </w:r>
      <w:r w:rsidR="001D2F75">
        <w:rPr>
          <w:rFonts w:ascii="David" w:hAnsi="David" w:hint="cs"/>
          <w:rtl/>
        </w:rPr>
        <w:t xml:space="preserve"> בשיטה דומה</w:t>
      </w:r>
      <w:r w:rsidR="002F722B">
        <w:rPr>
          <w:rFonts w:ascii="David" w:hAnsi="David" w:hint="cs"/>
          <w:rtl/>
        </w:rPr>
        <w:t>.</w:t>
      </w:r>
    </w:p>
    <w:p w14:paraId="2A221605" w14:textId="1886AAFB" w:rsidR="00C85C76" w:rsidRDefault="00C85C76" w:rsidP="00826615">
      <w:pPr>
        <w:pStyle w:val="Heading4"/>
        <w:spacing w:line="360" w:lineRule="auto"/>
        <w:rPr>
          <w:rtl/>
        </w:rPr>
      </w:pPr>
      <w:r>
        <w:rPr>
          <w:rFonts w:hint="cs"/>
          <w:rtl/>
        </w:rPr>
        <w:t>בריאות</w:t>
      </w:r>
    </w:p>
    <w:p w14:paraId="3AAD4FAD" w14:textId="08C988A2" w:rsidR="00E00100" w:rsidRDefault="00E00100" w:rsidP="00826615">
      <w:pPr>
        <w:spacing w:line="360" w:lineRule="auto"/>
        <w:rPr>
          <w:rtl/>
        </w:rPr>
      </w:pPr>
      <w:r>
        <w:rPr>
          <w:rFonts w:ascii="David" w:hAnsi="David" w:hint="cs"/>
          <w:rtl/>
        </w:rPr>
        <w:t>ב</w:t>
      </w:r>
      <w:r w:rsidR="00F06EAE">
        <w:rPr>
          <w:rFonts w:ascii="David" w:hAnsi="David" w:hint="cs"/>
          <w:rtl/>
        </w:rPr>
        <w:t xml:space="preserve">מחקרם חישבו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 </w:t>
      </w:r>
      <w:r w:rsidR="00F06EAE">
        <w:rPr>
          <w:rFonts w:ascii="David" w:hAnsi="David" w:hint="cs"/>
          <w:rtl/>
        </w:rPr>
        <w:t xml:space="preserve">את </w:t>
      </w:r>
      <w:r>
        <w:rPr>
          <w:rFonts w:ascii="David" w:hAnsi="David" w:hint="cs"/>
          <w:rtl/>
        </w:rPr>
        <w:t xml:space="preserve">החלק בעלות </w:t>
      </w:r>
      <w:r w:rsidR="00F06EAE">
        <w:rPr>
          <w:rFonts w:ascii="David" w:hAnsi="David" w:hint="cs"/>
          <w:rtl/>
        </w:rPr>
        <w:t>ההתמודדות הקשור ל</w:t>
      </w:r>
      <w:r>
        <w:rPr>
          <w:rFonts w:hint="cs"/>
          <w:rtl/>
        </w:rPr>
        <w:t xml:space="preserve">שירותי הבריאות </w:t>
      </w:r>
      <w:r w:rsidR="00F06EAE">
        <w:rPr>
          <w:rFonts w:hint="cs"/>
          <w:rtl/>
        </w:rPr>
        <w:t xml:space="preserve">הנדרשים עקב </w:t>
      </w:r>
      <w:r>
        <w:rPr>
          <w:rFonts w:hint="cs"/>
          <w:rtl/>
        </w:rPr>
        <w:t xml:space="preserve">הימצאות ילדים במשקי בית עניים. </w:t>
      </w:r>
      <w:r w:rsidR="0008014F">
        <w:rPr>
          <w:rFonts w:hint="cs"/>
          <w:rtl/>
        </w:rPr>
        <w:t xml:space="preserve">גם </w:t>
      </w:r>
      <w:r w:rsidR="00F06EAE">
        <w:rPr>
          <w:rFonts w:hint="cs"/>
          <w:rtl/>
        </w:rPr>
        <w:t>במקרה זה</w:t>
      </w:r>
      <w:r w:rsidR="0008014F">
        <w:rPr>
          <w:rFonts w:hint="cs"/>
          <w:rtl/>
        </w:rPr>
        <w:t xml:space="preserve"> עמד </w:t>
      </w:r>
      <w:r>
        <w:rPr>
          <w:rFonts w:hint="cs"/>
          <w:rtl/>
        </w:rPr>
        <w:t>לרשותם מסד נתונים המחולק למחוזות גיאוגרפיים, ועבור כל מחוז היו, בין היתר, נתונים על</w:t>
      </w:r>
      <w:r w:rsidR="0038358E">
        <w:rPr>
          <w:rFonts w:hint="cs"/>
          <w:rtl/>
        </w:rPr>
        <w:t xml:space="preserve"> סוגים שונים של</w:t>
      </w:r>
      <w:r>
        <w:rPr>
          <w:rFonts w:hint="cs"/>
          <w:rtl/>
        </w:rPr>
        <w:t xml:space="preserve"> הוצאות שירותי </w:t>
      </w:r>
      <w:r w:rsidR="006E535C">
        <w:rPr>
          <w:rFonts w:hint="cs"/>
          <w:rtl/>
        </w:rPr>
        <w:t xml:space="preserve">בריאות </w:t>
      </w:r>
      <w:r w:rsidR="00660A2F">
        <w:rPr>
          <w:rFonts w:hint="cs"/>
          <w:rtl/>
        </w:rPr>
        <w:t>(</w:t>
      </w:r>
      <w:r w:rsidR="00F06EAE">
        <w:t>P</w:t>
      </w:r>
      <w:r w:rsidR="00F06EAE" w:rsidRPr="00506FB2">
        <w:t>rimary Healthcare</w:t>
      </w:r>
      <w:r w:rsidR="00506FB2">
        <w:rPr>
          <w:rFonts w:hint="cs"/>
          <w:rtl/>
        </w:rPr>
        <w:t xml:space="preserve"> </w:t>
      </w:r>
      <w:r w:rsidR="00660A2F">
        <w:rPr>
          <w:rFonts w:hint="cs"/>
          <w:rtl/>
        </w:rPr>
        <w:t>ו-</w:t>
      </w:r>
      <w:r w:rsidR="00F06EAE">
        <w:t>Acute Healthcare</w:t>
      </w:r>
      <w:r w:rsidR="00660A2F">
        <w:rPr>
          <w:rFonts w:hint="cs"/>
          <w:rtl/>
        </w:rPr>
        <w:t xml:space="preserve">) </w:t>
      </w:r>
      <w:r w:rsidR="006E535C">
        <w:rPr>
          <w:rFonts w:hint="cs"/>
          <w:rtl/>
        </w:rPr>
        <w:t>לילדים ולצעירים</w:t>
      </w:r>
      <w:r>
        <w:rPr>
          <w:rFonts w:hint="cs"/>
          <w:rtl/>
        </w:rPr>
        <w:t xml:space="preserve"> ועל תחולת עוני הילדים בו. על נתונים אלה, בצירוף משתני בקרה</w:t>
      </w:r>
      <w:r w:rsidR="007E02A2">
        <w:rPr>
          <w:rFonts w:hint="cs"/>
          <w:rtl/>
        </w:rPr>
        <w:t>, בוצעו מספר רגרסיות</w:t>
      </w:r>
      <w:r>
        <w:rPr>
          <w:rFonts w:hint="cs"/>
          <w:rtl/>
        </w:rPr>
        <w:t xml:space="preserve"> בה</w:t>
      </w:r>
      <w:r w:rsidR="007E02A2">
        <w:rPr>
          <w:rFonts w:hint="cs"/>
          <w:rtl/>
        </w:rPr>
        <w:t>ן</w:t>
      </w:r>
      <w:r>
        <w:rPr>
          <w:rFonts w:hint="cs"/>
          <w:rtl/>
        </w:rPr>
        <w:t xml:space="preserve"> המשתנה המוסבר היה </w:t>
      </w:r>
      <w:r w:rsidR="007E02A2">
        <w:rPr>
          <w:rFonts w:hint="cs"/>
          <w:rtl/>
        </w:rPr>
        <w:t>אחד מסוגי ההוצאות</w:t>
      </w:r>
      <w:r>
        <w:rPr>
          <w:rFonts w:hint="cs"/>
          <w:rtl/>
        </w:rPr>
        <w:t xml:space="preserve"> פר ילד על שירותי </w:t>
      </w:r>
      <w:r w:rsidR="00122B97">
        <w:rPr>
          <w:rFonts w:hint="cs"/>
          <w:rtl/>
        </w:rPr>
        <w:t>הבריאות</w:t>
      </w:r>
      <w:r>
        <w:rPr>
          <w:rFonts w:hint="cs"/>
          <w:rtl/>
        </w:rPr>
        <w:t xml:space="preserve"> והמשתנה המסביר היה שיעור הילדים במשקי בית מתחת לקו העוני.</w:t>
      </w:r>
      <w:r w:rsidR="003238DE">
        <w:rPr>
          <w:rFonts w:hint="cs"/>
          <w:rtl/>
        </w:rPr>
        <w:t xml:space="preserve"> </w:t>
      </w:r>
      <w:r w:rsidR="00F06EAE">
        <w:rPr>
          <w:rFonts w:hint="cs"/>
          <w:rtl/>
        </w:rPr>
        <w:t xml:space="preserve">נמצא כי </w:t>
      </w:r>
      <w:r w:rsidR="008E78D6">
        <w:rPr>
          <w:rFonts w:hint="cs"/>
          <w:rtl/>
        </w:rPr>
        <w:t xml:space="preserve">5% מן ההוצאות על </w:t>
      </w:r>
      <w:r w:rsidR="00F06EAE">
        <w:t>Primary Healthcare</w:t>
      </w:r>
      <w:r w:rsidR="008E78D6">
        <w:rPr>
          <w:rFonts w:hint="cs"/>
          <w:rtl/>
        </w:rPr>
        <w:t xml:space="preserve"> ו-2% מן התוצאות על </w:t>
      </w:r>
      <w:r w:rsidR="00F06EAE">
        <w:t>Acute Healthcare</w:t>
      </w:r>
      <w:r w:rsidR="008E78D6">
        <w:rPr>
          <w:rFonts w:hint="cs"/>
          <w:rtl/>
        </w:rPr>
        <w:t xml:space="preserve"> הוסברו על ידי עוני.</w:t>
      </w:r>
    </w:p>
    <w:p w14:paraId="7C8FCB7C" w14:textId="1C59416A" w:rsidR="00844871" w:rsidRPr="00844871" w:rsidRDefault="00844871" w:rsidP="00826615">
      <w:pPr>
        <w:spacing w:line="360" w:lineRule="auto"/>
        <w:rPr>
          <w:rtl/>
        </w:rPr>
      </w:pPr>
      <w:r>
        <w:rPr>
          <w:rFonts w:ascii="David" w:hAnsi="David" w:hint="cs"/>
          <w:rtl/>
        </w:rPr>
        <w:t xml:space="preserve">כפי שצוין </w:t>
      </w:r>
      <w:r w:rsidR="00327630">
        <w:rPr>
          <w:rFonts w:ascii="David" w:hAnsi="David" w:hint="cs"/>
          <w:rtl/>
        </w:rPr>
        <w:t>מעלה</w:t>
      </w:r>
      <w:r>
        <w:rPr>
          <w:rFonts w:ascii="David" w:hAnsi="David" w:hint="cs"/>
          <w:rtl/>
        </w:rPr>
        <w:t xml:space="preserve">, היעדר נתונים מתאימים ברמה המקומית מקשים על אמידת עלות זו </w:t>
      </w:r>
      <w:r w:rsidR="00327630">
        <w:rPr>
          <w:rFonts w:ascii="David" w:hAnsi="David" w:hint="cs"/>
          <w:rtl/>
        </w:rPr>
        <w:t xml:space="preserve">בישראל </w:t>
      </w:r>
      <w:r>
        <w:rPr>
          <w:rFonts w:ascii="David" w:hAnsi="David" w:hint="cs"/>
          <w:rtl/>
        </w:rPr>
        <w:t xml:space="preserve">לפי הגישה של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w:t>
      </w:r>
    </w:p>
    <w:p w14:paraId="1922B9CC" w14:textId="061C553D" w:rsidR="004434B7" w:rsidRDefault="00261FD1" w:rsidP="00826615">
      <w:pPr>
        <w:spacing w:line="360" w:lineRule="auto"/>
        <w:rPr>
          <w:rFonts w:ascii="David" w:hAnsi="David"/>
          <w:rtl/>
        </w:rPr>
      </w:pPr>
      <w:r>
        <w:rPr>
          <w:rFonts w:ascii="David" w:hAnsi="David" w:hint="cs"/>
          <w:rtl/>
        </w:rPr>
        <w:t xml:space="preserve">אחת מעלויות ההתמודדות שנבדקה על ידי </w:t>
      </w:r>
      <w:r w:rsidRPr="008321B2">
        <w:rPr>
          <w:rFonts w:ascii="David" w:hAnsi="David"/>
        </w:rPr>
        <w:t>Laurie</w:t>
      </w:r>
      <w:r>
        <w:rPr>
          <w:rFonts w:ascii="David" w:hAnsi="David" w:hint="cs"/>
          <w:rtl/>
        </w:rPr>
        <w:t xml:space="preserve"> (</w:t>
      </w:r>
      <w:r w:rsidRPr="008321B2">
        <w:rPr>
          <w:rFonts w:ascii="David" w:hAnsi="David"/>
        </w:rPr>
        <w:t>2008</w:t>
      </w:r>
      <w:r>
        <w:rPr>
          <w:rFonts w:ascii="David" w:hAnsi="David" w:hint="cs"/>
          <w:rtl/>
        </w:rPr>
        <w:t xml:space="preserve">) </w:t>
      </w:r>
      <w:r w:rsidR="00327630">
        <w:rPr>
          <w:rFonts w:ascii="David" w:hAnsi="David" w:hint="cs"/>
          <w:rtl/>
        </w:rPr>
        <w:t xml:space="preserve">במחקר על עלות העוני בקנדה </w:t>
      </w:r>
      <w:r>
        <w:rPr>
          <w:rFonts w:ascii="David" w:hAnsi="David" w:hint="cs"/>
          <w:rtl/>
        </w:rPr>
        <w:t xml:space="preserve">הייתה </w:t>
      </w:r>
      <w:r w:rsidR="00327630">
        <w:rPr>
          <w:rFonts w:ascii="David" w:hAnsi="David" w:hint="cs"/>
          <w:rtl/>
        </w:rPr>
        <w:t xml:space="preserve">בתחום </w:t>
      </w:r>
      <w:r>
        <w:rPr>
          <w:rFonts w:ascii="David" w:hAnsi="David" w:hint="cs"/>
          <w:rtl/>
        </w:rPr>
        <w:t>בריאות.</w:t>
      </w:r>
      <w:r w:rsidR="00536B1F">
        <w:rPr>
          <w:rFonts w:ascii="David" w:hAnsi="David" w:hint="cs"/>
          <w:rtl/>
        </w:rPr>
        <w:t xml:space="preserve"> בדומה לניתוח שבוצע במחקר </w:t>
      </w:r>
      <w:r w:rsidR="006F2E73">
        <w:rPr>
          <w:rFonts w:ascii="David" w:hAnsi="David" w:hint="cs"/>
          <w:rtl/>
        </w:rPr>
        <w:t>שלו</w:t>
      </w:r>
      <w:r w:rsidR="00536B1F">
        <w:rPr>
          <w:rFonts w:ascii="David" w:hAnsi="David" w:hint="cs"/>
          <w:rtl/>
        </w:rPr>
        <w:t xml:space="preserve"> </w:t>
      </w:r>
      <w:r w:rsidR="006F2E73">
        <w:rPr>
          <w:rFonts w:ascii="David" w:hAnsi="David" w:hint="cs"/>
          <w:rtl/>
        </w:rPr>
        <w:t xml:space="preserve">בהקשר של </w:t>
      </w:r>
      <w:r w:rsidR="00536B1F">
        <w:rPr>
          <w:rFonts w:ascii="David" w:hAnsi="David" w:hint="cs"/>
          <w:rtl/>
        </w:rPr>
        <w:t>עלות ההזדמנות</w:t>
      </w:r>
      <w:r w:rsidR="006F2E73">
        <w:rPr>
          <w:rFonts w:ascii="David" w:hAnsi="David" w:hint="cs"/>
          <w:rtl/>
        </w:rPr>
        <w:t xml:space="preserve"> (ראה הסבר לעיל)</w:t>
      </w:r>
      <w:r w:rsidR="00536B1F">
        <w:rPr>
          <w:rFonts w:ascii="David" w:hAnsi="David" w:hint="cs"/>
          <w:rtl/>
        </w:rPr>
        <w:t xml:space="preserve">, </w:t>
      </w:r>
      <w:r w:rsidR="0012640D">
        <w:rPr>
          <w:rFonts w:ascii="David" w:hAnsi="David" w:hint="cs"/>
          <w:rtl/>
        </w:rPr>
        <w:t>חושבה סך ההוצאה הציבורית על שירותי בריאות לכל חמישון</w:t>
      </w:r>
      <w:r w:rsidR="006F2E73">
        <w:rPr>
          <w:rFonts w:ascii="David" w:hAnsi="David" w:hint="cs"/>
          <w:rtl/>
        </w:rPr>
        <w:t>.</w:t>
      </w:r>
      <w:r w:rsidR="00F41A36">
        <w:rPr>
          <w:rFonts w:ascii="David" w:hAnsi="David" w:hint="cs"/>
          <w:rtl/>
        </w:rPr>
        <w:t xml:space="preserve"> התברר שההוצאה על החמישון התחתון עמדה ב</w:t>
      </w:r>
      <w:r w:rsidR="006F2E73">
        <w:rPr>
          <w:rFonts w:ascii="David" w:hAnsi="David" w:hint="cs"/>
          <w:rtl/>
        </w:rPr>
        <w:t xml:space="preserve">שנת </w:t>
      </w:r>
      <w:r w:rsidR="00F41A36">
        <w:rPr>
          <w:rFonts w:ascii="David" w:hAnsi="David" w:hint="cs"/>
          <w:rtl/>
        </w:rPr>
        <w:t xml:space="preserve">2007 על 13.3 מיליארד דולרים קנדיים, </w:t>
      </w:r>
      <w:r w:rsidR="006F2E73">
        <w:rPr>
          <w:rFonts w:ascii="David" w:hAnsi="David" w:hint="cs"/>
          <w:rtl/>
        </w:rPr>
        <w:t xml:space="preserve">בעוד </w:t>
      </w:r>
      <w:r w:rsidR="00F41A36">
        <w:rPr>
          <w:rFonts w:ascii="David" w:hAnsi="David" w:hint="cs"/>
          <w:rtl/>
        </w:rPr>
        <w:t>ההוצאה על החמישון השני עמדה על 10.4 מיליארד דולרים קנדיים</w:t>
      </w:r>
      <w:r w:rsidR="006F2E73">
        <w:rPr>
          <w:rFonts w:ascii="David" w:hAnsi="David" w:hint="cs"/>
          <w:rtl/>
        </w:rPr>
        <w:t>.</w:t>
      </w:r>
      <w:r w:rsidR="00F41A36">
        <w:rPr>
          <w:rFonts w:ascii="David" w:hAnsi="David" w:hint="cs"/>
          <w:rtl/>
        </w:rPr>
        <w:t xml:space="preserve"> </w:t>
      </w:r>
      <w:r w:rsidR="00AC7595">
        <w:rPr>
          <w:rFonts w:ascii="David" w:hAnsi="David" w:hint="cs"/>
          <w:rtl/>
        </w:rPr>
        <w:t xml:space="preserve">ההוצאה </w:t>
      </w:r>
      <w:r w:rsidR="006F2E73">
        <w:rPr>
          <w:rFonts w:ascii="David" w:hAnsi="David" w:hint="cs"/>
          <w:rtl/>
        </w:rPr>
        <w:t>עבור</w:t>
      </w:r>
      <w:r w:rsidR="00AC7595">
        <w:rPr>
          <w:rFonts w:ascii="David" w:hAnsi="David" w:hint="cs"/>
          <w:rtl/>
        </w:rPr>
        <w:t xml:space="preserve"> כל אחד מ</w:t>
      </w:r>
      <w:r w:rsidR="006F2E73">
        <w:rPr>
          <w:rFonts w:ascii="David" w:hAnsi="David" w:hint="cs"/>
          <w:rtl/>
        </w:rPr>
        <w:t>שלושת</w:t>
      </w:r>
      <w:r w:rsidR="00AC7595">
        <w:rPr>
          <w:rFonts w:ascii="David" w:hAnsi="David" w:hint="cs"/>
          <w:rtl/>
        </w:rPr>
        <w:t xml:space="preserve"> החמישונים ה</w:t>
      </w:r>
      <w:r w:rsidR="006F2E73">
        <w:rPr>
          <w:rFonts w:ascii="David" w:hAnsi="David" w:hint="cs"/>
          <w:rtl/>
        </w:rPr>
        <w:t>נותרים</w:t>
      </w:r>
      <w:r w:rsidR="00AC7595">
        <w:rPr>
          <w:rFonts w:ascii="David" w:hAnsi="David" w:hint="cs"/>
          <w:rtl/>
        </w:rPr>
        <w:t xml:space="preserve"> </w:t>
      </w:r>
      <w:r w:rsidR="006F2E73">
        <w:rPr>
          <w:rFonts w:ascii="David" w:hAnsi="David" w:hint="cs"/>
          <w:rtl/>
        </w:rPr>
        <w:t xml:space="preserve">עמדה על </w:t>
      </w:r>
      <w:r w:rsidR="00AC7595">
        <w:rPr>
          <w:rFonts w:ascii="David" w:hAnsi="David" w:hint="cs"/>
          <w:rtl/>
        </w:rPr>
        <w:t>6-7 מיליארד.</w:t>
      </w:r>
      <w:r w:rsidR="006271C1">
        <w:rPr>
          <w:rFonts w:ascii="David" w:hAnsi="David" w:hint="cs"/>
          <w:rtl/>
        </w:rPr>
        <w:t xml:space="preserve"> הניתוח</w:t>
      </w:r>
      <w:r w:rsidR="006F2E73">
        <w:rPr>
          <w:rFonts w:ascii="David" w:hAnsi="David" w:hint="cs"/>
          <w:rtl/>
        </w:rPr>
        <w:t xml:space="preserve"> כאמור</w:t>
      </w:r>
      <w:r w:rsidR="006271C1">
        <w:rPr>
          <w:rFonts w:ascii="David" w:hAnsi="David" w:hint="cs"/>
          <w:rtl/>
        </w:rPr>
        <w:t xml:space="preserve"> בחן מקרה היפותטי בו ההוצאה הציבורית על החמישון התחתון תרד לרמה של החמישון השני, ומצא שבמקרה זה תקציב הבריאות </w:t>
      </w:r>
      <w:r w:rsidR="006F2E73">
        <w:rPr>
          <w:rFonts w:ascii="David" w:hAnsi="David" w:hint="cs"/>
          <w:rtl/>
        </w:rPr>
        <w:t xml:space="preserve">היה אמור לרדת </w:t>
      </w:r>
      <w:r w:rsidR="0050024B">
        <w:rPr>
          <w:rFonts w:ascii="David" w:hAnsi="David" w:hint="cs"/>
          <w:rtl/>
        </w:rPr>
        <w:t>ב</w:t>
      </w:r>
      <w:r w:rsidR="0050024B">
        <w:rPr>
          <w:rFonts w:ascii="David" w:hAnsi="David"/>
          <w:rtl/>
        </w:rPr>
        <w:t>פרובינצי</w:t>
      </w:r>
      <w:r w:rsidR="0050024B">
        <w:rPr>
          <w:rFonts w:ascii="David" w:hAnsi="David" w:hint="cs"/>
          <w:rtl/>
        </w:rPr>
        <w:t>ת</w:t>
      </w:r>
      <w:r w:rsidR="0050024B" w:rsidRPr="0050024B" w:rsidDel="0050024B">
        <w:rPr>
          <w:rFonts w:ascii="David" w:hAnsi="David" w:hint="cs"/>
          <w:rtl/>
        </w:rPr>
        <w:t xml:space="preserve"> </w:t>
      </w:r>
      <w:r w:rsidR="006271C1">
        <w:rPr>
          <w:rFonts w:ascii="David" w:hAnsi="David" w:hint="cs"/>
          <w:rtl/>
        </w:rPr>
        <w:t>אונטריו ב-7.2%</w:t>
      </w:r>
      <w:r w:rsidR="004C07E9">
        <w:rPr>
          <w:rFonts w:ascii="David" w:hAnsi="David" w:hint="cs"/>
          <w:rtl/>
        </w:rPr>
        <w:t>.</w:t>
      </w:r>
    </w:p>
    <w:p w14:paraId="63E65EE9" w14:textId="0AF51900" w:rsidR="0003438B" w:rsidRDefault="00866D12" w:rsidP="00826615">
      <w:pPr>
        <w:spacing w:line="360" w:lineRule="auto"/>
        <w:rPr>
          <w:rFonts w:ascii="David" w:hAnsi="David"/>
          <w:rtl/>
        </w:rPr>
      </w:pPr>
      <w:r>
        <w:rPr>
          <w:rFonts w:ascii="David" w:hAnsi="David" w:hint="cs"/>
          <w:rtl/>
        </w:rPr>
        <w:t>בישראל לא קיים פילוח של ההוצאה הלאומית על בריאות לפי ח</w:t>
      </w:r>
      <w:r w:rsidR="00AB053C">
        <w:rPr>
          <w:rFonts w:ascii="David" w:hAnsi="David" w:hint="cs"/>
          <w:rtl/>
        </w:rPr>
        <w:t>מישוני הכנסה, מה שמקשה</w:t>
      </w:r>
      <w:r w:rsidR="004434B7">
        <w:rPr>
          <w:rFonts w:ascii="David" w:hAnsi="David" w:hint="cs"/>
          <w:rtl/>
        </w:rPr>
        <w:t xml:space="preserve"> גם כן</w:t>
      </w:r>
      <w:r w:rsidR="00AB053C">
        <w:rPr>
          <w:rFonts w:ascii="David" w:hAnsi="David" w:hint="cs"/>
          <w:rtl/>
        </w:rPr>
        <w:t xml:space="preserve"> על ביצוע הערכה דומה.</w:t>
      </w:r>
    </w:p>
    <w:p w14:paraId="15E34DD9" w14:textId="3D8DEE8B" w:rsidR="00E42ABF" w:rsidRDefault="009F3086" w:rsidP="00826615">
      <w:pPr>
        <w:spacing w:line="360" w:lineRule="auto"/>
        <w:rPr>
          <w:rtl/>
        </w:rPr>
      </w:pPr>
      <w:r>
        <w:rPr>
          <w:rFonts w:hint="cs"/>
          <w:rtl/>
        </w:rPr>
        <w:t xml:space="preserve">אצל </w:t>
      </w:r>
      <w:r>
        <w:t>Holzer</w:t>
      </w:r>
      <w:r>
        <w:rPr>
          <w:rFonts w:hint="cs"/>
          <w:rtl/>
        </w:rPr>
        <w:t xml:space="preserve"> (2007) ננקטה גישה שונה. </w:t>
      </w:r>
      <w:r w:rsidR="00613966">
        <w:rPr>
          <w:rFonts w:hint="cs"/>
          <w:rtl/>
        </w:rPr>
        <w:t xml:space="preserve">גישה זו כללה </w:t>
      </w:r>
      <w:r w:rsidR="00EA464B" w:rsidRPr="00EA464B">
        <w:rPr>
          <w:rtl/>
        </w:rPr>
        <w:t xml:space="preserve">שימוש במחקרים </w:t>
      </w:r>
      <w:r w:rsidR="00613966">
        <w:rPr>
          <w:rFonts w:hint="cs"/>
          <w:rtl/>
        </w:rPr>
        <w:t>שמצאו</w:t>
      </w:r>
      <w:r w:rsidR="00613966">
        <w:rPr>
          <w:rtl/>
        </w:rPr>
        <w:t xml:space="preserve"> </w:t>
      </w:r>
      <w:r w:rsidR="00EA464B" w:rsidRPr="00EA464B">
        <w:rPr>
          <w:rtl/>
        </w:rPr>
        <w:t xml:space="preserve">קשר בין עוני בילדות </w:t>
      </w:r>
      <w:r w:rsidR="00F173C0">
        <w:rPr>
          <w:rFonts w:hint="cs"/>
          <w:rtl/>
        </w:rPr>
        <w:t>(לפי ההגדרה האמריקאית</w:t>
      </w:r>
      <w:r w:rsidR="004434B7">
        <w:rPr>
          <w:rFonts w:hint="cs"/>
          <w:rtl/>
        </w:rPr>
        <w:t xml:space="preserve"> לעוני</w:t>
      </w:r>
      <w:r w:rsidR="00F173C0">
        <w:rPr>
          <w:rFonts w:hint="cs"/>
          <w:rtl/>
        </w:rPr>
        <w:t>)</w:t>
      </w:r>
      <w:r w:rsidR="004434B7">
        <w:rPr>
          <w:rFonts w:hint="cs"/>
          <w:rtl/>
        </w:rPr>
        <w:t xml:space="preserve"> ובין </w:t>
      </w:r>
      <w:r w:rsidR="00EA464B" w:rsidRPr="00EA464B">
        <w:rPr>
          <w:rtl/>
        </w:rPr>
        <w:t>רמת בריאות מדווחת</w:t>
      </w:r>
      <w:r w:rsidR="007250D4">
        <w:rPr>
          <w:rFonts w:hint="cs"/>
          <w:rtl/>
        </w:rPr>
        <w:t xml:space="preserve"> (על ידי הפרט בסקר בריאות)</w:t>
      </w:r>
      <w:r w:rsidR="00613966">
        <w:rPr>
          <w:rFonts w:hint="cs"/>
          <w:rtl/>
        </w:rPr>
        <w:t xml:space="preserve"> בבגרות</w:t>
      </w:r>
      <w:r w:rsidR="00613966">
        <w:rPr>
          <w:rtl/>
        </w:rPr>
        <w:t xml:space="preserve"> ו</w:t>
      </w:r>
      <w:r w:rsidR="004434B7">
        <w:rPr>
          <w:rFonts w:hint="cs"/>
          <w:rtl/>
        </w:rPr>
        <w:t xml:space="preserve">כן </w:t>
      </w:r>
      <w:r w:rsidR="00613966">
        <w:rPr>
          <w:rtl/>
        </w:rPr>
        <w:t xml:space="preserve">במחקרים </w:t>
      </w:r>
      <w:r w:rsidR="00613966">
        <w:rPr>
          <w:rFonts w:hint="cs"/>
          <w:rtl/>
        </w:rPr>
        <w:t xml:space="preserve">שמצאו </w:t>
      </w:r>
      <w:r w:rsidR="00EA464B" w:rsidRPr="00EA464B">
        <w:rPr>
          <w:rtl/>
        </w:rPr>
        <w:t>קש</w:t>
      </w:r>
      <w:r w:rsidR="00613966">
        <w:rPr>
          <w:rtl/>
        </w:rPr>
        <w:t xml:space="preserve">ר בין בריאות מדווחת להוצאה </w:t>
      </w:r>
      <w:r w:rsidR="00613966">
        <w:rPr>
          <w:rFonts w:hint="cs"/>
          <w:rtl/>
        </w:rPr>
        <w:t>פרטית</w:t>
      </w:r>
      <w:r w:rsidR="00EA464B" w:rsidRPr="00EA464B">
        <w:rPr>
          <w:rtl/>
        </w:rPr>
        <w:t xml:space="preserve"> על בריאות</w:t>
      </w:r>
      <w:r w:rsidR="00E42ABF">
        <w:rPr>
          <w:rFonts w:hint="cs"/>
          <w:rtl/>
        </w:rPr>
        <w:t>.</w:t>
      </w:r>
      <w:r w:rsidR="004434B7">
        <w:rPr>
          <w:rFonts w:hint="cs"/>
          <w:rtl/>
        </w:rPr>
        <w:t xml:space="preserve"> </w:t>
      </w:r>
      <w:r w:rsidR="00E42ABF">
        <w:rPr>
          <w:rFonts w:hint="cs"/>
          <w:rtl/>
        </w:rPr>
        <w:t xml:space="preserve">זאת, </w:t>
      </w:r>
      <w:r w:rsidR="00EA464B" w:rsidRPr="00EA464B">
        <w:rPr>
          <w:rtl/>
        </w:rPr>
        <w:t>על מנת ל</w:t>
      </w:r>
      <w:r w:rsidR="004434B7">
        <w:rPr>
          <w:rFonts w:hint="cs"/>
          <w:rtl/>
        </w:rPr>
        <w:t>אמוד</w:t>
      </w:r>
      <w:r w:rsidR="00EA464B" w:rsidRPr="00EA464B">
        <w:rPr>
          <w:rtl/>
        </w:rPr>
        <w:t xml:space="preserve"> את הקשר בין עוני בילדות להוצאה </w:t>
      </w:r>
      <w:r w:rsidR="00E340BE">
        <w:rPr>
          <w:rFonts w:hint="cs"/>
          <w:rtl/>
        </w:rPr>
        <w:t>פרטית</w:t>
      </w:r>
      <w:r w:rsidR="00EA464B" w:rsidRPr="00EA464B">
        <w:rPr>
          <w:rtl/>
        </w:rPr>
        <w:t xml:space="preserve"> על בריאות בבגרות</w:t>
      </w:r>
      <w:r w:rsidR="00E42ABF">
        <w:rPr>
          <w:rFonts w:hint="cs"/>
          <w:rtl/>
        </w:rPr>
        <w:t>.</w:t>
      </w:r>
      <w:r w:rsidR="005452B9">
        <w:rPr>
          <w:rFonts w:hint="cs"/>
          <w:rtl/>
        </w:rPr>
        <w:t xml:space="preserve"> כמו כן, </w:t>
      </w:r>
      <w:r w:rsidR="00AC1163">
        <w:rPr>
          <w:rFonts w:hint="cs"/>
          <w:rtl/>
        </w:rPr>
        <w:t>המחקר הצמיד ערכים כספיים לאובדן שנות חיים ופגיעה באיכות החיים כתוצאה מירידה ברמת הבריאות המדווחת.</w:t>
      </w:r>
      <w:r w:rsidR="0093132D">
        <w:rPr>
          <w:rFonts w:hint="cs"/>
          <w:rtl/>
        </w:rPr>
        <w:t xml:space="preserve"> בסך הכל נאמדה העלות הבריאותית </w:t>
      </w:r>
      <w:r w:rsidR="004434B7">
        <w:rPr>
          <w:rFonts w:hint="cs"/>
          <w:rtl/>
        </w:rPr>
        <w:t xml:space="preserve">בגין </w:t>
      </w:r>
      <w:r w:rsidR="0093132D">
        <w:rPr>
          <w:rFonts w:hint="cs"/>
          <w:rtl/>
        </w:rPr>
        <w:t xml:space="preserve">עוני </w:t>
      </w:r>
      <w:r w:rsidR="004434B7">
        <w:rPr>
          <w:rFonts w:hint="cs"/>
          <w:rtl/>
        </w:rPr>
        <w:t>ע</w:t>
      </w:r>
      <w:r w:rsidR="0093132D">
        <w:rPr>
          <w:rFonts w:hint="cs"/>
          <w:rtl/>
        </w:rPr>
        <w:t>ל</w:t>
      </w:r>
      <w:r w:rsidR="004434B7">
        <w:rPr>
          <w:rFonts w:hint="cs"/>
          <w:rtl/>
        </w:rPr>
        <w:t xml:space="preserve"> </w:t>
      </w:r>
      <w:r w:rsidR="0093132D">
        <w:rPr>
          <w:rFonts w:hint="cs"/>
          <w:rtl/>
        </w:rPr>
        <w:t>פי גישה זו ב-1.2% מהתוצר האמריקאי.</w:t>
      </w:r>
    </w:p>
    <w:p w14:paraId="0FE12F64" w14:textId="6330EFD3" w:rsidR="00883232" w:rsidRDefault="00351F78" w:rsidP="00826615">
      <w:pPr>
        <w:spacing w:line="360" w:lineRule="auto"/>
        <w:rPr>
          <w:rtl/>
        </w:rPr>
      </w:pPr>
      <w:r>
        <w:rPr>
          <w:rFonts w:hint="cs"/>
          <w:rtl/>
        </w:rPr>
        <w:t xml:space="preserve">מעבר לעובדה שלא קיימים נתונים דומים עבור ישראל, </w:t>
      </w:r>
      <w:r w:rsidR="004434B7">
        <w:rPr>
          <w:rFonts w:hint="cs"/>
          <w:rtl/>
        </w:rPr>
        <w:t>התבססות</w:t>
      </w:r>
      <w:r w:rsidR="00177A9C">
        <w:rPr>
          <w:rFonts w:hint="cs"/>
          <w:rtl/>
        </w:rPr>
        <w:t xml:space="preserve"> </w:t>
      </w:r>
      <w:r w:rsidR="004434B7">
        <w:rPr>
          <w:rFonts w:hint="cs"/>
          <w:rtl/>
        </w:rPr>
        <w:t xml:space="preserve">על </w:t>
      </w:r>
      <w:r w:rsidR="00177A9C">
        <w:rPr>
          <w:rFonts w:hint="cs"/>
          <w:rtl/>
        </w:rPr>
        <w:t>ממצאי אותם מחקרים</w:t>
      </w:r>
      <w:r w:rsidR="004434B7">
        <w:rPr>
          <w:rFonts w:hint="cs"/>
          <w:rtl/>
        </w:rPr>
        <w:t>,</w:t>
      </w:r>
      <w:r w:rsidR="00177A9C">
        <w:rPr>
          <w:rFonts w:hint="cs"/>
          <w:rtl/>
        </w:rPr>
        <w:t xml:space="preserve"> </w:t>
      </w:r>
      <w:r w:rsidR="004434B7">
        <w:rPr>
          <w:rFonts w:hint="cs"/>
          <w:rtl/>
        </w:rPr>
        <w:t>תוך שימושב</w:t>
      </w:r>
      <w:r w:rsidR="00177A9C">
        <w:rPr>
          <w:rFonts w:hint="cs"/>
          <w:rtl/>
        </w:rPr>
        <w:t xml:space="preserve"> נתונים ישראלים אינו סביר בשל השוני בהגדרות העוני בין שתי המדינות</w:t>
      </w:r>
      <w:r w:rsidR="002348AF">
        <w:rPr>
          <w:rFonts w:hint="cs"/>
          <w:rtl/>
        </w:rPr>
        <w:t xml:space="preserve"> </w:t>
      </w:r>
      <w:r w:rsidR="004434B7">
        <w:rPr>
          <w:rFonts w:hint="cs"/>
          <w:rtl/>
        </w:rPr>
        <w:t xml:space="preserve">(ישראל וארצות הברית) </w:t>
      </w:r>
      <w:r w:rsidR="002348AF">
        <w:rPr>
          <w:rFonts w:hint="cs"/>
          <w:rtl/>
        </w:rPr>
        <w:t>וב</w:t>
      </w:r>
      <w:r w:rsidR="004434B7">
        <w:rPr>
          <w:rFonts w:hint="cs"/>
          <w:rtl/>
        </w:rPr>
        <w:t>הבדלים ב</w:t>
      </w:r>
      <w:r w:rsidR="002348AF">
        <w:rPr>
          <w:rFonts w:hint="cs"/>
          <w:rtl/>
        </w:rPr>
        <w:t>הוצאות</w:t>
      </w:r>
      <w:r w:rsidR="004434B7">
        <w:rPr>
          <w:rFonts w:hint="cs"/>
          <w:rtl/>
        </w:rPr>
        <w:t xml:space="preserve"> הממשלתית על בריאות</w:t>
      </w:r>
      <w:r w:rsidR="002348AF">
        <w:rPr>
          <w:rFonts w:hint="cs"/>
          <w:rtl/>
        </w:rPr>
        <w:t>.</w:t>
      </w:r>
    </w:p>
    <w:p w14:paraId="7E4983FF" w14:textId="6559C020" w:rsidR="00C85C76" w:rsidRDefault="00C85C76" w:rsidP="00826615">
      <w:pPr>
        <w:pStyle w:val="Heading4"/>
        <w:spacing w:line="360" w:lineRule="auto"/>
        <w:rPr>
          <w:rtl/>
        </w:rPr>
      </w:pPr>
      <w:r w:rsidRPr="00A54F12">
        <w:rPr>
          <w:rFonts w:hint="eastAsia"/>
          <w:rtl/>
        </w:rPr>
        <w:t>פשיעה</w:t>
      </w:r>
    </w:p>
    <w:p w14:paraId="73A78EA6" w14:textId="45C291A1" w:rsidR="00C521D3" w:rsidRDefault="00C521D3" w:rsidP="00826615">
      <w:pPr>
        <w:spacing w:line="360" w:lineRule="auto"/>
        <w:rPr>
          <w:rtl/>
        </w:rPr>
      </w:pP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 חישבו גם את עלות </w:t>
      </w:r>
      <w:r>
        <w:rPr>
          <w:rFonts w:hint="cs"/>
          <w:rtl/>
        </w:rPr>
        <w:t>שירותי ה</w:t>
      </w:r>
      <w:r w:rsidR="00DC5518">
        <w:rPr>
          <w:rFonts w:hint="cs"/>
          <w:rtl/>
        </w:rPr>
        <w:t>שיטור</w:t>
      </w:r>
      <w:r w:rsidR="00AC18D2">
        <w:rPr>
          <w:rFonts w:hint="cs"/>
          <w:rtl/>
        </w:rPr>
        <w:t xml:space="preserve"> והמשפט</w:t>
      </w:r>
      <w:r>
        <w:rPr>
          <w:rFonts w:hint="cs"/>
          <w:rtl/>
        </w:rPr>
        <w:t xml:space="preserve"> </w:t>
      </w:r>
      <w:r w:rsidR="004D3792">
        <w:rPr>
          <w:rFonts w:hint="cs"/>
          <w:rtl/>
        </w:rPr>
        <w:t>ה</w:t>
      </w:r>
      <w:r>
        <w:rPr>
          <w:rFonts w:hint="cs"/>
          <w:rtl/>
        </w:rPr>
        <w:t>נובע</w:t>
      </w:r>
      <w:r w:rsidR="004D3792">
        <w:rPr>
          <w:rFonts w:hint="cs"/>
          <w:rtl/>
        </w:rPr>
        <w:t>ת</w:t>
      </w:r>
      <w:r>
        <w:rPr>
          <w:rFonts w:hint="cs"/>
          <w:rtl/>
        </w:rPr>
        <w:t xml:space="preserve"> מהימצאות</w:t>
      </w:r>
      <w:r w:rsidR="004D3792">
        <w:rPr>
          <w:rFonts w:hint="cs"/>
          <w:rtl/>
        </w:rPr>
        <w:t>ם</w:t>
      </w:r>
      <w:r>
        <w:rPr>
          <w:rFonts w:hint="cs"/>
          <w:rtl/>
        </w:rPr>
        <w:t xml:space="preserve"> </w:t>
      </w:r>
      <w:r w:rsidR="004D3792">
        <w:rPr>
          <w:rFonts w:hint="cs"/>
          <w:rtl/>
        </w:rPr>
        <w:t xml:space="preserve">של </w:t>
      </w:r>
      <w:r>
        <w:rPr>
          <w:rFonts w:hint="cs"/>
          <w:rtl/>
        </w:rPr>
        <w:t xml:space="preserve">ילדים במשקי בית עניים. גם כאן עמד לרשותם מסד נתונים </w:t>
      </w:r>
      <w:r w:rsidR="004D3792">
        <w:rPr>
          <w:rFonts w:hint="cs"/>
          <w:rtl/>
        </w:rPr>
        <w:t xml:space="preserve">בריטי </w:t>
      </w:r>
      <w:r>
        <w:rPr>
          <w:rFonts w:hint="cs"/>
          <w:rtl/>
        </w:rPr>
        <w:t>המחולק למחוזות גיאוגרפיים</w:t>
      </w:r>
      <w:r w:rsidR="00441DDC">
        <w:rPr>
          <w:rFonts w:hint="cs"/>
          <w:rtl/>
        </w:rPr>
        <w:t>.</w:t>
      </w:r>
      <w:r>
        <w:rPr>
          <w:rFonts w:hint="cs"/>
          <w:rtl/>
        </w:rPr>
        <w:t xml:space="preserve"> עבור כל מחוז היו</w:t>
      </w:r>
      <w:r w:rsidR="00441DDC">
        <w:rPr>
          <w:rFonts w:hint="cs"/>
          <w:rtl/>
        </w:rPr>
        <w:t xml:space="preserve"> בידם</w:t>
      </w:r>
      <w:r>
        <w:rPr>
          <w:rFonts w:hint="cs"/>
          <w:rtl/>
        </w:rPr>
        <w:t xml:space="preserve">, בין היתר, נתונים על </w:t>
      </w:r>
      <w:r w:rsidR="00DC5518">
        <w:rPr>
          <w:rFonts w:hint="cs"/>
          <w:rtl/>
        </w:rPr>
        <w:t xml:space="preserve">פשיעה, לפי סוגי עבירות ולפי </w:t>
      </w:r>
      <w:r w:rsidR="00441DDC">
        <w:rPr>
          <w:rFonts w:hint="cs"/>
          <w:rtl/>
        </w:rPr>
        <w:t xml:space="preserve">קבוצות </w:t>
      </w:r>
      <w:r w:rsidR="00DC5518">
        <w:rPr>
          <w:rFonts w:hint="cs"/>
          <w:rtl/>
        </w:rPr>
        <w:t>גיל</w:t>
      </w:r>
      <w:r w:rsidR="00DC5518" w:rsidRPr="00A54F12">
        <w:rPr>
          <w:rFonts w:hint="cs"/>
          <w:rtl/>
        </w:rPr>
        <w:t xml:space="preserve">אי </w:t>
      </w:r>
      <w:r w:rsidR="00DC5518" w:rsidRPr="00826615">
        <w:rPr>
          <w:rFonts w:hint="eastAsia"/>
          <w:rtl/>
        </w:rPr>
        <w:t>הפושעים</w:t>
      </w:r>
      <w:r w:rsidR="004D3792" w:rsidRPr="00826615">
        <w:rPr>
          <w:rtl/>
        </w:rPr>
        <w:t>,</w:t>
      </w:r>
      <w:r w:rsidR="00DC5518" w:rsidRPr="00826615">
        <w:rPr>
          <w:rtl/>
        </w:rPr>
        <w:t xml:space="preserve"> </w:t>
      </w:r>
      <w:r w:rsidRPr="00826615">
        <w:rPr>
          <w:rFonts w:hint="eastAsia"/>
          <w:rtl/>
        </w:rPr>
        <w:t>ו</w:t>
      </w:r>
      <w:r w:rsidR="00441DDC">
        <w:rPr>
          <w:rFonts w:hint="cs"/>
          <w:rtl/>
        </w:rPr>
        <w:t xml:space="preserve">כן </w:t>
      </w:r>
      <w:r w:rsidR="00441DDC" w:rsidRPr="00826615">
        <w:rPr>
          <w:rFonts w:hint="cs"/>
          <w:rtl/>
        </w:rPr>
        <w:t xml:space="preserve">שיעורי </w:t>
      </w:r>
      <w:r w:rsidRPr="00A54F12">
        <w:rPr>
          <w:rFonts w:hint="eastAsia"/>
          <w:rtl/>
        </w:rPr>
        <w:t>עוני</w:t>
      </w:r>
      <w:r w:rsidRPr="00826615">
        <w:rPr>
          <w:rtl/>
        </w:rPr>
        <w:t xml:space="preserve"> </w:t>
      </w:r>
      <w:r w:rsidRPr="00826615">
        <w:rPr>
          <w:rFonts w:hint="eastAsia"/>
          <w:rtl/>
        </w:rPr>
        <w:t>הילדים</w:t>
      </w:r>
      <w:r w:rsidRPr="00826615">
        <w:rPr>
          <w:rtl/>
        </w:rPr>
        <w:t xml:space="preserve"> </w:t>
      </w:r>
      <w:r w:rsidRPr="00826615">
        <w:rPr>
          <w:rFonts w:hint="eastAsia"/>
          <w:rtl/>
        </w:rPr>
        <w:t>ב</w:t>
      </w:r>
      <w:r w:rsidR="00441DDC" w:rsidRPr="00826615">
        <w:rPr>
          <w:rFonts w:hint="cs"/>
          <w:rtl/>
        </w:rPr>
        <w:t>כל מחוז</w:t>
      </w:r>
      <w:r w:rsidRPr="00A54F12">
        <w:rPr>
          <w:rtl/>
        </w:rPr>
        <w:t>.</w:t>
      </w:r>
      <w:r>
        <w:rPr>
          <w:rFonts w:hint="cs"/>
          <w:rtl/>
        </w:rPr>
        <w:t xml:space="preserve"> על נתונים אלה, בצירוף משתני בקרה</w:t>
      </w:r>
      <w:r w:rsidR="00690647">
        <w:rPr>
          <w:rFonts w:hint="cs"/>
          <w:rtl/>
        </w:rPr>
        <w:t>, בוצע</w:t>
      </w:r>
      <w:r w:rsidR="004D3792">
        <w:rPr>
          <w:rFonts w:hint="cs"/>
          <w:rtl/>
        </w:rPr>
        <w:t>ו</w:t>
      </w:r>
      <w:r>
        <w:rPr>
          <w:rFonts w:hint="cs"/>
          <w:rtl/>
        </w:rPr>
        <w:t xml:space="preserve"> מספר רגרסי</w:t>
      </w:r>
      <w:r w:rsidR="004D3792">
        <w:rPr>
          <w:rFonts w:hint="cs"/>
          <w:rtl/>
        </w:rPr>
        <w:t>ות</w:t>
      </w:r>
      <w:r>
        <w:rPr>
          <w:rFonts w:hint="cs"/>
          <w:rtl/>
        </w:rPr>
        <w:t xml:space="preserve"> בה</w:t>
      </w:r>
      <w:r w:rsidR="004D3792">
        <w:rPr>
          <w:rFonts w:hint="cs"/>
          <w:rtl/>
        </w:rPr>
        <w:t>ן</w:t>
      </w:r>
      <w:r>
        <w:rPr>
          <w:rFonts w:hint="cs"/>
          <w:rtl/>
        </w:rPr>
        <w:t xml:space="preserve"> המשתנה המוסבר </w:t>
      </w:r>
      <w:r w:rsidR="00690647">
        <w:rPr>
          <w:rFonts w:hint="cs"/>
          <w:rtl/>
        </w:rPr>
        <w:t>היה עבירות של בני נוער</w:t>
      </w:r>
      <w:r w:rsidR="00215C37">
        <w:rPr>
          <w:rFonts w:hint="cs"/>
          <w:rtl/>
        </w:rPr>
        <w:t xml:space="preserve"> (גילאי 10-17)</w:t>
      </w:r>
      <w:r w:rsidR="00690647">
        <w:rPr>
          <w:rFonts w:hint="cs"/>
          <w:rtl/>
        </w:rPr>
        <w:t xml:space="preserve"> וצעירים</w:t>
      </w:r>
      <w:r w:rsidR="00215C37">
        <w:rPr>
          <w:rFonts w:hint="cs"/>
          <w:rtl/>
        </w:rPr>
        <w:t xml:space="preserve"> (גילאי 18-24)</w:t>
      </w:r>
      <w:r>
        <w:rPr>
          <w:rFonts w:hint="cs"/>
          <w:rtl/>
        </w:rPr>
        <w:t xml:space="preserve"> והמשתנה המסביר היה שיעור הילדים במשקי בית מתחת לקו העוני. </w:t>
      </w:r>
      <w:r w:rsidR="00CC6BAD">
        <w:rPr>
          <w:rFonts w:hint="cs"/>
          <w:rtl/>
        </w:rPr>
        <w:t xml:space="preserve">לרשות החוקרים עמד </w:t>
      </w:r>
      <w:r w:rsidR="004D3792">
        <w:rPr>
          <w:rFonts w:hint="cs"/>
          <w:rtl/>
        </w:rPr>
        <w:t xml:space="preserve">בנוסף </w:t>
      </w:r>
      <w:r w:rsidR="00CC6BAD">
        <w:rPr>
          <w:rFonts w:hint="cs"/>
          <w:rtl/>
        </w:rPr>
        <w:t>גם פילוח של תקציב</w:t>
      </w:r>
      <w:r w:rsidR="004D3792">
        <w:rPr>
          <w:rFonts w:hint="cs"/>
          <w:rtl/>
        </w:rPr>
        <w:t>י</w:t>
      </w:r>
      <w:r w:rsidR="00CC6BAD">
        <w:rPr>
          <w:rFonts w:hint="cs"/>
          <w:rtl/>
        </w:rPr>
        <w:t xml:space="preserve"> המשטרה </w:t>
      </w:r>
      <w:r w:rsidR="000168F2">
        <w:rPr>
          <w:rFonts w:hint="cs"/>
          <w:rtl/>
        </w:rPr>
        <w:t xml:space="preserve">ובתי המשפט </w:t>
      </w:r>
      <w:r w:rsidR="00CC6BAD">
        <w:rPr>
          <w:rFonts w:hint="cs"/>
          <w:rtl/>
        </w:rPr>
        <w:t>לפי עשר קטגוריות שונות, והקורלציה ביניהן לבין סוגים שונים של פשעים, כך שהיה ניתן להצמיד עלות ל</w:t>
      </w:r>
      <w:r w:rsidR="004D3792">
        <w:rPr>
          <w:rFonts w:hint="cs"/>
          <w:rtl/>
        </w:rPr>
        <w:t>עלייה</w:t>
      </w:r>
      <w:r w:rsidR="00CC6BAD">
        <w:rPr>
          <w:rFonts w:hint="cs"/>
          <w:rtl/>
        </w:rPr>
        <w:t xml:space="preserve"> או </w:t>
      </w:r>
      <w:r w:rsidR="004D3792">
        <w:rPr>
          <w:rFonts w:hint="cs"/>
          <w:rtl/>
        </w:rPr>
        <w:t>ירידה</w:t>
      </w:r>
      <w:r w:rsidR="00CC6BAD">
        <w:rPr>
          <w:rFonts w:hint="cs"/>
          <w:rtl/>
        </w:rPr>
        <w:t xml:space="preserve"> בפש</w:t>
      </w:r>
      <w:r w:rsidR="004D3792">
        <w:rPr>
          <w:rFonts w:hint="cs"/>
          <w:rtl/>
        </w:rPr>
        <w:t>י</w:t>
      </w:r>
      <w:r w:rsidR="00CC6BAD">
        <w:rPr>
          <w:rFonts w:hint="cs"/>
          <w:rtl/>
        </w:rPr>
        <w:t>ע</w:t>
      </w:r>
      <w:r w:rsidR="004D3792">
        <w:rPr>
          <w:rFonts w:hint="cs"/>
          <w:rtl/>
        </w:rPr>
        <w:t>ה</w:t>
      </w:r>
      <w:r w:rsidR="00CC6BAD">
        <w:rPr>
          <w:rFonts w:hint="cs"/>
          <w:rtl/>
        </w:rPr>
        <w:t>.</w:t>
      </w:r>
      <w:r w:rsidR="000168F2">
        <w:rPr>
          <w:rFonts w:hint="cs"/>
          <w:rtl/>
        </w:rPr>
        <w:t xml:space="preserve"> נמצא שבסך הכל 5%-12% </w:t>
      </w:r>
      <w:r w:rsidR="00F81988">
        <w:rPr>
          <w:rFonts w:hint="cs"/>
          <w:rtl/>
        </w:rPr>
        <w:t xml:space="preserve">מסך ההוצאות של המשטרה ובתי המשפט </w:t>
      </w:r>
      <w:r w:rsidR="004D160B">
        <w:rPr>
          <w:rFonts w:hint="cs"/>
          <w:rtl/>
        </w:rPr>
        <w:t xml:space="preserve">הבריטיים </w:t>
      </w:r>
      <w:r w:rsidR="00F81988">
        <w:rPr>
          <w:rFonts w:hint="cs"/>
          <w:rtl/>
        </w:rPr>
        <w:t>מוסבר על</w:t>
      </w:r>
      <w:r w:rsidR="00480DC7">
        <w:rPr>
          <w:rFonts w:hint="cs"/>
          <w:rtl/>
        </w:rPr>
        <w:t xml:space="preserve"> ידי עוני</w:t>
      </w:r>
      <w:r w:rsidR="00215C37">
        <w:rPr>
          <w:rFonts w:hint="cs"/>
          <w:rtl/>
        </w:rPr>
        <w:t xml:space="preserve"> (המספר הנמוך מתייחס להנחות שמרניות יותר לגבי משתני הבקרה ועבירות של צעירים בגילאי 18-24</w:t>
      </w:r>
      <w:r w:rsidR="007426B5">
        <w:rPr>
          <w:rFonts w:hint="cs"/>
          <w:rtl/>
        </w:rPr>
        <w:t xml:space="preserve"> והגבוה להנחות </w:t>
      </w:r>
      <w:r w:rsidR="004D3792">
        <w:rPr>
          <w:rFonts w:hint="cs"/>
          <w:rtl/>
        </w:rPr>
        <w:t xml:space="preserve">פחות </w:t>
      </w:r>
      <w:r w:rsidR="007426B5">
        <w:rPr>
          <w:rFonts w:hint="cs"/>
          <w:rtl/>
        </w:rPr>
        <w:t>שמרניות</w:t>
      </w:r>
      <w:r w:rsidR="00215C37">
        <w:rPr>
          <w:rFonts w:hint="cs"/>
          <w:rtl/>
        </w:rPr>
        <w:t>)</w:t>
      </w:r>
      <w:r w:rsidR="00480DC7">
        <w:rPr>
          <w:rFonts w:hint="cs"/>
          <w:rtl/>
        </w:rPr>
        <w:t>.</w:t>
      </w:r>
    </w:p>
    <w:p w14:paraId="480912E4" w14:textId="54599FE9" w:rsidR="008142E5" w:rsidRPr="00844871" w:rsidRDefault="008142E5" w:rsidP="00826615">
      <w:pPr>
        <w:spacing w:line="360" w:lineRule="auto"/>
        <w:rPr>
          <w:rtl/>
        </w:rPr>
      </w:pPr>
      <w:r>
        <w:rPr>
          <w:rFonts w:ascii="David" w:hAnsi="David" w:hint="cs"/>
          <w:rtl/>
        </w:rPr>
        <w:t xml:space="preserve">כפי שצוין </w:t>
      </w:r>
      <w:r w:rsidR="004D3792">
        <w:rPr>
          <w:rFonts w:ascii="David" w:hAnsi="David" w:hint="cs"/>
          <w:rtl/>
        </w:rPr>
        <w:t>מעלה</w:t>
      </w:r>
      <w:r>
        <w:rPr>
          <w:rFonts w:ascii="David" w:hAnsi="David" w:hint="cs"/>
          <w:rtl/>
        </w:rPr>
        <w:t xml:space="preserve">, היעדר נתונים מתאימים ברמה המקומית </w:t>
      </w:r>
      <w:r w:rsidR="004D3792">
        <w:rPr>
          <w:rFonts w:ascii="David" w:hAnsi="David" w:hint="cs"/>
          <w:rtl/>
        </w:rPr>
        <w:t xml:space="preserve">בישראל </w:t>
      </w:r>
      <w:r>
        <w:rPr>
          <w:rFonts w:ascii="David" w:hAnsi="David" w:hint="cs"/>
          <w:rtl/>
        </w:rPr>
        <w:t xml:space="preserve">מקשים על אמידת עלות זו לפי הגישה של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w:t>
      </w:r>
    </w:p>
    <w:p w14:paraId="53635A95" w14:textId="0626503C" w:rsidR="005F7CCA" w:rsidRDefault="005F7CCA" w:rsidP="00826615">
      <w:pPr>
        <w:spacing w:line="360" w:lineRule="auto"/>
        <w:rPr>
          <w:rtl/>
        </w:rPr>
      </w:pPr>
      <w:r>
        <w:rPr>
          <w:rFonts w:ascii="David" w:hAnsi="David" w:hint="cs"/>
          <w:rtl/>
        </w:rPr>
        <w:t xml:space="preserve">בנוסף לבריאות, נבדק על ידי </w:t>
      </w:r>
      <w:r w:rsidRPr="008321B2">
        <w:rPr>
          <w:rFonts w:ascii="David" w:hAnsi="David"/>
        </w:rPr>
        <w:t>Laurie</w:t>
      </w:r>
      <w:r>
        <w:rPr>
          <w:rFonts w:ascii="David" w:hAnsi="David" w:hint="cs"/>
          <w:rtl/>
        </w:rPr>
        <w:t xml:space="preserve"> (</w:t>
      </w:r>
      <w:r w:rsidRPr="008321B2">
        <w:rPr>
          <w:rFonts w:ascii="David" w:hAnsi="David"/>
        </w:rPr>
        <w:t>2008</w:t>
      </w:r>
      <w:r>
        <w:rPr>
          <w:rFonts w:ascii="David" w:hAnsi="David" w:hint="cs"/>
          <w:rtl/>
        </w:rPr>
        <w:t>)</w:t>
      </w:r>
      <w:r>
        <w:rPr>
          <w:rFonts w:hint="cs"/>
          <w:rtl/>
        </w:rPr>
        <w:t xml:space="preserve"> גם הקשר בין עוני ל</w:t>
      </w:r>
      <w:r w:rsidR="00332915">
        <w:rPr>
          <w:rFonts w:hint="cs"/>
          <w:rtl/>
        </w:rPr>
        <w:t>עלות הטיפול ב</w:t>
      </w:r>
      <w:r>
        <w:rPr>
          <w:rFonts w:hint="cs"/>
          <w:rtl/>
        </w:rPr>
        <w:t>פשיעה</w:t>
      </w:r>
      <w:r w:rsidR="00A36F82">
        <w:rPr>
          <w:rFonts w:hint="cs"/>
          <w:rtl/>
        </w:rPr>
        <w:t>.</w:t>
      </w:r>
      <w:r w:rsidR="00C10DD0">
        <w:rPr>
          <w:rFonts w:hint="cs"/>
          <w:rtl/>
        </w:rPr>
        <w:t xml:space="preserve"> המחקר הסתמך על סקרים שמצאו מתאם גבוה בין רמה נמוכה של אוריינות לבין פשיעה</w:t>
      </w:r>
      <w:r w:rsidR="002D32C5">
        <w:rPr>
          <w:rFonts w:hint="cs"/>
          <w:rtl/>
        </w:rPr>
        <w:t>, ועל נתונים אודות רמת האוריינות באוכלוסייה</w:t>
      </w:r>
      <w:r w:rsidR="005C6884">
        <w:rPr>
          <w:rFonts w:hint="cs"/>
          <w:rtl/>
        </w:rPr>
        <w:t>. מתוך נתונים אלה</w:t>
      </w:r>
      <w:r w:rsidR="002D32C5">
        <w:rPr>
          <w:rFonts w:hint="cs"/>
          <w:rtl/>
        </w:rPr>
        <w:t xml:space="preserve"> חו</w:t>
      </w:r>
      <w:r w:rsidR="005C6884">
        <w:rPr>
          <w:rFonts w:hint="cs"/>
          <w:rtl/>
        </w:rPr>
        <w:t>שבו</w:t>
      </w:r>
      <w:r w:rsidR="002D32C5">
        <w:rPr>
          <w:rFonts w:hint="cs"/>
          <w:rtl/>
        </w:rPr>
        <w:t xml:space="preserve"> ההסתברות להיות בחמישון הכנסה מסוים ובחמישון רמת אוריינות מסוים</w:t>
      </w:r>
      <w:r w:rsidR="005C6884">
        <w:rPr>
          <w:rFonts w:hint="cs"/>
          <w:rtl/>
        </w:rPr>
        <w:t xml:space="preserve"> (</w:t>
      </w:r>
      <w:r w:rsidR="00BA2A41">
        <w:rPr>
          <w:rFonts w:hint="cs"/>
          <w:rtl/>
        </w:rPr>
        <w:t>החמישונים אשר מתקבלים כאשר מסדרים את האוכלוסייה לפי הציון בסקרי רמת אוריינות הקיימים בקנדה)</w:t>
      </w:r>
      <w:r w:rsidR="005C6884">
        <w:rPr>
          <w:rFonts w:hint="cs"/>
          <w:rtl/>
        </w:rPr>
        <w:t xml:space="preserve">, וההסתברות של </w:t>
      </w:r>
      <w:r w:rsidR="00593967">
        <w:rPr>
          <w:rFonts w:hint="cs"/>
          <w:rtl/>
        </w:rPr>
        <w:t>אדם מ</w:t>
      </w:r>
      <w:r w:rsidR="005C6884">
        <w:rPr>
          <w:rFonts w:hint="cs"/>
          <w:rtl/>
        </w:rPr>
        <w:t xml:space="preserve">כל חמישון </w:t>
      </w:r>
      <w:r w:rsidR="004D3792">
        <w:rPr>
          <w:rFonts w:hint="cs"/>
          <w:rtl/>
        </w:rPr>
        <w:t xml:space="preserve">של </w:t>
      </w:r>
      <w:r w:rsidR="005C6884">
        <w:rPr>
          <w:rFonts w:hint="cs"/>
          <w:rtl/>
        </w:rPr>
        <w:t>רמת אוריינות</w:t>
      </w:r>
      <w:r w:rsidR="00E3651F">
        <w:rPr>
          <w:rFonts w:hint="cs"/>
          <w:rtl/>
        </w:rPr>
        <w:t xml:space="preserve"> לפשוע</w:t>
      </w:r>
      <w:r w:rsidR="00C10DD0">
        <w:rPr>
          <w:rFonts w:hint="cs"/>
          <w:rtl/>
        </w:rPr>
        <w:t>.</w:t>
      </w:r>
      <w:r w:rsidR="00850839">
        <w:rPr>
          <w:rFonts w:hint="cs"/>
          <w:rtl/>
        </w:rPr>
        <w:t xml:space="preserve"> משתי הסתברויות אלה חושבה ההסתברות של אדם בחמישון הכנ</w:t>
      </w:r>
      <w:r w:rsidR="00933E85">
        <w:rPr>
          <w:rFonts w:hint="cs"/>
          <w:rtl/>
        </w:rPr>
        <w:t xml:space="preserve">סה מסוים לפשוע </w:t>
      </w:r>
      <w:r w:rsidR="004D3792">
        <w:rPr>
          <w:rFonts w:hint="cs"/>
          <w:rtl/>
        </w:rPr>
        <w:t>ו</w:t>
      </w:r>
      <w:r w:rsidR="00933E85">
        <w:rPr>
          <w:rFonts w:hint="cs"/>
          <w:rtl/>
        </w:rPr>
        <w:t xml:space="preserve">נמצא </w:t>
      </w:r>
      <w:r w:rsidR="004D3792">
        <w:rPr>
          <w:rFonts w:hint="cs"/>
          <w:rtl/>
        </w:rPr>
        <w:t xml:space="preserve">כי </w:t>
      </w:r>
      <w:r w:rsidR="00933E85">
        <w:rPr>
          <w:rFonts w:hint="cs"/>
          <w:rtl/>
        </w:rPr>
        <w:t xml:space="preserve">במידה וההסתברות של חמישון ההכנסה התחתון לפשוע תשתווה לזו של </w:t>
      </w:r>
      <w:r w:rsidR="004D3792">
        <w:rPr>
          <w:rFonts w:hint="cs"/>
          <w:rtl/>
        </w:rPr>
        <w:t>שב</w:t>
      </w:r>
      <w:r w:rsidR="00933E85">
        <w:rPr>
          <w:rFonts w:hint="cs"/>
          <w:rtl/>
        </w:rPr>
        <w:t xml:space="preserve">חמישון ההכנסה השני, </w:t>
      </w:r>
      <w:r w:rsidR="00AD229D">
        <w:rPr>
          <w:rFonts w:hint="cs"/>
          <w:rtl/>
        </w:rPr>
        <w:t>תיחסך כ-4% מעלות הפשיעה ב</w:t>
      </w:r>
      <w:r w:rsidR="00B870C9">
        <w:rPr>
          <w:rFonts w:hint="cs"/>
          <w:rtl/>
        </w:rPr>
        <w:t>אונטריו וב</w:t>
      </w:r>
      <w:r w:rsidR="00700380">
        <w:rPr>
          <w:rFonts w:hint="cs"/>
          <w:rtl/>
        </w:rPr>
        <w:t>קנדה</w:t>
      </w:r>
      <w:r w:rsidR="00B870C9">
        <w:rPr>
          <w:rFonts w:hint="cs"/>
          <w:rtl/>
        </w:rPr>
        <w:t xml:space="preserve"> </w:t>
      </w:r>
      <w:r w:rsidR="00700380">
        <w:rPr>
          <w:rFonts w:hint="cs"/>
          <w:rtl/>
        </w:rPr>
        <w:t xml:space="preserve"> </w:t>
      </w:r>
      <w:r w:rsidR="00AD229D">
        <w:rPr>
          <w:rFonts w:hint="cs"/>
          <w:rtl/>
        </w:rPr>
        <w:t>(</w:t>
      </w:r>
      <w:r w:rsidR="004D3792">
        <w:rPr>
          <w:rFonts w:hint="cs"/>
          <w:rtl/>
        </w:rPr>
        <w:t xml:space="preserve">עלות זו כללה </w:t>
      </w:r>
      <w:r w:rsidR="00CA0F20">
        <w:rPr>
          <w:rFonts w:hint="cs"/>
          <w:rtl/>
        </w:rPr>
        <w:t xml:space="preserve">נתונים אודות </w:t>
      </w:r>
      <w:r w:rsidR="00AD229D">
        <w:rPr>
          <w:rFonts w:hint="cs"/>
          <w:rtl/>
        </w:rPr>
        <w:t xml:space="preserve">הוצאה </w:t>
      </w:r>
      <w:r w:rsidR="007D4EEF">
        <w:rPr>
          <w:rFonts w:hint="cs"/>
          <w:rtl/>
        </w:rPr>
        <w:t>ציבורית</w:t>
      </w:r>
      <w:r w:rsidR="00AD229D">
        <w:rPr>
          <w:rFonts w:hint="cs"/>
          <w:rtl/>
        </w:rPr>
        <w:t xml:space="preserve"> והערכה כספית של הנזקים לקורבנות)</w:t>
      </w:r>
      <w:r w:rsidR="00700380">
        <w:rPr>
          <w:rFonts w:hint="cs"/>
          <w:rtl/>
        </w:rPr>
        <w:t>.</w:t>
      </w:r>
    </w:p>
    <w:p w14:paraId="6BDEE2DD" w14:textId="03F9F54D" w:rsidR="00101193" w:rsidRDefault="00101193" w:rsidP="00826615">
      <w:pPr>
        <w:spacing w:line="360" w:lineRule="auto"/>
      </w:pPr>
      <w:r>
        <w:rPr>
          <w:rFonts w:hint="cs"/>
          <w:rtl/>
        </w:rPr>
        <w:t>בישראל לא קיימים נתונים מקבילים על רמת האוריינות או על פשיעה.</w:t>
      </w:r>
    </w:p>
    <w:p w14:paraId="3B64BEA1" w14:textId="52E3140D" w:rsidR="00423BF3" w:rsidRDefault="008457D4" w:rsidP="00826615">
      <w:pPr>
        <w:spacing w:line="360" w:lineRule="auto"/>
        <w:rPr>
          <w:rtl/>
        </w:rPr>
      </w:pPr>
      <w:r>
        <w:rPr>
          <w:rFonts w:hint="cs"/>
          <w:rtl/>
        </w:rPr>
        <w:t xml:space="preserve">הניתוח של </w:t>
      </w:r>
      <w:r>
        <w:t>Holzer</w:t>
      </w:r>
      <w:r>
        <w:rPr>
          <w:rFonts w:hint="cs"/>
          <w:rtl/>
        </w:rPr>
        <w:t xml:space="preserve"> (2007) </w:t>
      </w:r>
      <w:r w:rsidR="006C1FB1">
        <w:rPr>
          <w:rtl/>
        </w:rPr>
        <w:t>הסתמ</w:t>
      </w:r>
      <w:r w:rsidR="00CA0F20">
        <w:rPr>
          <w:rFonts w:hint="cs"/>
          <w:rtl/>
        </w:rPr>
        <w:t>ך</w:t>
      </w:r>
      <w:r w:rsidR="006C1FB1">
        <w:rPr>
          <w:rtl/>
        </w:rPr>
        <w:t xml:space="preserve"> על הבדלים </w:t>
      </w:r>
      <w:r w:rsidR="00A77E1F">
        <w:rPr>
          <w:rFonts w:hint="cs"/>
          <w:rtl/>
        </w:rPr>
        <w:t xml:space="preserve">שנצפו </w:t>
      </w:r>
      <w:r w:rsidR="006C1FB1">
        <w:rPr>
          <w:rtl/>
        </w:rPr>
        <w:t xml:space="preserve">בין שיעור השתתפות בפשע של </w:t>
      </w:r>
      <w:r w:rsidR="00A77E1F">
        <w:rPr>
          <w:rFonts w:hint="cs"/>
          <w:rtl/>
        </w:rPr>
        <w:t>נערים</w:t>
      </w:r>
      <w:r w:rsidR="006C1FB1">
        <w:rPr>
          <w:rtl/>
        </w:rPr>
        <w:t xml:space="preserve"> </w:t>
      </w:r>
      <w:r w:rsidR="00A77E1F">
        <w:rPr>
          <w:rFonts w:hint="cs"/>
          <w:rtl/>
        </w:rPr>
        <w:t xml:space="preserve">אמריקאים </w:t>
      </w:r>
      <w:r w:rsidR="00026A0E">
        <w:rPr>
          <w:rFonts w:hint="cs"/>
          <w:rtl/>
        </w:rPr>
        <w:t>החיים במשקי בית מתחת לקו העוני</w:t>
      </w:r>
      <w:r w:rsidR="006C1FB1">
        <w:rPr>
          <w:rtl/>
        </w:rPr>
        <w:t xml:space="preserve"> לזה של ילדים </w:t>
      </w:r>
      <w:r w:rsidR="00026A0E">
        <w:rPr>
          <w:rFonts w:hint="cs"/>
          <w:rtl/>
        </w:rPr>
        <w:t>החיים במשקי בית מעט מעליו</w:t>
      </w:r>
      <w:r w:rsidR="00B56D9E">
        <w:rPr>
          <w:rFonts w:hint="cs"/>
          <w:rtl/>
        </w:rPr>
        <w:t>, ועל נתונים מצרפיים לגבי עלות הפשיעה למשק האמריקאי</w:t>
      </w:r>
      <w:r>
        <w:rPr>
          <w:rFonts w:hint="cs"/>
          <w:rtl/>
        </w:rPr>
        <w:t>.</w:t>
      </w:r>
      <w:r w:rsidR="00BA7C51" w:rsidRPr="00BA7C51">
        <w:rPr>
          <w:rFonts w:hint="cs"/>
          <w:rtl/>
        </w:rPr>
        <w:t xml:space="preserve"> </w:t>
      </w:r>
      <w:r w:rsidR="00BA7C51">
        <w:rPr>
          <w:rFonts w:hint="cs"/>
          <w:rtl/>
        </w:rPr>
        <w:t xml:space="preserve">בסך הכל נאמדה עלות </w:t>
      </w:r>
      <w:r w:rsidR="00CA0F20">
        <w:rPr>
          <w:rFonts w:hint="cs"/>
          <w:rtl/>
        </w:rPr>
        <w:t>ה</w:t>
      </w:r>
      <w:r w:rsidR="00BA7C51">
        <w:rPr>
          <w:rFonts w:hint="cs"/>
          <w:rtl/>
        </w:rPr>
        <w:t>פשיעה</w:t>
      </w:r>
      <w:r w:rsidR="00CA0F20">
        <w:rPr>
          <w:rFonts w:hint="cs"/>
          <w:rtl/>
        </w:rPr>
        <w:t xml:space="preserve"> המוסברת על ידי עוני</w:t>
      </w:r>
      <w:r w:rsidR="00BA7C51">
        <w:rPr>
          <w:rFonts w:hint="cs"/>
          <w:rtl/>
        </w:rPr>
        <w:t xml:space="preserve"> ב-1.3% מהתוצר האמריקאי.</w:t>
      </w:r>
    </w:p>
    <w:p w14:paraId="64DF33C6" w14:textId="3F73F96C" w:rsidR="00BA7C51" w:rsidRDefault="00267705" w:rsidP="00826615">
      <w:pPr>
        <w:spacing w:line="360" w:lineRule="auto"/>
        <w:rPr>
          <w:rtl/>
        </w:rPr>
      </w:pPr>
      <w:r>
        <w:rPr>
          <w:rFonts w:hint="cs"/>
          <w:rtl/>
        </w:rPr>
        <w:t>מעבר לעובדה שלא קיימים נתונים דומים עבור ישראל, שימוש בממצאי אותם מחקרים עם נתונים ישראלים אינו סביר בשל השוני בהגדרות העוני בין שתי המדינות, וככל הנראה גם בגורמים</w:t>
      </w:r>
      <w:r w:rsidR="005028DB">
        <w:rPr>
          <w:rFonts w:hint="cs"/>
          <w:rtl/>
        </w:rPr>
        <w:t xml:space="preserve"> החברתיים</w:t>
      </w:r>
      <w:r>
        <w:rPr>
          <w:rFonts w:hint="cs"/>
          <w:rtl/>
        </w:rPr>
        <w:t xml:space="preserve"> </w:t>
      </w:r>
      <w:r w:rsidR="00CA0F20">
        <w:rPr>
          <w:rFonts w:hint="cs"/>
          <w:rtl/>
        </w:rPr>
        <w:t xml:space="preserve">בישראל </w:t>
      </w:r>
      <w:r>
        <w:rPr>
          <w:rFonts w:hint="cs"/>
          <w:rtl/>
        </w:rPr>
        <w:t>המובילים לפשיעה</w:t>
      </w:r>
      <w:r w:rsidR="00AD2D55">
        <w:rPr>
          <w:rFonts w:hint="cs"/>
          <w:rtl/>
        </w:rPr>
        <w:t>.</w:t>
      </w:r>
    </w:p>
    <w:p w14:paraId="108D382E" w14:textId="6C850EFC" w:rsidR="00B32105" w:rsidRDefault="00227EC1" w:rsidP="00B32105">
      <w:pPr>
        <w:spacing w:line="360" w:lineRule="auto"/>
        <w:rPr>
          <w:rtl/>
        </w:rPr>
      </w:pPr>
      <w:r>
        <w:rPr>
          <w:rFonts w:hint="cs"/>
          <w:rtl/>
        </w:rPr>
        <w:t>בחלק</w:t>
      </w:r>
      <w:r w:rsidR="00B6696E">
        <w:rPr>
          <w:rFonts w:hint="cs"/>
          <w:rtl/>
        </w:rPr>
        <w:t xml:space="preserve"> </w:t>
      </w:r>
      <w:r w:rsidR="00B6696E">
        <w:rPr>
          <w:rtl/>
        </w:rPr>
        <w:fldChar w:fldCharType="begin"/>
      </w:r>
      <w:r w:rsidR="00B6696E">
        <w:rPr>
          <w:rtl/>
        </w:rPr>
        <w:instrText xml:space="preserve"> </w:instrText>
      </w:r>
      <w:r w:rsidR="00B6696E">
        <w:instrText>REF</w:instrText>
      </w:r>
      <w:r w:rsidR="00B6696E">
        <w:rPr>
          <w:rtl/>
        </w:rPr>
        <w:instrText xml:space="preserve"> _</w:instrText>
      </w:r>
      <w:r w:rsidR="00B6696E">
        <w:instrText>Ref431391486 \r \h</w:instrText>
      </w:r>
      <w:r w:rsidR="00B6696E">
        <w:rPr>
          <w:rtl/>
        </w:rPr>
        <w:instrText xml:space="preserve"> </w:instrText>
      </w:r>
      <w:r w:rsidR="003A0107">
        <w:rPr>
          <w:rtl/>
        </w:rPr>
        <w:instrText xml:space="preserve"> \* </w:instrText>
      </w:r>
      <w:r w:rsidR="003A0107">
        <w:instrText>MERGEFORMAT</w:instrText>
      </w:r>
      <w:r w:rsidR="003A0107">
        <w:rPr>
          <w:rtl/>
        </w:rPr>
        <w:instrText xml:space="preserve"> </w:instrText>
      </w:r>
      <w:r w:rsidR="00B6696E">
        <w:rPr>
          <w:rtl/>
        </w:rPr>
      </w:r>
      <w:r w:rsidR="00B6696E">
        <w:rPr>
          <w:rtl/>
        </w:rPr>
        <w:fldChar w:fldCharType="separate"/>
      </w:r>
      <w:r w:rsidR="00E60A26">
        <w:rPr>
          <w:rtl/>
        </w:rPr>
        <w:t>‏3</w:t>
      </w:r>
      <w:r w:rsidR="00B6696E">
        <w:rPr>
          <w:rtl/>
        </w:rPr>
        <w:fldChar w:fldCharType="end"/>
      </w:r>
      <w:r w:rsidR="00711966">
        <w:rPr>
          <w:rFonts w:hint="cs"/>
          <w:rtl/>
        </w:rPr>
        <w:t xml:space="preserve"> ננסה לה</w:t>
      </w:r>
      <w:r w:rsidR="00FF78F2">
        <w:rPr>
          <w:rFonts w:hint="cs"/>
          <w:rtl/>
        </w:rPr>
        <w:t>ע</w:t>
      </w:r>
      <w:r w:rsidR="00711966">
        <w:rPr>
          <w:rFonts w:hint="cs"/>
          <w:rtl/>
        </w:rPr>
        <w:t>ריך עלויות אלה בהסתמך על הנתונים הקיימים והמחקרים ש</w:t>
      </w:r>
      <w:r w:rsidR="00B32105">
        <w:rPr>
          <w:rFonts w:hint="cs"/>
          <w:rtl/>
        </w:rPr>
        <w:t>הוצגו לעיל</w:t>
      </w:r>
      <w:r w:rsidR="00711966">
        <w:rPr>
          <w:rFonts w:hint="cs"/>
          <w:rtl/>
        </w:rPr>
        <w:t>.</w:t>
      </w:r>
    </w:p>
    <w:p w14:paraId="093E4C6C" w14:textId="77777777" w:rsidR="00B32105" w:rsidRPr="00826615" w:rsidRDefault="00B32105">
      <w:pPr>
        <w:bidi w:val="0"/>
        <w:ind w:left="0"/>
        <w:jc w:val="left"/>
        <w:rPr>
          <w:rFonts w:ascii="Times New Roman" w:hAnsi="Times New Roman"/>
          <w:rtl/>
        </w:rPr>
      </w:pPr>
      <w:r>
        <w:rPr>
          <w:rtl/>
        </w:rPr>
        <w:br w:type="page"/>
      </w:r>
    </w:p>
    <w:p w14:paraId="204AEFBA" w14:textId="0064E9A6" w:rsidR="00D85BC4" w:rsidRPr="00D155FF" w:rsidRDefault="007030D5" w:rsidP="00826615">
      <w:pPr>
        <w:pStyle w:val="Heading1"/>
        <w:rPr>
          <w:rtl/>
        </w:rPr>
      </w:pPr>
      <w:bookmarkStart w:id="23" w:name="_Toc433909680"/>
      <w:bookmarkStart w:id="24" w:name="_Toc433909789"/>
      <w:bookmarkStart w:id="25" w:name="_Toc434058826"/>
      <w:bookmarkStart w:id="26" w:name="_Toc434058978"/>
      <w:bookmarkStart w:id="27" w:name="_Ref431391296"/>
      <w:bookmarkStart w:id="28" w:name="_Ref431391486"/>
      <w:bookmarkStart w:id="29" w:name="_Toc436728242"/>
      <w:bookmarkEnd w:id="23"/>
      <w:bookmarkEnd w:id="24"/>
      <w:bookmarkEnd w:id="25"/>
      <w:bookmarkEnd w:id="26"/>
      <w:r w:rsidRPr="00D155FF">
        <w:rPr>
          <w:rFonts w:hint="eastAsia"/>
          <w:rtl/>
        </w:rPr>
        <w:t>עלויות</w:t>
      </w:r>
      <w:r w:rsidRPr="00D155FF">
        <w:rPr>
          <w:rtl/>
        </w:rPr>
        <w:t xml:space="preserve"> </w:t>
      </w:r>
      <w:r w:rsidRPr="00D155FF">
        <w:rPr>
          <w:rFonts w:hint="eastAsia"/>
          <w:rtl/>
        </w:rPr>
        <w:t>העוני</w:t>
      </w:r>
      <w:r w:rsidRPr="00D155FF">
        <w:rPr>
          <w:rtl/>
        </w:rPr>
        <w:t xml:space="preserve"> </w:t>
      </w:r>
      <w:r w:rsidR="00322936" w:rsidRPr="00D155FF">
        <w:rPr>
          <w:rFonts w:hint="eastAsia"/>
          <w:rtl/>
        </w:rPr>
        <w:t>בהווה</w:t>
      </w:r>
      <w:bookmarkEnd w:id="27"/>
      <w:bookmarkEnd w:id="28"/>
      <w:r w:rsidR="00170110" w:rsidRPr="00D155FF">
        <w:rPr>
          <w:rtl/>
        </w:rPr>
        <w:t xml:space="preserve"> </w:t>
      </w:r>
      <w:r w:rsidR="00170110" w:rsidRPr="00D155FF">
        <w:rPr>
          <w:rFonts w:hint="eastAsia"/>
          <w:rtl/>
        </w:rPr>
        <w:t>בישראל</w:t>
      </w:r>
      <w:bookmarkEnd w:id="29"/>
    </w:p>
    <w:p w14:paraId="29DBDBC9" w14:textId="479CD8B3" w:rsidR="001C7AAF" w:rsidRPr="00826615" w:rsidRDefault="00680886" w:rsidP="006222EB">
      <w:pPr>
        <w:pStyle w:val="Heading2"/>
        <w:rPr>
          <w:rtl/>
        </w:rPr>
      </w:pPr>
      <w:bookmarkStart w:id="30" w:name="_Toc436728243"/>
      <w:r w:rsidRPr="00826615">
        <w:rPr>
          <w:rFonts w:hint="eastAsia"/>
          <w:rtl/>
        </w:rPr>
        <w:t>מבוא</w:t>
      </w:r>
      <w:bookmarkEnd w:id="30"/>
    </w:p>
    <w:p w14:paraId="6A026178" w14:textId="213C7542" w:rsidR="001C7AAF" w:rsidRPr="001C7AAF" w:rsidRDefault="00D463AF" w:rsidP="00826615">
      <w:pPr>
        <w:pStyle w:val="NoSpacing"/>
        <w:spacing w:line="360" w:lineRule="auto"/>
      </w:pPr>
      <w:r>
        <w:rPr>
          <w:rFonts w:hint="cs"/>
          <w:rtl/>
        </w:rPr>
        <w:t>בפרק</w:t>
      </w:r>
      <w:r w:rsidR="00A43E8A">
        <w:rPr>
          <w:rFonts w:hint="cs"/>
          <w:rtl/>
        </w:rPr>
        <w:t xml:space="preserve"> זה נ</w:t>
      </w:r>
      <w:r w:rsidR="00D155FF">
        <w:rPr>
          <w:rFonts w:hint="cs"/>
          <w:rtl/>
        </w:rPr>
        <w:t>נסה</w:t>
      </w:r>
      <w:r w:rsidR="00A43E8A">
        <w:rPr>
          <w:rFonts w:hint="cs"/>
          <w:rtl/>
        </w:rPr>
        <w:t xml:space="preserve"> לכמת כמה שיותר מהעלויות שהזכרנו קודם</w:t>
      </w:r>
      <w:r w:rsidR="00D155FF">
        <w:rPr>
          <w:rFonts w:hint="cs"/>
          <w:rtl/>
        </w:rPr>
        <w:t xml:space="preserve"> לכן</w:t>
      </w:r>
      <w:r w:rsidR="00A43E8A">
        <w:rPr>
          <w:rFonts w:hint="cs"/>
          <w:rtl/>
        </w:rPr>
        <w:t xml:space="preserve">. </w:t>
      </w:r>
      <w:r w:rsidR="00D155FF">
        <w:rPr>
          <w:rFonts w:hint="cs"/>
          <w:rtl/>
        </w:rPr>
        <w:t xml:space="preserve">כאמור, </w:t>
      </w:r>
      <w:r w:rsidR="00A43E8A">
        <w:rPr>
          <w:rFonts w:hint="cs"/>
          <w:rtl/>
        </w:rPr>
        <w:t xml:space="preserve">בשל מגבלות מתודולוגיות ונתונים חסרים </w:t>
      </w:r>
      <w:r w:rsidR="00AE1C46">
        <w:rPr>
          <w:rFonts w:hint="cs"/>
          <w:rtl/>
        </w:rPr>
        <w:t xml:space="preserve">ישנם אספקטים שלא טופלו. </w:t>
      </w:r>
      <w:r w:rsidR="00E27F9C">
        <w:rPr>
          <w:rFonts w:hint="cs"/>
          <w:rtl/>
        </w:rPr>
        <w:t>הנתונים מתייחסים לשנת 2013</w:t>
      </w:r>
      <w:r w:rsidR="00D155FF">
        <w:rPr>
          <w:rFonts w:hint="cs"/>
          <w:rtl/>
        </w:rPr>
        <w:t>.</w:t>
      </w:r>
      <w:r w:rsidR="00E27F9C">
        <w:rPr>
          <w:rFonts w:hint="cs"/>
          <w:rtl/>
        </w:rPr>
        <w:t xml:space="preserve"> </w:t>
      </w:r>
      <w:r w:rsidR="00141E9B">
        <w:rPr>
          <w:rFonts w:hint="cs"/>
          <w:rtl/>
        </w:rPr>
        <w:t xml:space="preserve">אנו מקווים כי מחקרים עתידיים </w:t>
      </w:r>
      <w:r w:rsidR="00D155FF">
        <w:rPr>
          <w:rFonts w:hint="cs"/>
          <w:rtl/>
        </w:rPr>
        <w:t xml:space="preserve">בנושא </w:t>
      </w:r>
      <w:r w:rsidR="00141E9B">
        <w:rPr>
          <w:rFonts w:hint="cs"/>
          <w:rtl/>
        </w:rPr>
        <w:t xml:space="preserve">יעשו שימוש בשיטות </w:t>
      </w:r>
      <w:r w:rsidR="00D155FF">
        <w:rPr>
          <w:rFonts w:hint="cs"/>
          <w:rtl/>
        </w:rPr>
        <w:t xml:space="preserve">דומות </w:t>
      </w:r>
      <w:r w:rsidR="00141E9B">
        <w:rPr>
          <w:rFonts w:hint="cs"/>
          <w:rtl/>
        </w:rPr>
        <w:t>על מנת ל</w:t>
      </w:r>
      <w:r w:rsidR="00D155FF">
        <w:rPr>
          <w:rFonts w:hint="cs"/>
          <w:rtl/>
        </w:rPr>
        <w:t>הפיק</w:t>
      </w:r>
      <w:r w:rsidR="00141E9B">
        <w:rPr>
          <w:rFonts w:hint="cs"/>
          <w:rtl/>
        </w:rPr>
        <w:t xml:space="preserve"> ממצאים רב-שנתיים.</w:t>
      </w:r>
    </w:p>
    <w:p w14:paraId="7ABB4FE1" w14:textId="2FC702DF" w:rsidR="002A7545" w:rsidRDefault="00E61DFA" w:rsidP="006222EB">
      <w:pPr>
        <w:pStyle w:val="Heading2"/>
        <w:rPr>
          <w:rtl/>
        </w:rPr>
      </w:pPr>
      <w:bookmarkStart w:id="31" w:name="_Ref428967475"/>
      <w:bookmarkStart w:id="32" w:name="_Toc436728244"/>
      <w:r>
        <w:rPr>
          <w:rFonts w:hint="cs"/>
          <w:rtl/>
        </w:rPr>
        <w:t xml:space="preserve">עלות ההזדמנות </w:t>
      </w:r>
      <w:r>
        <w:rPr>
          <w:rtl/>
        </w:rPr>
        <w:t>–</w:t>
      </w:r>
      <w:r>
        <w:rPr>
          <w:rFonts w:hint="cs"/>
          <w:rtl/>
        </w:rPr>
        <w:t xml:space="preserve"> אובדן השתכרות</w:t>
      </w:r>
      <w:bookmarkEnd w:id="31"/>
      <w:bookmarkEnd w:id="32"/>
    </w:p>
    <w:p w14:paraId="30CFD264" w14:textId="695146C4" w:rsidR="00E61DFA" w:rsidRPr="00A81FB8" w:rsidRDefault="00336F29" w:rsidP="00826615">
      <w:pPr>
        <w:pStyle w:val="Heading3"/>
        <w:spacing w:line="360" w:lineRule="auto"/>
        <w:rPr>
          <w:rtl/>
        </w:rPr>
      </w:pPr>
      <w:bookmarkStart w:id="33" w:name="_Toc436728245"/>
      <w:r>
        <w:rPr>
          <w:rFonts w:hint="cs"/>
          <w:rtl/>
        </w:rPr>
        <w:t>המודל הבריטי</w:t>
      </w:r>
      <w:bookmarkEnd w:id="33"/>
    </w:p>
    <w:p w14:paraId="4FAF53DD" w14:textId="19ED6981" w:rsidR="00984500" w:rsidRDefault="00734185" w:rsidP="00826615">
      <w:pPr>
        <w:spacing w:line="360" w:lineRule="auto"/>
        <w:ind w:left="561"/>
        <w:rPr>
          <w:rFonts w:ascii="David" w:hAnsi="David"/>
          <w:rtl/>
        </w:rPr>
      </w:pPr>
      <w:r>
        <w:rPr>
          <w:rFonts w:ascii="David" w:hAnsi="David" w:hint="cs"/>
          <w:rtl/>
        </w:rPr>
        <w:t xml:space="preserve">על </w:t>
      </w:r>
      <w:r w:rsidR="00984500">
        <w:rPr>
          <w:rFonts w:ascii="David" w:hAnsi="David" w:hint="cs"/>
          <w:rtl/>
        </w:rPr>
        <w:t xml:space="preserve">פי </w:t>
      </w:r>
      <w:r>
        <w:rPr>
          <w:rFonts w:ascii="David" w:hAnsi="David" w:hint="cs"/>
          <w:rtl/>
        </w:rPr>
        <w:t>גישתם</w:t>
      </w:r>
      <w:r w:rsidR="00984500">
        <w:rPr>
          <w:rFonts w:ascii="David" w:hAnsi="David" w:hint="cs"/>
          <w:rtl/>
        </w:rPr>
        <w:t xml:space="preserve"> של </w:t>
      </w:r>
      <w:r w:rsidR="002D2076" w:rsidRPr="008321B2">
        <w:rPr>
          <w:rFonts w:ascii="David" w:hAnsi="David"/>
        </w:rPr>
        <w:t>Blanden, Hansen &amp; Machin</w:t>
      </w:r>
      <w:r w:rsidR="002D2076" w:rsidRPr="008321B2">
        <w:rPr>
          <w:rFonts w:ascii="David" w:hAnsi="David"/>
          <w:rtl/>
        </w:rPr>
        <w:t xml:space="preserve"> </w:t>
      </w:r>
      <w:r w:rsidR="00984500">
        <w:rPr>
          <w:rFonts w:ascii="David" w:hAnsi="David" w:hint="cs"/>
          <w:rtl/>
        </w:rPr>
        <w:t>(</w:t>
      </w:r>
      <w:r w:rsidR="002D2076" w:rsidRPr="008321B2">
        <w:rPr>
          <w:rFonts w:ascii="David" w:hAnsi="David"/>
          <w:rtl/>
        </w:rPr>
        <w:t>2008</w:t>
      </w:r>
      <w:r w:rsidR="00984500">
        <w:rPr>
          <w:rFonts w:ascii="David" w:hAnsi="David" w:hint="cs"/>
          <w:rtl/>
        </w:rPr>
        <w:t>)</w:t>
      </w:r>
      <w:r>
        <w:rPr>
          <w:rFonts w:ascii="David" w:hAnsi="David" w:hint="cs"/>
          <w:rtl/>
        </w:rPr>
        <w:t>, עלות ההזדמנות בשנה מסוימת שווה</w:t>
      </w:r>
      <w:r w:rsidR="00BE5112">
        <w:rPr>
          <w:rFonts w:ascii="David" w:hAnsi="David" w:hint="cs"/>
          <w:rtl/>
        </w:rPr>
        <w:t xml:space="preserve"> </w:t>
      </w:r>
      <w:r>
        <w:rPr>
          <w:rFonts w:ascii="David" w:hAnsi="David" w:hint="cs"/>
          <w:rtl/>
        </w:rPr>
        <w:t>ל</w:t>
      </w:r>
      <w:r w:rsidR="00BE5112">
        <w:rPr>
          <w:rFonts w:ascii="David" w:hAnsi="David" w:hint="cs"/>
          <w:rtl/>
        </w:rPr>
        <w:t xml:space="preserve">סך ההכנסות שהמשק הפסיד באותה </w:t>
      </w:r>
      <w:r>
        <w:rPr>
          <w:rFonts w:ascii="David" w:hAnsi="David" w:hint="cs"/>
          <w:rtl/>
        </w:rPr>
        <w:t>ה</w:t>
      </w:r>
      <w:r w:rsidR="00BE5112">
        <w:rPr>
          <w:rFonts w:ascii="David" w:hAnsi="David" w:hint="cs"/>
          <w:rtl/>
        </w:rPr>
        <w:t xml:space="preserve">שנה </w:t>
      </w:r>
      <w:r w:rsidR="0034674A">
        <w:rPr>
          <w:rFonts w:ascii="David" w:hAnsi="David" w:hint="cs"/>
          <w:rtl/>
        </w:rPr>
        <w:t xml:space="preserve">כתוצאה </w:t>
      </w:r>
      <w:r w:rsidR="00BE5112">
        <w:rPr>
          <w:rFonts w:ascii="David" w:hAnsi="David" w:hint="cs"/>
          <w:rtl/>
        </w:rPr>
        <w:t>מכך שבשנים שלפני כן</w:t>
      </w:r>
      <w:r>
        <w:rPr>
          <w:rFonts w:ascii="David" w:hAnsi="David" w:hint="cs"/>
          <w:rtl/>
        </w:rPr>
        <w:t xml:space="preserve"> </w:t>
      </w:r>
      <w:r>
        <w:rPr>
          <w:rFonts w:ascii="David" w:hAnsi="David"/>
          <w:rtl/>
        </w:rPr>
        <w:t>–</w:t>
      </w:r>
      <w:r>
        <w:rPr>
          <w:rFonts w:ascii="David" w:hAnsi="David" w:hint="cs"/>
          <w:rtl/>
        </w:rPr>
        <w:t xml:space="preserve"> </w:t>
      </w:r>
      <w:r w:rsidR="00BE5112">
        <w:rPr>
          <w:rFonts w:ascii="David" w:hAnsi="David" w:hint="cs"/>
          <w:rtl/>
        </w:rPr>
        <w:t>השנים בהן ה</w:t>
      </w:r>
      <w:r>
        <w:rPr>
          <w:rFonts w:ascii="David" w:hAnsi="David" w:hint="cs"/>
          <w:rtl/>
        </w:rPr>
        <w:t>פרטים</w:t>
      </w:r>
      <w:r w:rsidR="00450784">
        <w:rPr>
          <w:rFonts w:ascii="David" w:hAnsi="David" w:hint="cs"/>
          <w:rtl/>
        </w:rPr>
        <w:t xml:space="preserve"> </w:t>
      </w:r>
      <w:r>
        <w:rPr>
          <w:rFonts w:ascii="David" w:hAnsi="David" w:hint="cs"/>
          <w:rtl/>
        </w:rPr>
        <w:t>ה</w:t>
      </w:r>
      <w:r w:rsidR="00450784">
        <w:rPr>
          <w:rFonts w:ascii="David" w:hAnsi="David" w:hint="cs"/>
          <w:rtl/>
        </w:rPr>
        <w:t xml:space="preserve">מרכיבים את </w:t>
      </w:r>
      <w:r w:rsidR="00BE5112">
        <w:rPr>
          <w:rFonts w:ascii="David" w:hAnsi="David" w:hint="cs"/>
          <w:rtl/>
        </w:rPr>
        <w:t xml:space="preserve">כוח העבודה </w:t>
      </w:r>
      <w:r>
        <w:rPr>
          <w:rFonts w:ascii="David" w:hAnsi="David" w:hint="cs"/>
          <w:rtl/>
        </w:rPr>
        <w:t xml:space="preserve">במדינה </w:t>
      </w:r>
      <w:r w:rsidR="00BE5112">
        <w:rPr>
          <w:rFonts w:ascii="David" w:hAnsi="David" w:hint="cs"/>
          <w:rtl/>
        </w:rPr>
        <w:t>גדלו ורכשו כישורים</w:t>
      </w:r>
      <w:r>
        <w:rPr>
          <w:rFonts w:ascii="David" w:hAnsi="David" w:hint="cs"/>
          <w:rtl/>
        </w:rPr>
        <w:t xml:space="preserve"> </w:t>
      </w:r>
      <w:r>
        <w:rPr>
          <w:rFonts w:ascii="David" w:hAnsi="David"/>
          <w:rtl/>
        </w:rPr>
        <w:t>–</w:t>
      </w:r>
      <w:r>
        <w:rPr>
          <w:rFonts w:ascii="David" w:hAnsi="David" w:hint="cs"/>
          <w:rtl/>
        </w:rPr>
        <w:t xml:space="preserve"> </w:t>
      </w:r>
      <w:r w:rsidR="008E1845">
        <w:rPr>
          <w:rFonts w:ascii="David" w:hAnsi="David" w:hint="cs"/>
          <w:rtl/>
        </w:rPr>
        <w:t>היו עובדים שגדלו בעוני והפרודוקטיביות שלהם נפגעה כתוצאה מכך.</w:t>
      </w:r>
    </w:p>
    <w:p w14:paraId="320EF442" w14:textId="3DC29F3D" w:rsidR="00A456E7" w:rsidRDefault="00EC6D00" w:rsidP="00826615">
      <w:pPr>
        <w:spacing w:line="360" w:lineRule="auto"/>
        <w:ind w:left="561"/>
        <w:rPr>
          <w:rFonts w:ascii="David" w:hAnsi="David"/>
          <w:rtl/>
        </w:rPr>
      </w:pPr>
      <w:r>
        <w:rPr>
          <w:rFonts w:ascii="David" w:hAnsi="David" w:hint="cs"/>
          <w:rtl/>
        </w:rPr>
        <w:t xml:space="preserve">"כוח העבודה" בחישוב שלנו </w:t>
      </w:r>
      <w:r w:rsidR="00734185">
        <w:rPr>
          <w:rFonts w:ascii="David" w:hAnsi="David" w:hint="cs"/>
          <w:rtl/>
        </w:rPr>
        <w:t>עבור ישראל כולל פרטים</w:t>
      </w:r>
      <w:r>
        <w:rPr>
          <w:rFonts w:ascii="David" w:hAnsi="David" w:hint="cs"/>
          <w:rtl/>
        </w:rPr>
        <w:t xml:space="preserve"> בגילאי העבודה העיקריים (25-54), וכן צעירים (18-24</w:t>
      </w:r>
      <w:r w:rsidR="00F442FF">
        <w:rPr>
          <w:rFonts w:ascii="David" w:hAnsi="David" w:hint="cs"/>
          <w:rtl/>
        </w:rPr>
        <w:t>, למעט חיילים בשירות חובה</w:t>
      </w:r>
      <w:r>
        <w:rPr>
          <w:rFonts w:ascii="David" w:hAnsi="David" w:hint="cs"/>
          <w:rtl/>
        </w:rPr>
        <w:t>)</w:t>
      </w:r>
      <w:r w:rsidR="00250ADC">
        <w:rPr>
          <w:rFonts w:ascii="David" w:hAnsi="David" w:hint="cs"/>
          <w:rtl/>
        </w:rPr>
        <w:t xml:space="preserve">, שהינם </w:t>
      </w:r>
      <w:r w:rsidR="00250ADC">
        <w:rPr>
          <w:rFonts w:ascii="David" w:hAnsi="David"/>
          <w:rtl/>
        </w:rPr>
        <w:t xml:space="preserve">ילידי הארץ או </w:t>
      </w:r>
      <w:r w:rsidR="00250ADC" w:rsidRPr="008321B2">
        <w:rPr>
          <w:rFonts w:ascii="David" w:hAnsi="David"/>
          <w:rtl/>
        </w:rPr>
        <w:t xml:space="preserve">עולים </w:t>
      </w:r>
      <w:r w:rsidR="00F442FF">
        <w:rPr>
          <w:rFonts w:ascii="David" w:hAnsi="David" w:hint="cs"/>
          <w:rtl/>
        </w:rPr>
        <w:t>שעלו לארץ ע</w:t>
      </w:r>
      <w:r w:rsidR="00734185">
        <w:rPr>
          <w:rFonts w:ascii="David" w:hAnsi="David" w:hint="cs"/>
          <w:rtl/>
        </w:rPr>
        <w:t>ד</w:t>
      </w:r>
      <w:r w:rsidR="00F442FF">
        <w:rPr>
          <w:rFonts w:ascii="David" w:hAnsi="David" w:hint="cs"/>
          <w:rtl/>
        </w:rPr>
        <w:t xml:space="preserve"> גיל 10 (כולל)</w:t>
      </w:r>
      <w:r w:rsidR="00F442FF" w:rsidRPr="00F442FF">
        <w:rPr>
          <w:rStyle w:val="FootnoteReference"/>
          <w:rFonts w:ascii="David" w:hAnsi="David"/>
          <w:rtl/>
        </w:rPr>
        <w:t xml:space="preserve"> </w:t>
      </w:r>
      <w:r w:rsidR="00F442FF" w:rsidRPr="008321B2">
        <w:rPr>
          <w:rStyle w:val="FootnoteReference"/>
          <w:rFonts w:ascii="David" w:hAnsi="David"/>
          <w:rtl/>
        </w:rPr>
        <w:footnoteReference w:id="4"/>
      </w:r>
      <w:r>
        <w:rPr>
          <w:rFonts w:ascii="David" w:hAnsi="David" w:hint="cs"/>
          <w:rtl/>
        </w:rPr>
        <w:t xml:space="preserve">. </w:t>
      </w:r>
    </w:p>
    <w:p w14:paraId="5BDFD7CA" w14:textId="4DF58599" w:rsidR="00DC0358" w:rsidRDefault="00EC6D00" w:rsidP="00826615">
      <w:pPr>
        <w:spacing w:line="360" w:lineRule="auto"/>
        <w:ind w:left="561"/>
        <w:rPr>
          <w:rFonts w:ascii="David" w:hAnsi="David"/>
          <w:rtl/>
        </w:rPr>
      </w:pPr>
      <w:r>
        <w:rPr>
          <w:rFonts w:ascii="David" w:hAnsi="David" w:hint="cs"/>
          <w:rtl/>
        </w:rPr>
        <w:t xml:space="preserve">הנתונים שיש </w:t>
      </w:r>
      <w:r w:rsidR="00DC0358">
        <w:rPr>
          <w:rFonts w:ascii="David" w:hAnsi="David" w:hint="cs"/>
          <w:rtl/>
        </w:rPr>
        <w:t>בידנו אודות</w:t>
      </w:r>
      <w:r>
        <w:rPr>
          <w:rFonts w:ascii="David" w:hAnsi="David" w:hint="cs"/>
          <w:rtl/>
        </w:rPr>
        <w:t xml:space="preserve"> עבור השפעת משק בית עני על </w:t>
      </w:r>
      <w:r w:rsidR="00DC0358">
        <w:rPr>
          <w:rFonts w:ascii="David" w:hAnsi="David" w:hint="cs"/>
          <w:rtl/>
        </w:rPr>
        <w:t>ה</w:t>
      </w:r>
      <w:r>
        <w:rPr>
          <w:rFonts w:ascii="David" w:hAnsi="David" w:hint="cs"/>
          <w:rtl/>
        </w:rPr>
        <w:t xml:space="preserve">פרודוקטיביות </w:t>
      </w:r>
      <w:r w:rsidR="00DC0358">
        <w:rPr>
          <w:rFonts w:ascii="David" w:hAnsi="David" w:hint="cs"/>
          <w:rtl/>
        </w:rPr>
        <w:t>של אל שגדלו בו בוחנים</w:t>
      </w:r>
      <w:r>
        <w:rPr>
          <w:rFonts w:ascii="David" w:hAnsi="David" w:hint="cs"/>
          <w:rtl/>
        </w:rPr>
        <w:t xml:space="preserve"> </w:t>
      </w:r>
      <w:r w:rsidR="00DC0358">
        <w:rPr>
          <w:rFonts w:ascii="David" w:hAnsi="David" w:hint="cs"/>
          <w:rtl/>
        </w:rPr>
        <w:t>את</w:t>
      </w:r>
      <w:r>
        <w:rPr>
          <w:rFonts w:ascii="David" w:hAnsi="David" w:hint="cs"/>
          <w:rtl/>
        </w:rPr>
        <w:t xml:space="preserve"> הקשר </w:t>
      </w:r>
      <w:r w:rsidR="00DC0358">
        <w:rPr>
          <w:rFonts w:ascii="David" w:hAnsi="David" w:hint="cs"/>
          <w:rtl/>
        </w:rPr>
        <w:t>ש</w:t>
      </w:r>
      <w:r>
        <w:rPr>
          <w:rFonts w:ascii="David" w:hAnsi="David" w:hint="cs"/>
          <w:rtl/>
        </w:rPr>
        <w:t>בין הימצאות משק הבית של פרט בן 16 מתחת לקו העוני לבין תעסוקת</w:t>
      </w:r>
      <w:r w:rsidR="00DC0358">
        <w:rPr>
          <w:rFonts w:ascii="David" w:hAnsi="David" w:hint="cs"/>
          <w:rtl/>
        </w:rPr>
        <w:t>ו</w:t>
      </w:r>
      <w:r>
        <w:rPr>
          <w:rFonts w:ascii="David" w:hAnsi="David" w:hint="cs"/>
          <w:rtl/>
        </w:rPr>
        <w:t xml:space="preserve"> </w:t>
      </w:r>
      <w:r w:rsidR="00DC0358">
        <w:rPr>
          <w:rFonts w:ascii="David" w:hAnsi="David" w:hint="cs"/>
          <w:rtl/>
        </w:rPr>
        <w:t xml:space="preserve">של אותו </w:t>
      </w:r>
      <w:r>
        <w:rPr>
          <w:rFonts w:ascii="David" w:hAnsi="David" w:hint="cs"/>
          <w:rtl/>
        </w:rPr>
        <w:t xml:space="preserve">פרט </w:t>
      </w:r>
      <w:r w:rsidR="00DC0358">
        <w:rPr>
          <w:rFonts w:ascii="David" w:hAnsi="David" w:hint="cs"/>
          <w:rtl/>
        </w:rPr>
        <w:t xml:space="preserve">ושכרו </w:t>
      </w:r>
      <w:r>
        <w:rPr>
          <w:rFonts w:ascii="David" w:hAnsi="David" w:hint="cs"/>
          <w:rtl/>
        </w:rPr>
        <w:t>בבגרות</w:t>
      </w:r>
      <w:r w:rsidR="00DC0358">
        <w:rPr>
          <w:rFonts w:ascii="David" w:hAnsi="David" w:hint="cs"/>
          <w:rtl/>
        </w:rPr>
        <w:t>ו</w:t>
      </w:r>
      <w:r>
        <w:rPr>
          <w:rFonts w:ascii="David" w:hAnsi="David" w:hint="cs"/>
          <w:rtl/>
        </w:rPr>
        <w:t>. לכן</w:t>
      </w:r>
      <w:r w:rsidR="00DC0358">
        <w:rPr>
          <w:rFonts w:ascii="David" w:hAnsi="David" w:hint="cs"/>
          <w:rtl/>
        </w:rPr>
        <w:t>,</w:t>
      </w:r>
      <w:r>
        <w:rPr>
          <w:rFonts w:ascii="David" w:hAnsi="David" w:hint="cs"/>
          <w:rtl/>
        </w:rPr>
        <w:t xml:space="preserve"> </w:t>
      </w:r>
      <w:r w:rsidR="00DC0358">
        <w:rPr>
          <w:rFonts w:ascii="David" w:hAnsi="David" w:hint="cs"/>
          <w:rtl/>
        </w:rPr>
        <w:t>כ</w:t>
      </w:r>
      <w:r>
        <w:rPr>
          <w:rFonts w:ascii="David" w:hAnsi="David" w:hint="cs"/>
          <w:rtl/>
        </w:rPr>
        <w:t xml:space="preserve">שאנו </w:t>
      </w:r>
      <w:r w:rsidR="00DC0358">
        <w:rPr>
          <w:rFonts w:ascii="David" w:hAnsi="David" w:hint="cs"/>
          <w:rtl/>
        </w:rPr>
        <w:t>רוצים לאמוד את</w:t>
      </w:r>
      <w:r>
        <w:rPr>
          <w:rFonts w:ascii="David" w:hAnsi="David" w:hint="cs"/>
          <w:rtl/>
        </w:rPr>
        <w:t xml:space="preserve"> סך ההכנסות שהמשק הפסיד בשנת 2013</w:t>
      </w:r>
      <w:r w:rsidR="00DC0358">
        <w:rPr>
          <w:rFonts w:ascii="David" w:hAnsi="David" w:hint="cs"/>
          <w:rtl/>
        </w:rPr>
        <w:t>, עלינו להתחיל מ</w:t>
      </w:r>
      <w:r>
        <w:rPr>
          <w:rFonts w:ascii="David" w:hAnsi="David" w:hint="cs"/>
          <w:rtl/>
        </w:rPr>
        <w:t>שנת 1975</w:t>
      </w:r>
      <w:r w:rsidR="00DC0358">
        <w:rPr>
          <w:rFonts w:ascii="David" w:hAnsi="David" w:hint="cs"/>
          <w:rtl/>
        </w:rPr>
        <w:t xml:space="preserve">, </w:t>
      </w:r>
      <w:r>
        <w:rPr>
          <w:rFonts w:ascii="David" w:hAnsi="David" w:hint="cs"/>
          <w:rtl/>
        </w:rPr>
        <w:t xml:space="preserve">השנה בה </w:t>
      </w:r>
      <w:r w:rsidR="00DC0358">
        <w:rPr>
          <w:rFonts w:ascii="David" w:hAnsi="David" w:hint="cs"/>
          <w:rtl/>
        </w:rPr>
        <w:t xml:space="preserve">בני 54 (ב-2013) </w:t>
      </w:r>
      <w:r>
        <w:rPr>
          <w:rFonts w:ascii="David" w:hAnsi="David" w:hint="cs"/>
          <w:rtl/>
        </w:rPr>
        <w:t>היו בני 16</w:t>
      </w:r>
      <w:r w:rsidR="00DC0358">
        <w:rPr>
          <w:rFonts w:ascii="David" w:hAnsi="David" w:hint="cs"/>
          <w:rtl/>
        </w:rPr>
        <w:t>,</w:t>
      </w:r>
      <w:r w:rsidR="00AB3F25">
        <w:rPr>
          <w:rFonts w:ascii="David" w:hAnsi="David" w:hint="cs"/>
          <w:rtl/>
        </w:rPr>
        <w:t xml:space="preserve"> </w:t>
      </w:r>
      <w:r w:rsidR="00DC0358">
        <w:rPr>
          <w:rFonts w:ascii="David" w:hAnsi="David" w:hint="cs"/>
          <w:rtl/>
        </w:rPr>
        <w:t xml:space="preserve">תוך בדיקת מספר </w:t>
      </w:r>
      <w:r w:rsidR="00AB3F25">
        <w:rPr>
          <w:rFonts w:ascii="David" w:hAnsi="David" w:hint="cs"/>
          <w:rtl/>
        </w:rPr>
        <w:t xml:space="preserve"> </w:t>
      </w:r>
      <w:r w:rsidR="00DC0358">
        <w:rPr>
          <w:rFonts w:ascii="David" w:hAnsi="David" w:hint="cs"/>
          <w:rtl/>
        </w:rPr>
        <w:t xml:space="preserve">הנפשות </w:t>
      </w:r>
      <w:r w:rsidR="00AB3F25">
        <w:rPr>
          <w:rFonts w:ascii="David" w:hAnsi="David" w:hint="cs"/>
          <w:rtl/>
        </w:rPr>
        <w:t>שגדלו במשק בית עני</w:t>
      </w:r>
      <w:r w:rsidR="00DA2F37">
        <w:rPr>
          <w:rFonts w:ascii="David" w:hAnsi="David" w:hint="cs"/>
          <w:rtl/>
        </w:rPr>
        <w:t>.</w:t>
      </w:r>
      <w:r w:rsidR="00250ADC">
        <w:rPr>
          <w:rFonts w:ascii="David" w:hAnsi="David" w:hint="cs"/>
          <w:rtl/>
        </w:rPr>
        <w:t xml:space="preserve"> </w:t>
      </w:r>
    </w:p>
    <w:p w14:paraId="41BFBCFC" w14:textId="77777777" w:rsidR="00DC0358" w:rsidRPr="00826615" w:rsidRDefault="00DC0358">
      <w:pPr>
        <w:bidi w:val="0"/>
        <w:ind w:left="0"/>
        <w:jc w:val="left"/>
        <w:rPr>
          <w:rFonts w:ascii="Times New Roman" w:hAnsi="Times New Roman"/>
          <w:rtl/>
        </w:rPr>
      </w:pPr>
      <w:r>
        <w:rPr>
          <w:rFonts w:ascii="David" w:hAnsi="David"/>
          <w:rtl/>
        </w:rPr>
        <w:br w:type="page"/>
      </w:r>
    </w:p>
    <w:p w14:paraId="2B71FA79" w14:textId="3E0261E0" w:rsidR="00DC0358" w:rsidRDefault="00DC0358" w:rsidP="00826615">
      <w:pPr>
        <w:spacing w:after="0" w:line="360" w:lineRule="auto"/>
        <w:ind w:left="561"/>
        <w:rPr>
          <w:rFonts w:ascii="David" w:hAnsi="David"/>
          <w:rtl/>
        </w:rPr>
      </w:pPr>
      <w:r>
        <w:rPr>
          <w:rFonts w:ascii="David" w:hAnsi="David" w:hint="cs"/>
          <w:rtl/>
        </w:rPr>
        <w:t xml:space="preserve">סך </w:t>
      </w:r>
      <w:r w:rsidR="00250ADC">
        <w:rPr>
          <w:rFonts w:ascii="David" w:hAnsi="David" w:hint="cs"/>
          <w:rtl/>
        </w:rPr>
        <w:t>הכנסות מתחלק לשני חלקים</w:t>
      </w:r>
      <w:r>
        <w:rPr>
          <w:rFonts w:ascii="David" w:hAnsi="David" w:hint="cs"/>
          <w:rtl/>
        </w:rPr>
        <w:t>:</w:t>
      </w:r>
    </w:p>
    <w:p w14:paraId="66907DDC" w14:textId="6A8CBB07" w:rsidR="00DC0358" w:rsidRDefault="00F2193B" w:rsidP="00826615">
      <w:pPr>
        <w:pStyle w:val="ListParagraph"/>
        <w:numPr>
          <w:ilvl w:val="0"/>
          <w:numId w:val="43"/>
        </w:numPr>
        <w:spacing w:line="360" w:lineRule="auto"/>
      </w:pPr>
      <w:r w:rsidRPr="00DC0358">
        <w:rPr>
          <w:rFonts w:hint="eastAsia"/>
          <w:rtl/>
        </w:rPr>
        <w:t>הכנסות</w:t>
      </w:r>
      <w:r w:rsidRPr="00DC0358">
        <w:rPr>
          <w:rtl/>
        </w:rPr>
        <w:t xml:space="preserve"> </w:t>
      </w:r>
      <w:r w:rsidRPr="00DC0358">
        <w:rPr>
          <w:rFonts w:hint="eastAsia"/>
          <w:rtl/>
        </w:rPr>
        <w:t>נוספות</w:t>
      </w:r>
      <w:r w:rsidRPr="00DC0358">
        <w:rPr>
          <w:rtl/>
        </w:rPr>
        <w:t xml:space="preserve"> </w:t>
      </w:r>
      <w:r w:rsidRPr="00DC0358">
        <w:rPr>
          <w:rFonts w:hint="eastAsia"/>
          <w:rtl/>
        </w:rPr>
        <w:t>שהיו</w:t>
      </w:r>
      <w:r w:rsidRPr="00DC0358">
        <w:rPr>
          <w:rtl/>
        </w:rPr>
        <w:t xml:space="preserve"> </w:t>
      </w:r>
      <w:r w:rsidRPr="00DC0358">
        <w:rPr>
          <w:rFonts w:hint="eastAsia"/>
          <w:rtl/>
        </w:rPr>
        <w:t>יכולות</w:t>
      </w:r>
      <w:r w:rsidRPr="00DC0358">
        <w:rPr>
          <w:rtl/>
        </w:rPr>
        <w:t xml:space="preserve"> </w:t>
      </w:r>
      <w:r w:rsidRPr="00DC0358">
        <w:rPr>
          <w:rFonts w:hint="eastAsia"/>
          <w:rtl/>
        </w:rPr>
        <w:t>להיות</w:t>
      </w:r>
      <w:r w:rsidRPr="00DC0358">
        <w:rPr>
          <w:rtl/>
        </w:rPr>
        <w:t xml:space="preserve"> </w:t>
      </w:r>
      <w:r w:rsidRPr="00DC0358">
        <w:rPr>
          <w:rFonts w:hint="eastAsia"/>
          <w:rtl/>
        </w:rPr>
        <w:t>ל</w:t>
      </w:r>
      <w:r w:rsidR="00DB6643" w:rsidRPr="00DC0358">
        <w:rPr>
          <w:rFonts w:hint="eastAsia"/>
          <w:rtl/>
        </w:rPr>
        <w:t>אנשים</w:t>
      </w:r>
      <w:r w:rsidR="00DB6643" w:rsidRPr="00DC0358">
        <w:rPr>
          <w:rtl/>
        </w:rPr>
        <w:t xml:space="preserve"> </w:t>
      </w:r>
      <w:r w:rsidR="00DB6643" w:rsidRPr="00826615">
        <w:rPr>
          <w:rFonts w:hint="eastAsia"/>
          <w:u w:val="single"/>
          <w:rtl/>
        </w:rPr>
        <w:t>שעבדו</w:t>
      </w:r>
      <w:r w:rsidR="00DB6643" w:rsidRPr="00DC0358">
        <w:rPr>
          <w:rtl/>
        </w:rPr>
        <w:t xml:space="preserve"> ב-2013</w:t>
      </w:r>
      <w:r w:rsidRPr="00DC0358">
        <w:rPr>
          <w:rtl/>
        </w:rPr>
        <w:t xml:space="preserve"> (שכירים ועצמאים)</w:t>
      </w:r>
      <w:r w:rsidR="000356D4" w:rsidRPr="00DC0358">
        <w:rPr>
          <w:rtl/>
        </w:rPr>
        <w:t xml:space="preserve"> </w:t>
      </w:r>
      <w:r w:rsidR="00DC0358">
        <w:rPr>
          <w:rFonts w:hint="cs"/>
          <w:rtl/>
        </w:rPr>
        <w:t>ו</w:t>
      </w:r>
      <w:r w:rsidR="000356D4" w:rsidRPr="00DC0358">
        <w:rPr>
          <w:rFonts w:hint="eastAsia"/>
          <w:rtl/>
        </w:rPr>
        <w:t>שגדלו</w:t>
      </w:r>
      <w:r w:rsidR="000356D4" w:rsidRPr="00DC0358">
        <w:rPr>
          <w:rtl/>
        </w:rPr>
        <w:t xml:space="preserve"> </w:t>
      </w:r>
      <w:r w:rsidR="000356D4" w:rsidRPr="00DC0358">
        <w:rPr>
          <w:rFonts w:hint="eastAsia"/>
          <w:rtl/>
        </w:rPr>
        <w:t>במשק</w:t>
      </w:r>
      <w:r w:rsidR="000356D4" w:rsidRPr="00DC0358">
        <w:rPr>
          <w:rtl/>
        </w:rPr>
        <w:t xml:space="preserve"> </w:t>
      </w:r>
      <w:r w:rsidR="000356D4" w:rsidRPr="00DC0358">
        <w:rPr>
          <w:rFonts w:hint="eastAsia"/>
          <w:rtl/>
        </w:rPr>
        <w:t>בית</w:t>
      </w:r>
      <w:r w:rsidR="000356D4" w:rsidRPr="00DC0358">
        <w:rPr>
          <w:rtl/>
        </w:rPr>
        <w:t xml:space="preserve"> </w:t>
      </w:r>
      <w:r w:rsidR="000356D4" w:rsidRPr="00DC0358">
        <w:rPr>
          <w:rFonts w:hint="eastAsia"/>
          <w:rtl/>
        </w:rPr>
        <w:t>עני</w:t>
      </w:r>
      <w:r w:rsidR="00DB6643" w:rsidRPr="00DC0358">
        <w:rPr>
          <w:rtl/>
        </w:rPr>
        <w:t xml:space="preserve">, </w:t>
      </w:r>
      <w:r w:rsidR="00DC0358">
        <w:rPr>
          <w:rFonts w:hint="cs"/>
          <w:rtl/>
        </w:rPr>
        <w:t xml:space="preserve">אילו </w:t>
      </w:r>
      <w:r w:rsidR="00DB6643" w:rsidRPr="00DC0358">
        <w:rPr>
          <w:rFonts w:hint="eastAsia"/>
          <w:rtl/>
        </w:rPr>
        <w:t>הפרודוקטיביות</w:t>
      </w:r>
      <w:r w:rsidR="00DB6643" w:rsidRPr="00DC0358">
        <w:rPr>
          <w:rtl/>
        </w:rPr>
        <w:t xml:space="preserve"> שלהם </w:t>
      </w:r>
      <w:r w:rsidR="00DC0358">
        <w:rPr>
          <w:rFonts w:hint="cs"/>
          <w:rtl/>
        </w:rPr>
        <w:t xml:space="preserve">לא </w:t>
      </w:r>
      <w:r w:rsidR="00DB6643" w:rsidRPr="00DC0358">
        <w:rPr>
          <w:rFonts w:hint="eastAsia"/>
          <w:rtl/>
        </w:rPr>
        <w:t>הייתה</w:t>
      </w:r>
      <w:r w:rsidR="00DB6643" w:rsidRPr="00DC0358">
        <w:rPr>
          <w:rtl/>
        </w:rPr>
        <w:t xml:space="preserve"> נפגעת מכך. </w:t>
      </w:r>
    </w:p>
    <w:p w14:paraId="56508BF8" w14:textId="4716B69B" w:rsidR="00EC6D00" w:rsidRPr="00DC0358" w:rsidRDefault="00DB6643" w:rsidP="00826615">
      <w:pPr>
        <w:pStyle w:val="ListParagraph"/>
        <w:numPr>
          <w:ilvl w:val="0"/>
          <w:numId w:val="43"/>
        </w:numPr>
        <w:spacing w:line="360" w:lineRule="auto"/>
      </w:pPr>
      <w:r w:rsidRPr="00DC0358">
        <w:rPr>
          <w:rFonts w:hint="eastAsia"/>
          <w:rtl/>
        </w:rPr>
        <w:t>הכנסות</w:t>
      </w:r>
      <w:r w:rsidRPr="00DC0358">
        <w:rPr>
          <w:rtl/>
        </w:rPr>
        <w:t xml:space="preserve"> נוספות שהיו יכולות להיות לאנשים </w:t>
      </w:r>
      <w:r w:rsidRPr="00826615">
        <w:rPr>
          <w:rFonts w:hint="eastAsia"/>
          <w:u w:val="single"/>
          <w:rtl/>
        </w:rPr>
        <w:t>שלא</w:t>
      </w:r>
      <w:r w:rsidRPr="00826615">
        <w:rPr>
          <w:u w:val="single"/>
          <w:rtl/>
        </w:rPr>
        <w:t xml:space="preserve"> </w:t>
      </w:r>
      <w:r w:rsidRPr="00826615">
        <w:rPr>
          <w:rFonts w:hint="eastAsia"/>
          <w:u w:val="single"/>
          <w:rtl/>
        </w:rPr>
        <w:t>עבדו</w:t>
      </w:r>
      <w:r w:rsidRPr="00DC0358">
        <w:rPr>
          <w:rtl/>
        </w:rPr>
        <w:t xml:space="preserve"> ב-2013 </w:t>
      </w:r>
      <w:r w:rsidR="00DC0358">
        <w:rPr>
          <w:rFonts w:hint="cs"/>
          <w:rtl/>
        </w:rPr>
        <w:t>ו</w:t>
      </w:r>
      <w:r w:rsidRPr="00DC0358">
        <w:rPr>
          <w:rFonts w:hint="eastAsia"/>
          <w:rtl/>
        </w:rPr>
        <w:t>שגדלו</w:t>
      </w:r>
      <w:r w:rsidRPr="00DC0358">
        <w:rPr>
          <w:rtl/>
        </w:rPr>
        <w:t xml:space="preserve"> במשק בית עני </w:t>
      </w:r>
      <w:r w:rsidR="00DC0358">
        <w:rPr>
          <w:rFonts w:hint="cs"/>
          <w:rtl/>
        </w:rPr>
        <w:t>אילו</w:t>
      </w:r>
      <w:r w:rsidRPr="00DC0358">
        <w:rPr>
          <w:rtl/>
        </w:rPr>
        <w:t xml:space="preserve"> הפרודוקטיביות שלהם </w:t>
      </w:r>
      <w:r w:rsidR="00DC0358">
        <w:rPr>
          <w:rFonts w:hint="cs"/>
          <w:rtl/>
        </w:rPr>
        <w:t xml:space="preserve">לא </w:t>
      </w:r>
      <w:r w:rsidRPr="00DC0358">
        <w:rPr>
          <w:rFonts w:hint="eastAsia"/>
          <w:rtl/>
        </w:rPr>
        <w:t>הייתה</w:t>
      </w:r>
      <w:r w:rsidRPr="00DC0358">
        <w:rPr>
          <w:rtl/>
        </w:rPr>
        <w:t xml:space="preserve"> </w:t>
      </w:r>
      <w:r w:rsidRPr="00DC0358">
        <w:rPr>
          <w:rFonts w:hint="eastAsia"/>
          <w:rtl/>
        </w:rPr>
        <w:t>נפגעת</w:t>
      </w:r>
      <w:r w:rsidRPr="00DC0358">
        <w:rPr>
          <w:rtl/>
        </w:rPr>
        <w:t xml:space="preserve"> </w:t>
      </w:r>
      <w:r w:rsidRPr="00DC0358">
        <w:rPr>
          <w:rFonts w:hint="eastAsia"/>
          <w:rtl/>
        </w:rPr>
        <w:t>מכך</w:t>
      </w:r>
      <w:r w:rsidRPr="00DC0358">
        <w:rPr>
          <w:rtl/>
        </w:rPr>
        <w:t xml:space="preserve"> </w:t>
      </w:r>
      <w:r w:rsidRPr="00DC0358">
        <w:rPr>
          <w:rFonts w:hint="eastAsia"/>
          <w:rtl/>
        </w:rPr>
        <w:t>באופן</w:t>
      </w:r>
      <w:r w:rsidRPr="00DC0358">
        <w:rPr>
          <w:rtl/>
        </w:rPr>
        <w:t xml:space="preserve"> </w:t>
      </w:r>
      <w:r w:rsidRPr="00DC0358">
        <w:rPr>
          <w:rFonts w:hint="eastAsia"/>
          <w:rtl/>
        </w:rPr>
        <w:t>שמנע</w:t>
      </w:r>
      <w:r w:rsidRPr="00DC0358">
        <w:rPr>
          <w:rtl/>
        </w:rPr>
        <w:t xml:space="preserve"> </w:t>
      </w:r>
      <w:r w:rsidRPr="00DC0358">
        <w:rPr>
          <w:rFonts w:hint="eastAsia"/>
          <w:rtl/>
        </w:rPr>
        <w:t>מהם</w:t>
      </w:r>
      <w:r w:rsidRPr="00DC0358">
        <w:rPr>
          <w:rtl/>
        </w:rPr>
        <w:t xml:space="preserve"> </w:t>
      </w:r>
      <w:r w:rsidRPr="00DC0358">
        <w:rPr>
          <w:rFonts w:hint="eastAsia"/>
          <w:rtl/>
        </w:rPr>
        <w:t>להחזיק</w:t>
      </w:r>
      <w:r w:rsidRPr="00DC0358">
        <w:rPr>
          <w:rtl/>
        </w:rPr>
        <w:t xml:space="preserve"> </w:t>
      </w:r>
      <w:r w:rsidRPr="00DC0358">
        <w:rPr>
          <w:rFonts w:hint="eastAsia"/>
          <w:rtl/>
        </w:rPr>
        <w:t>בעבודה</w:t>
      </w:r>
      <w:r w:rsidRPr="00DC0358">
        <w:rPr>
          <w:rtl/>
        </w:rPr>
        <w:t>.</w:t>
      </w:r>
    </w:p>
    <w:p w14:paraId="7216ADC4" w14:textId="174EA93D" w:rsidR="002E4715" w:rsidRDefault="00DC0358" w:rsidP="000F35D3">
      <w:pPr>
        <w:spacing w:line="360" w:lineRule="auto"/>
        <w:ind w:left="561"/>
        <w:rPr>
          <w:rFonts w:ascii="David" w:hAnsi="David"/>
          <w:rtl/>
        </w:rPr>
      </w:pPr>
      <w:r>
        <w:rPr>
          <w:rFonts w:ascii="David" w:hAnsi="David" w:hint="cs"/>
          <w:rtl/>
        </w:rPr>
        <w:t>ב</w:t>
      </w:r>
      <w:r w:rsidR="002D2076" w:rsidRPr="008321B2">
        <w:rPr>
          <w:rFonts w:ascii="David" w:hAnsi="David"/>
          <w:rtl/>
        </w:rPr>
        <w:t>כדי ל</w:t>
      </w:r>
      <w:r>
        <w:rPr>
          <w:rFonts w:ascii="David" w:hAnsi="David" w:hint="cs"/>
          <w:rtl/>
        </w:rPr>
        <w:t>חשב את ההכנסות שהופסדו,</w:t>
      </w:r>
      <w:r w:rsidR="002D2076" w:rsidRPr="008321B2">
        <w:rPr>
          <w:rFonts w:ascii="David" w:hAnsi="David"/>
          <w:rtl/>
        </w:rPr>
        <w:t xml:space="preserve"> </w:t>
      </w:r>
      <w:r>
        <w:rPr>
          <w:rFonts w:ascii="David" w:hAnsi="David" w:hint="cs"/>
          <w:rtl/>
        </w:rPr>
        <w:t>צריך</w:t>
      </w:r>
      <w:r w:rsidR="002D2076" w:rsidRPr="008321B2">
        <w:rPr>
          <w:rFonts w:ascii="David" w:hAnsi="David"/>
          <w:rtl/>
        </w:rPr>
        <w:t xml:space="preserve"> להעריך </w:t>
      </w:r>
      <w:r>
        <w:rPr>
          <w:rFonts w:ascii="David" w:hAnsi="David" w:hint="cs"/>
          <w:rtl/>
        </w:rPr>
        <w:t xml:space="preserve">תחילה </w:t>
      </w:r>
      <w:r w:rsidR="002D2076" w:rsidRPr="008321B2">
        <w:rPr>
          <w:rFonts w:ascii="David" w:hAnsi="David"/>
          <w:rtl/>
        </w:rPr>
        <w:t>מה השפעת</w:t>
      </w:r>
      <w:r>
        <w:rPr>
          <w:rFonts w:ascii="David" w:hAnsi="David" w:hint="cs"/>
          <w:rtl/>
        </w:rPr>
        <w:t>ה</w:t>
      </w:r>
      <w:r w:rsidR="002D2076" w:rsidRPr="008321B2">
        <w:rPr>
          <w:rFonts w:ascii="David" w:hAnsi="David"/>
          <w:rtl/>
        </w:rPr>
        <w:t xml:space="preserve"> </w:t>
      </w:r>
      <w:r>
        <w:rPr>
          <w:rFonts w:ascii="David" w:hAnsi="David" w:hint="cs"/>
          <w:rtl/>
        </w:rPr>
        <w:t>של ההתבגרות</w:t>
      </w:r>
      <w:r w:rsidR="002D2076" w:rsidRPr="008321B2">
        <w:rPr>
          <w:rFonts w:ascii="David" w:hAnsi="David"/>
          <w:rtl/>
        </w:rPr>
        <w:t xml:space="preserve"> במשפחה מתחת לקו העוני, ו</w:t>
      </w:r>
      <w:r>
        <w:rPr>
          <w:rFonts w:ascii="David" w:hAnsi="David" w:hint="cs"/>
          <w:rtl/>
        </w:rPr>
        <w:t>לאחר מכן להעריך</w:t>
      </w:r>
      <w:r w:rsidR="002D2076" w:rsidRPr="008321B2">
        <w:rPr>
          <w:rFonts w:ascii="David" w:hAnsi="David"/>
          <w:rtl/>
        </w:rPr>
        <w:t xml:space="preserve"> כמה אנשים בכוח העבודה </w:t>
      </w:r>
      <w:r>
        <w:rPr>
          <w:rFonts w:ascii="David" w:hAnsi="David" w:hint="cs"/>
          <w:rtl/>
        </w:rPr>
        <w:t xml:space="preserve">כיום </w:t>
      </w:r>
      <w:r w:rsidR="002D2076" w:rsidRPr="008321B2">
        <w:rPr>
          <w:rFonts w:ascii="David" w:hAnsi="David"/>
          <w:rtl/>
        </w:rPr>
        <w:t>גדלו בתנאים אלה. מכיוון שחסרים מחקרים ומסדי נתונים המספקים נתונים מתאימים על ישראל, אנו משתמשים ב</w:t>
      </w:r>
      <w:r>
        <w:rPr>
          <w:rFonts w:ascii="David" w:hAnsi="David" w:hint="cs"/>
          <w:rtl/>
        </w:rPr>
        <w:t>אומדנים</w:t>
      </w:r>
      <w:r w:rsidR="00F27CAD">
        <w:rPr>
          <w:rFonts w:ascii="David" w:hAnsi="David" w:hint="cs"/>
          <w:rtl/>
        </w:rPr>
        <w:t xml:space="preserve"> </w:t>
      </w:r>
      <w:r>
        <w:rPr>
          <w:rFonts w:ascii="David" w:hAnsi="David" w:hint="cs"/>
          <w:rtl/>
        </w:rPr>
        <w:t>שנמצאו על ידי</w:t>
      </w:r>
      <w:r w:rsidR="00565EB4">
        <w:rPr>
          <w:rFonts w:ascii="David" w:hAnsi="David" w:hint="cs"/>
          <w:rtl/>
        </w:rPr>
        <w:t xml:space="preserve"> </w:t>
      </w:r>
      <w:r w:rsidR="00565EB4" w:rsidRPr="008321B2">
        <w:rPr>
          <w:rFonts w:ascii="David" w:hAnsi="David"/>
        </w:rPr>
        <w:t>Blanden, Hansen &amp; Machin</w:t>
      </w:r>
      <w:r w:rsidR="00565EB4" w:rsidRPr="008321B2">
        <w:rPr>
          <w:rFonts w:ascii="David" w:hAnsi="David"/>
          <w:rtl/>
        </w:rPr>
        <w:t xml:space="preserve"> </w:t>
      </w:r>
      <w:r w:rsidR="00565EB4">
        <w:rPr>
          <w:rFonts w:ascii="David" w:hAnsi="David" w:hint="cs"/>
          <w:rtl/>
        </w:rPr>
        <w:t>(</w:t>
      </w:r>
      <w:r w:rsidR="00565EB4" w:rsidRPr="008321B2">
        <w:rPr>
          <w:rFonts w:ascii="David" w:hAnsi="David"/>
          <w:rtl/>
        </w:rPr>
        <w:t>2008</w:t>
      </w:r>
      <w:r w:rsidR="00565EB4">
        <w:rPr>
          <w:rFonts w:ascii="David" w:hAnsi="David" w:hint="cs"/>
          <w:rtl/>
        </w:rPr>
        <w:t>)</w:t>
      </w:r>
      <w:r w:rsidR="000F35D3">
        <w:rPr>
          <w:rFonts w:ascii="David" w:hAnsi="David" w:hint="cs"/>
          <w:rtl/>
        </w:rPr>
        <w:t xml:space="preserve"> (</w:t>
      </w:r>
      <w:r w:rsidR="000F35D3">
        <w:rPr>
          <w:rFonts w:ascii="David" w:hAnsi="David"/>
          <w:rtl/>
        </w:rPr>
        <w:fldChar w:fldCharType="begin"/>
      </w:r>
      <w:r w:rsidR="000F35D3">
        <w:rPr>
          <w:rFonts w:ascii="David" w:hAnsi="David"/>
          <w:rtl/>
        </w:rPr>
        <w:instrText xml:space="preserve"> </w:instrText>
      </w:r>
      <w:r w:rsidR="000F35D3">
        <w:rPr>
          <w:rFonts w:ascii="David" w:hAnsi="David" w:hint="cs"/>
        </w:rPr>
        <w:instrText>REF</w:instrText>
      </w:r>
      <w:r w:rsidR="000F35D3">
        <w:rPr>
          <w:rFonts w:ascii="David" w:hAnsi="David" w:hint="cs"/>
          <w:rtl/>
        </w:rPr>
        <w:instrText xml:space="preserve"> _</w:instrText>
      </w:r>
      <w:r w:rsidR="000F35D3">
        <w:rPr>
          <w:rFonts w:ascii="David" w:hAnsi="David" w:hint="cs"/>
        </w:rPr>
        <w:instrText>Ref434146044 \h</w:instrText>
      </w:r>
      <w:r w:rsidR="000F35D3">
        <w:rPr>
          <w:rFonts w:ascii="David" w:hAnsi="David"/>
          <w:rtl/>
        </w:rPr>
        <w:instrText xml:space="preserve"> </w:instrText>
      </w:r>
      <w:r w:rsidR="000F35D3">
        <w:rPr>
          <w:rFonts w:ascii="David" w:hAnsi="David"/>
          <w:rtl/>
        </w:rPr>
      </w:r>
      <w:r w:rsidR="000F35D3">
        <w:rPr>
          <w:rFonts w:ascii="David" w:hAnsi="David"/>
          <w:rtl/>
        </w:rPr>
        <w:fldChar w:fldCharType="separate"/>
      </w:r>
      <w:r w:rsidR="000F35D3" w:rsidRPr="00826615">
        <w:rPr>
          <w:rFonts w:ascii="David" w:hAnsi="David"/>
          <w:rtl/>
        </w:rPr>
        <w:t xml:space="preserve">טבלה </w:t>
      </w:r>
      <w:r w:rsidR="000F35D3">
        <w:rPr>
          <w:rFonts w:ascii="David" w:hAnsi="David"/>
          <w:noProof/>
          <w:rtl/>
        </w:rPr>
        <w:t>1</w:t>
      </w:r>
      <w:r w:rsidR="000F35D3">
        <w:rPr>
          <w:rFonts w:ascii="David" w:hAnsi="David"/>
          <w:rtl/>
        </w:rPr>
        <w:fldChar w:fldCharType="end"/>
      </w:r>
      <w:r w:rsidR="000F35D3">
        <w:rPr>
          <w:rFonts w:ascii="David" w:hAnsi="David" w:hint="cs"/>
          <w:rtl/>
        </w:rPr>
        <w:t>)</w:t>
      </w:r>
      <w:r w:rsidR="00F15CBD">
        <w:rPr>
          <w:rFonts w:ascii="David" w:hAnsi="David" w:hint="cs"/>
          <w:rtl/>
        </w:rPr>
        <w:t>.</w:t>
      </w:r>
      <w:r w:rsidR="002B0B4B">
        <w:rPr>
          <w:rFonts w:ascii="David" w:hAnsi="David" w:hint="cs"/>
          <w:rtl/>
        </w:rPr>
        <w:t xml:space="preserve"> התוצאות </w:t>
      </w:r>
      <w:r w:rsidR="00565EB4">
        <w:rPr>
          <w:rFonts w:ascii="David" w:hAnsi="David" w:hint="cs"/>
          <w:rtl/>
        </w:rPr>
        <w:t xml:space="preserve">מוצגות </w:t>
      </w:r>
      <w:r w:rsidR="00F15CBD">
        <w:rPr>
          <w:rFonts w:ascii="David" w:hAnsi="David" w:hint="cs"/>
          <w:rtl/>
        </w:rPr>
        <w:t xml:space="preserve">בשתי </w:t>
      </w:r>
      <w:r w:rsidR="00565EB4">
        <w:rPr>
          <w:rFonts w:ascii="David" w:hAnsi="David" w:hint="cs"/>
          <w:rtl/>
        </w:rPr>
        <w:t>גרסאות</w:t>
      </w:r>
      <w:r w:rsidR="00565EB4">
        <w:rPr>
          <w:rFonts w:ascii="Times New Roman" w:hAnsi="Times New Roman" w:hint="cs"/>
          <w:rtl/>
        </w:rPr>
        <w:t>, זו המתבססת על ההנחות השמרניות</w:t>
      </w:r>
      <w:r w:rsidR="00F15CBD">
        <w:rPr>
          <w:rFonts w:ascii="David" w:hAnsi="David" w:hint="cs"/>
          <w:rtl/>
        </w:rPr>
        <w:t xml:space="preserve"> (המספרים הנמוכים בטבלה) ו</w:t>
      </w:r>
      <w:r w:rsidR="00565EB4">
        <w:rPr>
          <w:rFonts w:ascii="David" w:hAnsi="David" w:hint="cs"/>
          <w:rtl/>
        </w:rPr>
        <w:t>אלו המתבססים על ההנחות ה</w:t>
      </w:r>
      <w:r w:rsidR="00F15CBD">
        <w:rPr>
          <w:rFonts w:ascii="David" w:hAnsi="David" w:hint="cs"/>
          <w:rtl/>
        </w:rPr>
        <w:t>שמרני</w:t>
      </w:r>
      <w:r w:rsidR="00565EB4">
        <w:rPr>
          <w:rFonts w:ascii="David" w:hAnsi="David" w:hint="cs"/>
          <w:rtl/>
        </w:rPr>
        <w:t>ות פחות</w:t>
      </w:r>
      <w:r w:rsidR="00F15CBD">
        <w:rPr>
          <w:rFonts w:ascii="David" w:hAnsi="David" w:hint="cs"/>
          <w:rtl/>
        </w:rPr>
        <w:t xml:space="preserve"> (המספרים הגבוהים בטבלה).</w:t>
      </w:r>
    </w:p>
    <w:p w14:paraId="2BECC09B" w14:textId="0B3B7A5C" w:rsidR="002D2076" w:rsidRDefault="00096405" w:rsidP="00826615">
      <w:pPr>
        <w:spacing w:line="360" w:lineRule="auto"/>
        <w:ind w:left="561"/>
        <w:rPr>
          <w:rFonts w:ascii="David" w:hAnsi="David"/>
          <w:rtl/>
        </w:rPr>
      </w:pPr>
      <w:r>
        <w:rPr>
          <w:rFonts w:ascii="David" w:hAnsi="David" w:hint="cs"/>
          <w:rtl/>
        </w:rPr>
        <w:t xml:space="preserve">לשם כך אנו נדרשים להניח </w:t>
      </w:r>
      <w:r w:rsidR="002D2076" w:rsidRPr="008321B2">
        <w:rPr>
          <w:rFonts w:ascii="David" w:hAnsi="David"/>
          <w:rtl/>
        </w:rPr>
        <w:t>כי השפע</w:t>
      </w:r>
      <w:r>
        <w:rPr>
          <w:rFonts w:ascii="David" w:hAnsi="David" w:hint="cs"/>
          <w:rtl/>
        </w:rPr>
        <w:t>ה</w:t>
      </w:r>
      <w:r w:rsidR="002D2076" w:rsidRPr="008321B2">
        <w:rPr>
          <w:rFonts w:ascii="David" w:hAnsi="David"/>
          <w:rtl/>
        </w:rPr>
        <w:t xml:space="preserve"> </w:t>
      </w:r>
      <w:r>
        <w:rPr>
          <w:rFonts w:ascii="David" w:hAnsi="David" w:hint="cs"/>
          <w:rtl/>
        </w:rPr>
        <w:t>שיש להתבגרות</w:t>
      </w:r>
      <w:r w:rsidR="002D2076" w:rsidRPr="008321B2">
        <w:rPr>
          <w:rFonts w:ascii="David" w:hAnsi="David"/>
          <w:rtl/>
        </w:rPr>
        <w:t xml:space="preserve"> במשפחה ענייה</w:t>
      </w:r>
      <w:r>
        <w:rPr>
          <w:rFonts w:ascii="David" w:hAnsi="David" w:hint="cs"/>
          <w:rtl/>
        </w:rPr>
        <w:t>,</w:t>
      </w:r>
      <w:r w:rsidR="002D2076" w:rsidRPr="008321B2">
        <w:rPr>
          <w:rFonts w:ascii="David" w:hAnsi="David"/>
          <w:rtl/>
        </w:rPr>
        <w:t xml:space="preserve"> במקום ו</w:t>
      </w:r>
      <w:r>
        <w:rPr>
          <w:rFonts w:ascii="David" w:hAnsi="David" w:hint="cs"/>
          <w:rtl/>
        </w:rPr>
        <w:t>ב</w:t>
      </w:r>
      <w:r w:rsidR="002D2076" w:rsidRPr="008321B2">
        <w:rPr>
          <w:rFonts w:ascii="David" w:hAnsi="David"/>
          <w:rtl/>
        </w:rPr>
        <w:t xml:space="preserve">זמן שונים, ועם קו עוני שונה, דומה לזו שבישראל. ההשפעה שנאמדה במחקר </w:t>
      </w:r>
      <w:r>
        <w:rPr>
          <w:rFonts w:ascii="David" w:hAnsi="David" w:hint="cs"/>
          <w:rtl/>
        </w:rPr>
        <w:t>שהתבסס על נתונים מבריטניה</w:t>
      </w:r>
      <w:r w:rsidR="002D2076" w:rsidRPr="008321B2">
        <w:rPr>
          <w:rFonts w:ascii="David" w:hAnsi="David"/>
          <w:rtl/>
        </w:rPr>
        <w:t xml:space="preserve"> </w:t>
      </w:r>
      <w:r>
        <w:rPr>
          <w:rFonts w:ascii="David" w:hAnsi="David" w:hint="cs"/>
          <w:rtl/>
        </w:rPr>
        <w:t xml:space="preserve">לקחה </w:t>
      </w:r>
      <w:r w:rsidR="002D2076" w:rsidRPr="008321B2">
        <w:rPr>
          <w:rFonts w:ascii="David" w:hAnsi="David"/>
          <w:rtl/>
        </w:rPr>
        <w:t>קו עוני של 60% מן ההכנסה החציונית ו</w:t>
      </w:r>
      <w:r>
        <w:rPr>
          <w:rFonts w:ascii="David" w:hAnsi="David" w:hint="cs"/>
          <w:rtl/>
        </w:rPr>
        <w:t xml:space="preserve">נערכה </w:t>
      </w:r>
      <w:r w:rsidR="002D2076" w:rsidRPr="008321B2">
        <w:rPr>
          <w:rFonts w:ascii="David" w:hAnsi="David"/>
          <w:rtl/>
        </w:rPr>
        <w:t>במדינה בה הניידות הבין-דורית היא מן הנמוכות באירופה (</w:t>
      </w:r>
      <w:r w:rsidR="002D2076" w:rsidRPr="008321B2">
        <w:rPr>
          <w:rFonts w:ascii="David" w:hAnsi="David"/>
        </w:rPr>
        <w:t>d'Addio 2007</w:t>
      </w:r>
      <w:r w:rsidR="002D2076" w:rsidRPr="008321B2">
        <w:rPr>
          <w:rFonts w:ascii="David" w:hAnsi="David"/>
          <w:rtl/>
        </w:rPr>
        <w:t>). מכיוון שאנו מעריכים כי הניידות הבין-דורית בישראל אינה גבוהה יותר מזו שבכלל מדינות אירופה, וכנראה אף נמוכה יותר, ומכיוון שקו העוני בישראל מ</w:t>
      </w:r>
      <w:r>
        <w:rPr>
          <w:rFonts w:ascii="David" w:hAnsi="David" w:hint="cs"/>
          <w:rtl/>
        </w:rPr>
        <w:t>בטא</w:t>
      </w:r>
      <w:r w:rsidR="002D2076" w:rsidRPr="008321B2">
        <w:rPr>
          <w:rFonts w:ascii="David" w:hAnsi="David"/>
          <w:rtl/>
        </w:rPr>
        <w:t xml:space="preserve"> פער הכנסות חריף יותר (50%) מ</w:t>
      </w:r>
      <w:r>
        <w:rPr>
          <w:rFonts w:ascii="David" w:hAnsi="David" w:hint="cs"/>
          <w:rtl/>
        </w:rPr>
        <w:t>ה</w:t>
      </w:r>
      <w:r w:rsidR="002D2076" w:rsidRPr="008321B2">
        <w:rPr>
          <w:rFonts w:ascii="David" w:hAnsi="David"/>
          <w:rtl/>
        </w:rPr>
        <w:t xml:space="preserve">ההכנסה החציונית, מתקבל על הדעת שהשפעת </w:t>
      </w:r>
      <w:r>
        <w:rPr>
          <w:rFonts w:ascii="David" w:hAnsi="David" w:hint="cs"/>
          <w:rtl/>
        </w:rPr>
        <w:t>ההתבגרות</w:t>
      </w:r>
      <w:r w:rsidR="002D2076" w:rsidRPr="008321B2">
        <w:rPr>
          <w:rFonts w:ascii="David" w:hAnsi="David"/>
          <w:rtl/>
        </w:rPr>
        <w:t xml:space="preserve"> במשפחה ענייה לפי קו העוני הישראלי תהיה באותו סדר גודל ולפחות באותם הממדים כמו </w:t>
      </w:r>
      <w:r w:rsidR="00F64D49">
        <w:rPr>
          <w:rFonts w:ascii="David" w:hAnsi="David" w:hint="cs"/>
          <w:rtl/>
        </w:rPr>
        <w:t>בבריטניה</w:t>
      </w:r>
      <w:r w:rsidR="002D2076" w:rsidRPr="008321B2">
        <w:rPr>
          <w:rFonts w:ascii="David" w:hAnsi="David"/>
          <w:rtl/>
        </w:rPr>
        <w:t>.</w:t>
      </w:r>
    </w:p>
    <w:p w14:paraId="1F23C108" w14:textId="2745C5CC" w:rsidR="007974D7" w:rsidRPr="008321B2" w:rsidRDefault="007974D7" w:rsidP="00021A33">
      <w:pPr>
        <w:spacing w:line="360" w:lineRule="auto"/>
        <w:ind w:left="561"/>
        <w:rPr>
          <w:rFonts w:ascii="David" w:hAnsi="David"/>
          <w:rtl/>
        </w:rPr>
      </w:pPr>
      <w:r>
        <w:rPr>
          <w:rFonts w:ascii="David" w:hAnsi="David" w:hint="cs"/>
          <w:rtl/>
        </w:rPr>
        <w:t>התוצאות</w:t>
      </w:r>
      <w:r w:rsidR="002B0B4B">
        <w:rPr>
          <w:rFonts w:ascii="David" w:hAnsi="David" w:hint="cs"/>
          <w:rtl/>
        </w:rPr>
        <w:t xml:space="preserve"> עבור חישוב אובדן ההכנסות למי שעבד</w:t>
      </w:r>
      <w:r w:rsidR="0065264A">
        <w:rPr>
          <w:rFonts w:ascii="David" w:hAnsi="David" w:hint="cs"/>
          <w:rtl/>
        </w:rPr>
        <w:t xml:space="preserve"> ב-2013,</w:t>
      </w:r>
      <w:r w:rsidR="002B0B4B">
        <w:rPr>
          <w:rFonts w:ascii="David" w:hAnsi="David" w:hint="cs"/>
          <w:rtl/>
        </w:rPr>
        <w:t xml:space="preserve"> וגדל ב</w:t>
      </w:r>
      <w:r w:rsidR="00B35D92">
        <w:rPr>
          <w:rFonts w:ascii="David" w:hAnsi="David" w:hint="cs"/>
          <w:rtl/>
        </w:rPr>
        <w:t>משפחה ענייה</w:t>
      </w:r>
      <w:r w:rsidR="002B0B4B">
        <w:rPr>
          <w:rFonts w:ascii="David" w:hAnsi="David" w:hint="cs"/>
          <w:rtl/>
        </w:rPr>
        <w:t xml:space="preserve"> מופיעות</w:t>
      </w:r>
      <w:r>
        <w:rPr>
          <w:rFonts w:ascii="David" w:hAnsi="David" w:hint="cs"/>
          <w:rtl/>
        </w:rPr>
        <w:t xml:space="preserve"> ב</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Ref434146396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tl/>
        </w:rPr>
        <w:t>2</w:t>
      </w:r>
      <w:r w:rsidR="00021A33">
        <w:rPr>
          <w:rFonts w:ascii="David" w:hAnsi="David"/>
          <w:rtl/>
        </w:rPr>
        <w:fldChar w:fldCharType="end"/>
      </w:r>
      <w:r w:rsidR="00021A33">
        <w:rPr>
          <w:rFonts w:ascii="David" w:hAnsi="David" w:hint="cs"/>
          <w:rtl/>
        </w:rPr>
        <w:t xml:space="preserve">  </w:t>
      </w:r>
      <w:r w:rsidR="002B0B4B">
        <w:rPr>
          <w:rFonts w:ascii="David" w:hAnsi="David" w:hint="cs"/>
          <w:rtl/>
        </w:rPr>
        <w:t>(</w:t>
      </w:r>
      <w:r w:rsidR="00B35D92">
        <w:rPr>
          <w:rFonts w:ascii="David" w:hAnsi="David" w:hint="cs"/>
          <w:rtl/>
        </w:rPr>
        <w:t>ה</w:t>
      </w:r>
      <w:r w:rsidR="002B0B4B">
        <w:rPr>
          <w:rFonts w:ascii="David" w:hAnsi="David" w:hint="cs"/>
          <w:rtl/>
        </w:rPr>
        <w:t xml:space="preserve">מודל שמרני) </w:t>
      </w:r>
      <w:r>
        <w:rPr>
          <w:rFonts w:ascii="David" w:hAnsi="David" w:hint="cs"/>
          <w:rtl/>
        </w:rPr>
        <w:t>ו</w:t>
      </w:r>
      <w:r w:rsidR="002B0B4B">
        <w:rPr>
          <w:rFonts w:ascii="David" w:hAnsi="David" w:hint="cs"/>
          <w:rtl/>
        </w:rPr>
        <w:t>ב</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Ref434146407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C94528">
        <w:rPr>
          <w:rFonts w:ascii="David" w:hAnsi="David"/>
          <w:rtl/>
        </w:rPr>
        <w:t xml:space="preserve">טבלה </w:t>
      </w:r>
      <w:r w:rsidR="00E60A26">
        <w:rPr>
          <w:rFonts w:ascii="David" w:hAnsi="David"/>
          <w:noProof/>
        </w:rPr>
        <w:t>3</w:t>
      </w:r>
      <w:r w:rsidR="00021A33">
        <w:rPr>
          <w:rFonts w:ascii="David" w:hAnsi="David"/>
          <w:rtl/>
        </w:rPr>
        <w:fldChar w:fldCharType="end"/>
      </w:r>
      <w:r w:rsidR="002B0B4B">
        <w:rPr>
          <w:rFonts w:ascii="David" w:hAnsi="David" w:hint="cs"/>
          <w:rtl/>
        </w:rPr>
        <w:t xml:space="preserve"> (</w:t>
      </w:r>
      <w:r w:rsidR="00B35D92">
        <w:rPr>
          <w:rFonts w:ascii="David" w:hAnsi="David" w:hint="cs"/>
          <w:rtl/>
        </w:rPr>
        <w:t>ה</w:t>
      </w:r>
      <w:r w:rsidR="002B0B4B">
        <w:rPr>
          <w:rFonts w:ascii="David" w:hAnsi="David" w:hint="cs"/>
          <w:rtl/>
        </w:rPr>
        <w:t xml:space="preserve">מודל </w:t>
      </w:r>
      <w:r w:rsidR="00B35D92">
        <w:rPr>
          <w:rFonts w:ascii="David" w:hAnsi="David" w:hint="cs"/>
          <w:rtl/>
        </w:rPr>
        <w:t>ה</w:t>
      </w:r>
      <w:r w:rsidR="002B0B4B">
        <w:rPr>
          <w:rFonts w:ascii="David" w:hAnsi="David" w:hint="cs"/>
          <w:rtl/>
        </w:rPr>
        <w:t>לא שמרני</w:t>
      </w:r>
      <w:r w:rsidR="0065264A">
        <w:rPr>
          <w:rFonts w:ascii="David" w:hAnsi="David" w:hint="cs"/>
          <w:rtl/>
        </w:rPr>
        <w:t>)</w:t>
      </w:r>
      <w:r w:rsidR="002B0B4B">
        <w:rPr>
          <w:rFonts w:ascii="David" w:hAnsi="David" w:hint="cs"/>
          <w:rtl/>
        </w:rPr>
        <w:t xml:space="preserve">. אופן החישוב הוא </w:t>
      </w:r>
      <w:r w:rsidR="00AF3B3F">
        <w:rPr>
          <w:rFonts w:ascii="David" w:hAnsi="David" w:hint="cs"/>
          <w:rtl/>
        </w:rPr>
        <w:t>להלן</w:t>
      </w:r>
      <w:r w:rsidR="002B0B4B">
        <w:rPr>
          <w:rFonts w:ascii="David" w:hAnsi="David" w:hint="cs"/>
          <w:rtl/>
        </w:rPr>
        <w:t>:</w:t>
      </w:r>
    </w:p>
    <w:p w14:paraId="6DCB7C40" w14:textId="13012842" w:rsidR="00855089" w:rsidRPr="00A54F12" w:rsidRDefault="0092161F" w:rsidP="00826615">
      <w:pPr>
        <w:spacing w:line="360" w:lineRule="auto"/>
        <w:ind w:left="561"/>
        <w:rPr>
          <w:rFonts w:ascii="David" w:hAnsi="David"/>
        </w:rPr>
      </w:pPr>
      <m:oMathPara>
        <m:oMathParaPr>
          <m:jc m:val="left"/>
        </m:oMathParaPr>
        <m:oMath>
          <m:r>
            <w:rPr>
              <w:rFonts w:ascii="Cambria Math" w:hAnsi="Cambria Math"/>
            </w:rPr>
            <m:t>aggregate wage loss of workers=</m:t>
          </m:r>
          <m:nary>
            <m:naryPr>
              <m:chr m:val="∑"/>
              <m:limLoc m:val="undOvr"/>
              <m:ctrlPr>
                <w:rPr>
                  <w:rFonts w:ascii="Cambria Math" w:hAnsi="Cambria Math"/>
                  <w:i/>
                </w:rPr>
              </m:ctrlPr>
            </m:naryPr>
            <m:sub>
              <m:r>
                <w:rPr>
                  <w:rFonts w:ascii="Cambria Math" w:hAnsi="Cambria Math"/>
                </w:rPr>
                <m:t>a=18</m:t>
              </m:r>
            </m:sub>
            <m:sup>
              <m:r>
                <w:rPr>
                  <w:rFonts w:ascii="Cambria Math" w:hAnsi="Cambria Math"/>
                </w:rPr>
                <m:t>54</m:t>
              </m:r>
            </m:sup>
            <m:e>
              <m:sSub>
                <m:sSubPr>
                  <m:ctrlPr>
                    <w:rPr>
                      <w:rFonts w:ascii="Cambria Math" w:hAnsi="Cambria Math"/>
                      <w:i/>
                    </w:rPr>
                  </m:ctrlPr>
                </m:sSubPr>
                <m:e>
                  <m:r>
                    <w:rPr>
                      <w:rFonts w:ascii="Cambria Math" w:hAnsi="Cambria Math"/>
                    </w:rPr>
                    <m:t>aggregate wage loss of workers</m:t>
                  </m:r>
                </m:e>
                <m:sub>
                  <m:r>
                    <w:rPr>
                      <w:rFonts w:ascii="Cambria Math" w:hAnsi="Cambria Math"/>
                    </w:rPr>
                    <m:t>a</m:t>
                  </m:r>
                </m:sub>
              </m:sSub>
            </m:e>
          </m:nary>
        </m:oMath>
      </m:oMathPara>
    </w:p>
    <w:p w14:paraId="5401198C" w14:textId="1C8D6C13" w:rsidR="008B0A8E" w:rsidRPr="00F337AC" w:rsidRDefault="00C07475" w:rsidP="00826615">
      <w:pPr>
        <w:spacing w:line="360" w:lineRule="auto"/>
        <w:ind w:left="561"/>
        <w:rPr>
          <w:rFonts w:ascii="David" w:hAnsi="David"/>
        </w:rPr>
      </w:pPr>
      <m:oMathPara>
        <m:oMathParaPr>
          <m:jc m:val="center"/>
        </m:oMathParaPr>
        <m:oMath>
          <m:sSub>
            <m:sSubPr>
              <m:ctrlPr>
                <w:rPr>
                  <w:rFonts w:ascii="Cambria Math" w:hAnsi="Cambria Math"/>
                  <w:i/>
                </w:rPr>
              </m:ctrlPr>
            </m:sSubPr>
            <m:e>
              <m:r>
                <w:rPr>
                  <w:rFonts w:ascii="Cambria Math" w:hAnsi="Cambria Math"/>
                </w:rPr>
                <m:t>aggregate wage loss of workers</m:t>
              </m:r>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wage loss</m:t>
                  </m:r>
                </m:e>
              </m:acc>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workers that grew poor</m:t>
              </m:r>
            </m:e>
            <m:sub>
              <m:r>
                <w:rPr>
                  <w:rFonts w:ascii="Cambria Math" w:hAnsi="Cambria Math"/>
                </w:rPr>
                <m:t>a</m:t>
              </m:r>
            </m:sub>
          </m:sSub>
        </m:oMath>
      </m:oMathPara>
    </w:p>
    <w:p w14:paraId="411C219F" w14:textId="2762DA3F" w:rsidR="00F337AC" w:rsidRPr="0088731C" w:rsidRDefault="00C07475" w:rsidP="00826615">
      <w:pPr>
        <w:spacing w:line="360" w:lineRule="auto"/>
        <w:ind w:left="561"/>
        <w:rPr>
          <w:rFonts w:ascii="David" w:hAnsi="David"/>
          <w:rtl/>
        </w:rPr>
      </w:pPr>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wage loss</m:t>
                  </m:r>
                </m:e>
              </m:acc>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wage loss rate</m:t>
              </m:r>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wage</m:t>
                  </m:r>
                </m:e>
              </m:acc>
            </m:e>
            <m:sub>
              <m:r>
                <w:rPr>
                  <w:rFonts w:ascii="Cambria Math" w:hAnsi="Cambria Math"/>
                </w:rPr>
                <m:t>a</m:t>
              </m:r>
            </m:sub>
          </m:sSub>
        </m:oMath>
      </m:oMathPara>
    </w:p>
    <w:p w14:paraId="3C9DD276" w14:textId="2CF5FB55" w:rsidR="00855089" w:rsidRPr="005862C4" w:rsidRDefault="00C07475" w:rsidP="00826615">
      <w:pPr>
        <w:spacing w:line="360" w:lineRule="auto"/>
        <w:ind w:left="561"/>
        <w:rPr>
          <w:rFonts w:ascii="David" w:hAnsi="David"/>
          <w:i/>
          <w:rtl/>
        </w:rPr>
      </w:pPr>
      <m:oMathPara>
        <m:oMathParaPr>
          <m:jc m:val="center"/>
        </m:oMathParaPr>
        <m:oMath>
          <m:sSub>
            <m:sSubPr>
              <m:ctrlPr>
                <w:rPr>
                  <w:rFonts w:ascii="Cambria Math" w:hAnsi="Cambria Math"/>
                  <w:i/>
                </w:rPr>
              </m:ctrlPr>
            </m:sSubPr>
            <m:e>
              <m:r>
                <w:rPr>
                  <w:rFonts w:ascii="Cambria Math" w:hAnsi="Cambria Math"/>
                </w:rPr>
                <m:t>workers that grew poor</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population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poverty rate</m:t>
              </m:r>
            </m:e>
            <m:sub>
              <m:r>
                <w:rPr>
                  <w:rFonts w:ascii="Cambria Math" w:hAnsi="Cambria Math"/>
                </w:rPr>
                <m:t>y=2013-a+16</m:t>
              </m:r>
            </m:sub>
          </m:sSub>
          <m:r>
            <w:rPr>
              <w:rFonts w:ascii="Cambria Math" w:hAnsi="Cambria Math"/>
            </w:rPr>
            <m:t>∙</m:t>
          </m:r>
          <m:sSub>
            <m:sSubPr>
              <m:ctrlPr>
                <w:rPr>
                  <w:rFonts w:ascii="Cambria Math" w:hAnsi="Cambria Math"/>
                  <w:i/>
                </w:rPr>
              </m:ctrlPr>
            </m:sSubPr>
            <m:e>
              <m:r>
                <w:rPr>
                  <w:rFonts w:ascii="Cambria Math" w:hAnsi="Cambria Math"/>
                </w:rPr>
                <m:t>did not grow poor employment rate</m:t>
              </m:r>
            </m:e>
            <m:sub>
              <m:r>
                <w:rPr>
                  <w:rFonts w:ascii="Cambria Math" w:hAnsi="Cambria Math"/>
                </w:rPr>
                <m:t>a</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job loss rate</m:t>
                  </m:r>
                </m:e>
                <m:sub>
                  <m:r>
                    <w:rPr>
                      <w:rFonts w:ascii="Cambria Math" w:hAnsi="Cambria Math"/>
                    </w:rPr>
                    <m:t>a</m:t>
                  </m:r>
                </m:sub>
              </m:sSub>
            </m:e>
          </m:d>
        </m:oMath>
      </m:oMathPara>
    </w:p>
    <w:p w14:paraId="6F35C264" w14:textId="0D2494C5" w:rsidR="005862C4" w:rsidRPr="0092161F" w:rsidRDefault="00C07475" w:rsidP="00826615">
      <w:pPr>
        <w:spacing w:line="360" w:lineRule="auto"/>
        <w:ind w:left="561"/>
        <w:rPr>
          <w:rFonts w:ascii="David" w:hAnsi="David"/>
          <w:i/>
        </w:rPr>
      </w:pPr>
      <m:oMathPara>
        <m:oMathParaPr>
          <m:jc m:val="center"/>
        </m:oMathParaPr>
        <m:oMath>
          <m:sSub>
            <m:sSubPr>
              <m:ctrlPr>
                <w:rPr>
                  <w:rFonts w:ascii="Cambria Math" w:hAnsi="Cambria Math"/>
                  <w:i/>
                </w:rPr>
              </m:ctrlPr>
            </m:sSubPr>
            <m:e>
              <m:r>
                <w:rPr>
                  <w:rFonts w:ascii="Cambria Math" w:hAnsi="Cambria Math"/>
                </w:rPr>
                <m:t>did not grow poor employment rate</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employment rate</m:t>
                  </m:r>
                </m:e>
                <m:sub>
                  <m:r>
                    <w:rPr>
                      <w:rFonts w:ascii="Cambria Math" w:hAnsi="Cambria Math"/>
                    </w:rPr>
                    <m:t>a</m:t>
                  </m:r>
                </m:sub>
              </m:sSub>
            </m:num>
            <m:den>
              <m:r>
                <w:rPr>
                  <w:rFonts w:ascii="Cambria Math" w:hAnsi="Cambria Math"/>
                </w:rPr>
                <m:t>1-</m:t>
              </m:r>
              <m:sSub>
                <m:sSubPr>
                  <m:ctrlPr>
                    <w:rPr>
                      <w:rFonts w:ascii="Cambria Math" w:hAnsi="Cambria Math"/>
                      <w:i/>
                    </w:rPr>
                  </m:ctrlPr>
                </m:sSubPr>
                <m:e>
                  <m:r>
                    <w:rPr>
                      <w:rFonts w:ascii="Cambria Math" w:hAnsi="Cambria Math"/>
                    </w:rPr>
                    <m:t>poverty rate</m:t>
                  </m:r>
                </m:e>
                <m:sub>
                  <m:r>
                    <w:rPr>
                      <w:rFonts w:ascii="Cambria Math" w:hAnsi="Cambria Math"/>
                    </w:rPr>
                    <m:t>y=2013-a+16</m:t>
                  </m:r>
                </m:sub>
              </m:sSub>
              <m:r>
                <w:rPr>
                  <w:rFonts w:ascii="Cambria Math" w:hAnsi="Cambria Math"/>
                </w:rPr>
                <m:t>∙</m:t>
              </m:r>
              <m:sSub>
                <m:sSubPr>
                  <m:ctrlPr>
                    <w:rPr>
                      <w:rFonts w:ascii="Cambria Math" w:hAnsi="Cambria Math"/>
                      <w:i/>
                    </w:rPr>
                  </m:ctrlPr>
                </m:sSubPr>
                <m:e>
                  <m:r>
                    <w:rPr>
                      <w:rFonts w:ascii="Cambria Math" w:hAnsi="Cambria Math"/>
                    </w:rPr>
                    <m:t>job loss rate</m:t>
                  </m:r>
                </m:e>
                <m:sub>
                  <m:r>
                    <w:rPr>
                      <w:rFonts w:ascii="Cambria Math" w:hAnsi="Cambria Math"/>
                    </w:rPr>
                    <m:t>a</m:t>
                  </m:r>
                </m:sub>
              </m:sSub>
            </m:den>
          </m:f>
        </m:oMath>
      </m:oMathPara>
    </w:p>
    <w:p w14:paraId="0D9FD448" w14:textId="337E8341" w:rsidR="00855089" w:rsidRDefault="00D54333" w:rsidP="00826615">
      <w:pPr>
        <w:spacing w:line="360" w:lineRule="auto"/>
        <w:ind w:left="561"/>
        <w:rPr>
          <w:rFonts w:ascii="David" w:hAnsi="David"/>
          <w:rtl/>
        </w:rPr>
      </w:pPr>
      <w:r>
        <w:rPr>
          <w:rFonts w:ascii="David" w:hAnsi="David" w:hint="cs"/>
          <w:rtl/>
        </w:rPr>
        <w:t>כאשר:</w:t>
      </w:r>
    </w:p>
    <w:p w14:paraId="177E264A" w14:textId="06CAEFD1" w:rsidR="00D54333" w:rsidRDefault="00D54333" w:rsidP="00826615">
      <w:pPr>
        <w:spacing w:line="360" w:lineRule="auto"/>
        <w:ind w:left="561"/>
        <w:rPr>
          <w:rFonts w:ascii="David" w:hAnsi="David"/>
          <w:rtl/>
        </w:rPr>
      </w:pPr>
      <m:oMath>
        <m:r>
          <w:rPr>
            <w:rFonts w:ascii="Cambria Math" w:hAnsi="Cambria Math"/>
          </w:rPr>
          <m:t>aggregate wage loss of workers</m:t>
        </m:r>
      </m:oMath>
      <w:r>
        <w:rPr>
          <w:rFonts w:ascii="David" w:hAnsi="David" w:hint="cs"/>
          <w:rtl/>
        </w:rPr>
        <w:t xml:space="preserve"> הוא סכום אובדן השכר של כל הפרטים </w:t>
      </w:r>
      <w:r w:rsidR="00045D10">
        <w:rPr>
          <w:rFonts w:ascii="David" w:hAnsi="David" w:hint="cs"/>
          <w:rtl/>
        </w:rPr>
        <w:t>שסבלו מאובדן שכר</w:t>
      </w:r>
    </w:p>
    <w:p w14:paraId="72431230" w14:textId="2F119564" w:rsidR="00D54333" w:rsidRDefault="00C07475" w:rsidP="00826615">
      <w:pPr>
        <w:spacing w:line="360" w:lineRule="auto"/>
        <w:ind w:left="561"/>
        <w:rPr>
          <w:rFonts w:ascii="David" w:hAnsi="David"/>
          <w:rtl/>
        </w:rPr>
      </w:pPr>
      <m:oMath>
        <m:sSub>
          <m:sSubPr>
            <m:ctrlPr>
              <w:rPr>
                <w:rFonts w:ascii="Cambria Math" w:hAnsi="Cambria Math"/>
                <w:i/>
              </w:rPr>
            </m:ctrlPr>
          </m:sSubPr>
          <m:e>
            <m:r>
              <w:rPr>
                <w:rFonts w:ascii="Cambria Math" w:hAnsi="Cambria Math"/>
              </w:rPr>
              <m:t>aggregate wage loss of workers</m:t>
            </m:r>
          </m:e>
          <m:sub>
            <m:r>
              <w:rPr>
                <w:rFonts w:ascii="Cambria Math" w:hAnsi="Cambria Math"/>
              </w:rPr>
              <m:t>a</m:t>
            </m:r>
          </m:sub>
        </m:sSub>
      </m:oMath>
      <w:r w:rsidR="00D54333">
        <w:rPr>
          <w:rFonts w:ascii="David" w:hAnsi="David" w:hint="cs"/>
          <w:rtl/>
        </w:rPr>
        <w:t xml:space="preserve"> הוא סכום אובדן השכר של כל הפרטים בגיל </w:t>
      </w:r>
      <w:r w:rsidR="00D54333">
        <w:rPr>
          <w:rFonts w:ascii="David" w:hAnsi="David"/>
        </w:rPr>
        <w:t>a</w:t>
      </w:r>
      <w:r w:rsidR="00071321">
        <w:rPr>
          <w:rFonts w:ascii="David" w:hAnsi="David" w:hint="cs"/>
          <w:rtl/>
        </w:rPr>
        <w:t xml:space="preserve"> שסבלו מאובדן שכר</w:t>
      </w:r>
    </w:p>
    <w:p w14:paraId="454F9414" w14:textId="77777777" w:rsidR="00071321" w:rsidRDefault="00C07475" w:rsidP="00826615">
      <w:pPr>
        <w:spacing w:line="360" w:lineRule="auto"/>
        <w:ind w:left="561"/>
        <w:rPr>
          <w:rFonts w:ascii="David" w:hAnsi="David"/>
          <w:rtl/>
        </w:rPr>
      </w:pPr>
      <m:oMath>
        <m:sSub>
          <m:sSubPr>
            <m:ctrlPr>
              <w:rPr>
                <w:rFonts w:ascii="Cambria Math" w:hAnsi="Cambria Math"/>
                <w:i/>
              </w:rPr>
            </m:ctrlPr>
          </m:sSubPr>
          <m:e>
            <m:r>
              <w:rPr>
                <w:rFonts w:ascii="Cambria Math" w:hAnsi="Cambria Math"/>
              </w:rPr>
              <m:t>workers that grew poor</m:t>
            </m:r>
          </m:e>
          <m:sub>
            <m:r>
              <w:rPr>
                <w:rFonts w:ascii="Cambria Math" w:hAnsi="Cambria Math"/>
              </w:rPr>
              <m:t>a</m:t>
            </m:r>
          </m:sub>
        </m:sSub>
      </m:oMath>
      <w:r w:rsidR="00071321">
        <w:rPr>
          <w:rFonts w:ascii="David" w:hAnsi="David" w:hint="cs"/>
          <w:rtl/>
        </w:rPr>
        <w:t xml:space="preserve"> הוא מספר העובדים בגיל </w:t>
      </w:r>
      <w:r w:rsidR="00071321">
        <w:rPr>
          <w:rFonts w:ascii="David" w:hAnsi="David"/>
        </w:rPr>
        <w:t>a</w:t>
      </w:r>
      <w:r w:rsidR="00071321">
        <w:rPr>
          <w:rFonts w:ascii="David" w:hAnsi="David" w:hint="cs"/>
          <w:rtl/>
        </w:rPr>
        <w:t xml:space="preserve"> שגדלו בעוני</w:t>
      </w:r>
    </w:p>
    <w:p w14:paraId="0DCC3128" w14:textId="2F9DA2E7" w:rsidR="00071321" w:rsidRDefault="00C07475" w:rsidP="00826615">
      <w:pPr>
        <w:spacing w:line="360" w:lineRule="auto"/>
        <w:ind w:left="561"/>
        <w:rPr>
          <w:rFonts w:ascii="David" w:hAnsi="David"/>
          <w:rtl/>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wage loss</m:t>
                </m:r>
              </m:e>
            </m:acc>
          </m:e>
          <m:sub>
            <m:r>
              <w:rPr>
                <w:rFonts w:ascii="Cambria Math" w:hAnsi="Cambria Math"/>
              </w:rPr>
              <m:t>a</m:t>
            </m:r>
          </m:sub>
        </m:sSub>
      </m:oMath>
      <w:r w:rsidR="00071321">
        <w:rPr>
          <w:rFonts w:ascii="David" w:hAnsi="David" w:hint="cs"/>
          <w:rtl/>
        </w:rPr>
        <w:t xml:space="preserve"> הוא אובדן השכר הממוצע של פרט בגיל </w:t>
      </w:r>
      <w:r w:rsidR="00071321">
        <w:rPr>
          <w:rFonts w:ascii="David" w:hAnsi="David"/>
        </w:rPr>
        <w:t>a</w:t>
      </w:r>
      <w:r w:rsidR="00071321">
        <w:rPr>
          <w:rFonts w:ascii="David" w:hAnsi="David" w:hint="cs"/>
          <w:rtl/>
        </w:rPr>
        <w:t xml:space="preserve"> שסבל מאובדן שכר</w:t>
      </w:r>
    </w:p>
    <w:p w14:paraId="4E7FE592" w14:textId="04F58677" w:rsidR="00071321" w:rsidRDefault="00C07475" w:rsidP="00826615">
      <w:pPr>
        <w:spacing w:line="360" w:lineRule="auto"/>
        <w:ind w:left="561"/>
        <w:rPr>
          <w:rFonts w:ascii="David" w:hAnsi="David"/>
          <w:rtl/>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wage</m:t>
                </m:r>
              </m:e>
            </m:acc>
          </m:e>
          <m:sub>
            <m:r>
              <w:rPr>
                <w:rFonts w:ascii="Cambria Math" w:hAnsi="Cambria Math"/>
              </w:rPr>
              <m:t>a</m:t>
            </m:r>
          </m:sub>
        </m:sSub>
      </m:oMath>
      <w:r w:rsidR="00071321">
        <w:rPr>
          <w:rFonts w:ascii="David" w:hAnsi="David" w:hint="cs"/>
          <w:rtl/>
        </w:rPr>
        <w:t xml:space="preserve"> הוא השכר הממוצע של עובד בגיל </w:t>
      </w:r>
      <w:r w:rsidR="00071321">
        <w:rPr>
          <w:rFonts w:ascii="David" w:hAnsi="David"/>
        </w:rPr>
        <w:t>a</w:t>
      </w:r>
      <w:r w:rsidR="00071321">
        <w:rPr>
          <w:rFonts w:ascii="David" w:hAnsi="David" w:hint="cs"/>
          <w:rtl/>
        </w:rPr>
        <w:t xml:space="preserve"> השייך ל</w:t>
      </w:r>
      <m:oMath>
        <m:sSub>
          <m:sSubPr>
            <m:ctrlPr>
              <w:rPr>
                <w:rFonts w:ascii="Cambria Math" w:hAnsi="Cambria Math"/>
                <w:i/>
              </w:rPr>
            </m:ctrlPr>
          </m:sSubPr>
          <m:e>
            <m:r>
              <w:rPr>
                <w:rFonts w:ascii="Cambria Math" w:hAnsi="Cambria Math"/>
              </w:rPr>
              <m:t>population</m:t>
            </m:r>
          </m:e>
          <m:sub>
            <m:r>
              <w:rPr>
                <w:rFonts w:ascii="Cambria Math" w:hAnsi="Cambria Math"/>
              </w:rPr>
              <m:t>a</m:t>
            </m:r>
          </m:sub>
        </m:sSub>
      </m:oMath>
      <w:r w:rsidR="00B7621A">
        <w:rPr>
          <w:rFonts w:ascii="David" w:hAnsi="David" w:hint="cs"/>
          <w:rtl/>
        </w:rPr>
        <w:t>, מחושב מנתוני למ"ס</w:t>
      </w:r>
      <w:r w:rsidR="00B7621A" w:rsidRPr="008321B2">
        <w:rPr>
          <w:rStyle w:val="FootnoteReference"/>
          <w:rFonts w:ascii="David" w:hAnsi="David"/>
          <w:rtl/>
        </w:rPr>
        <w:footnoteReference w:id="5"/>
      </w:r>
      <w:r w:rsidR="0020750E" w:rsidRPr="00826615">
        <w:rPr>
          <w:rFonts w:ascii="David" w:hAnsi="David"/>
          <w:vertAlign w:val="superscript"/>
          <w:rtl/>
        </w:rPr>
        <w:t>,</w:t>
      </w:r>
      <w:r w:rsidR="00B7621A">
        <w:rPr>
          <w:rStyle w:val="FootnoteReference"/>
          <w:rFonts w:ascii="David" w:hAnsi="David"/>
          <w:rtl/>
        </w:rPr>
        <w:footnoteReference w:id="6"/>
      </w:r>
    </w:p>
    <w:p w14:paraId="0F4E553D" w14:textId="33A549F8" w:rsidR="00D54333" w:rsidRDefault="00C07475" w:rsidP="00E31CFE">
      <w:pPr>
        <w:spacing w:line="360" w:lineRule="auto"/>
        <w:ind w:left="561"/>
        <w:rPr>
          <w:rFonts w:ascii="David" w:hAnsi="David"/>
          <w:rtl/>
        </w:rPr>
      </w:pPr>
      <m:oMath>
        <m:sSub>
          <m:sSubPr>
            <m:ctrlPr>
              <w:rPr>
                <w:rFonts w:ascii="Cambria Math" w:hAnsi="Cambria Math"/>
                <w:i/>
              </w:rPr>
            </m:ctrlPr>
          </m:sSubPr>
          <m:e>
            <m:r>
              <w:rPr>
                <w:rFonts w:ascii="Cambria Math" w:hAnsi="Cambria Math"/>
              </w:rPr>
              <m:t>wage loss rate</m:t>
            </m:r>
          </m:e>
          <m:sub>
            <m:r>
              <w:rPr>
                <w:rFonts w:ascii="Cambria Math" w:hAnsi="Cambria Math"/>
              </w:rPr>
              <m:t>a</m:t>
            </m:r>
          </m:sub>
        </m:sSub>
      </m:oMath>
      <w:r w:rsidR="0069602B">
        <w:rPr>
          <w:rFonts w:ascii="David" w:hAnsi="David" w:hint="cs"/>
          <w:rtl/>
        </w:rPr>
        <w:t xml:space="preserve"> הוא שיעור אובדן השכר של עובד</w:t>
      </w:r>
      <w:r w:rsidR="00F4717F">
        <w:rPr>
          <w:rFonts w:ascii="David" w:hAnsi="David" w:hint="cs"/>
          <w:rtl/>
        </w:rPr>
        <w:t xml:space="preserve"> בגיל </w:t>
      </w:r>
      <w:r w:rsidR="00F4717F">
        <w:rPr>
          <w:rFonts w:ascii="David" w:hAnsi="David"/>
        </w:rPr>
        <w:t>a</w:t>
      </w:r>
      <w:r w:rsidR="0069602B">
        <w:rPr>
          <w:rFonts w:ascii="David" w:hAnsi="David" w:hint="cs"/>
          <w:rtl/>
        </w:rPr>
        <w:t xml:space="preserve"> שגדל בעוני, מתוך </w:t>
      </w:r>
      <w:r w:rsidR="00E31CFE">
        <w:rPr>
          <w:rFonts w:ascii="David" w:hAnsi="David"/>
          <w:rtl/>
        </w:rPr>
        <w:fldChar w:fldCharType="begin"/>
      </w:r>
      <w:r w:rsidR="00E31CFE">
        <w:rPr>
          <w:rFonts w:ascii="David" w:hAnsi="David"/>
          <w:rtl/>
        </w:rPr>
        <w:instrText xml:space="preserve"> </w:instrText>
      </w:r>
      <w:r w:rsidR="00E31CFE">
        <w:rPr>
          <w:rFonts w:ascii="David" w:hAnsi="David"/>
        </w:rPr>
        <w:instrText>REF</w:instrText>
      </w:r>
      <w:r w:rsidR="00E31CFE">
        <w:rPr>
          <w:rFonts w:ascii="David" w:hAnsi="David"/>
          <w:rtl/>
        </w:rPr>
        <w:instrText xml:space="preserve"> _</w:instrText>
      </w:r>
      <w:r w:rsidR="00E31CFE">
        <w:rPr>
          <w:rFonts w:ascii="David" w:hAnsi="David"/>
        </w:rPr>
        <w:instrText>Ref434146044 \h</w:instrText>
      </w:r>
      <w:r w:rsidR="00E31CFE">
        <w:rPr>
          <w:rFonts w:ascii="David" w:hAnsi="David"/>
          <w:rtl/>
        </w:rPr>
        <w:instrText xml:space="preserve"> </w:instrText>
      </w:r>
      <w:r w:rsidR="00E31CFE">
        <w:rPr>
          <w:rFonts w:ascii="David" w:hAnsi="David"/>
          <w:rtl/>
        </w:rPr>
      </w:r>
      <w:r w:rsidR="00E31CFE">
        <w:rPr>
          <w:rFonts w:ascii="David" w:hAnsi="David"/>
          <w:rtl/>
        </w:rPr>
        <w:fldChar w:fldCharType="separate"/>
      </w:r>
      <w:r w:rsidR="00E31CFE" w:rsidRPr="00826615">
        <w:rPr>
          <w:rFonts w:ascii="David" w:hAnsi="David"/>
          <w:rtl/>
        </w:rPr>
        <w:t xml:space="preserve">טבלה </w:t>
      </w:r>
      <w:r w:rsidR="00E31CFE">
        <w:rPr>
          <w:rFonts w:ascii="David" w:hAnsi="David"/>
          <w:noProof/>
          <w:rtl/>
        </w:rPr>
        <w:t>1</w:t>
      </w:r>
      <w:r w:rsidR="00E31CFE">
        <w:rPr>
          <w:rFonts w:ascii="David" w:hAnsi="David"/>
          <w:rtl/>
        </w:rPr>
        <w:fldChar w:fldCharType="end"/>
      </w:r>
    </w:p>
    <w:p w14:paraId="74FCED09" w14:textId="3A6CAB55" w:rsidR="00725B40" w:rsidRDefault="00C07475" w:rsidP="00826615">
      <w:pPr>
        <w:spacing w:line="360" w:lineRule="auto"/>
        <w:ind w:left="561"/>
        <w:rPr>
          <w:rFonts w:ascii="David" w:hAnsi="David"/>
          <w:rtl/>
        </w:rPr>
      </w:pPr>
      <m:oMath>
        <m:sSub>
          <m:sSubPr>
            <m:ctrlPr>
              <w:rPr>
                <w:rFonts w:ascii="Cambria Math" w:hAnsi="Cambria Math"/>
                <w:i/>
              </w:rPr>
            </m:ctrlPr>
          </m:sSubPr>
          <m:e>
            <m:r>
              <w:rPr>
                <w:rFonts w:ascii="Cambria Math" w:hAnsi="Cambria Math"/>
              </w:rPr>
              <m:t>population</m:t>
            </m:r>
          </m:e>
          <m:sub>
            <m:r>
              <w:rPr>
                <w:rFonts w:ascii="Cambria Math" w:hAnsi="Cambria Math"/>
              </w:rPr>
              <m:t>a</m:t>
            </m:r>
          </m:sub>
        </m:sSub>
      </m:oMath>
      <w:r w:rsidR="00725B40">
        <w:rPr>
          <w:rFonts w:ascii="David" w:hAnsi="David" w:hint="cs"/>
          <w:rtl/>
        </w:rPr>
        <w:t xml:space="preserve"> הוא סך האנשים בשכבת הגיל </w:t>
      </w:r>
      <w:r w:rsidR="00725B40">
        <w:rPr>
          <w:rFonts w:ascii="David" w:hAnsi="David"/>
        </w:rPr>
        <w:t>a</w:t>
      </w:r>
      <w:r w:rsidR="00725B40">
        <w:rPr>
          <w:rFonts w:ascii="David" w:hAnsi="David" w:hint="cs"/>
          <w:rtl/>
        </w:rPr>
        <w:t xml:space="preserve">, </w:t>
      </w:r>
      <w:r w:rsidR="00266F19">
        <w:rPr>
          <w:rFonts w:ascii="David" w:hAnsi="David" w:hint="cs"/>
          <w:rtl/>
        </w:rPr>
        <w:t>מחושב</w:t>
      </w:r>
      <w:r w:rsidR="00725B40">
        <w:rPr>
          <w:rFonts w:ascii="David" w:hAnsi="David" w:hint="cs"/>
          <w:rtl/>
        </w:rPr>
        <w:t xml:space="preserve"> </w:t>
      </w:r>
      <w:r w:rsidR="00266F19">
        <w:rPr>
          <w:rFonts w:ascii="David" w:hAnsi="David" w:hint="cs"/>
          <w:rtl/>
        </w:rPr>
        <w:t>מ</w:t>
      </w:r>
      <w:r w:rsidR="00B82D76">
        <w:rPr>
          <w:rFonts w:ascii="David" w:hAnsi="David" w:hint="cs"/>
          <w:rtl/>
        </w:rPr>
        <w:t>נתוני</w:t>
      </w:r>
      <w:r w:rsidR="00725B40">
        <w:rPr>
          <w:rFonts w:ascii="David" w:hAnsi="David" w:hint="cs"/>
          <w:rtl/>
        </w:rPr>
        <w:t xml:space="preserve"> למ"ס, שנולדו בישראל או עלו אליה עד גיל 10 </w:t>
      </w:r>
      <w:r w:rsidR="00F442FF">
        <w:rPr>
          <w:rFonts w:ascii="David" w:hAnsi="David" w:hint="cs"/>
          <w:rtl/>
        </w:rPr>
        <w:t>(</w:t>
      </w:r>
      <w:r w:rsidR="00725B40">
        <w:rPr>
          <w:rFonts w:ascii="David" w:hAnsi="David" w:hint="cs"/>
          <w:rtl/>
        </w:rPr>
        <w:t>כולל</w:t>
      </w:r>
      <w:r w:rsidR="00F442FF">
        <w:rPr>
          <w:rFonts w:ascii="David" w:hAnsi="David" w:hint="cs"/>
          <w:rtl/>
        </w:rPr>
        <w:t>), ושאינם חיילי חובה</w:t>
      </w:r>
    </w:p>
    <w:p w14:paraId="479F98B6" w14:textId="35E5F068" w:rsidR="00855089" w:rsidRDefault="00C07475" w:rsidP="00826615">
      <w:pPr>
        <w:spacing w:line="360" w:lineRule="auto"/>
        <w:ind w:left="561"/>
        <w:rPr>
          <w:rFonts w:ascii="David" w:hAnsi="David"/>
          <w:rtl/>
        </w:rPr>
      </w:pPr>
      <m:oMath>
        <m:sSub>
          <m:sSubPr>
            <m:ctrlPr>
              <w:rPr>
                <w:rFonts w:ascii="Cambria Math" w:hAnsi="Cambria Math"/>
                <w:i/>
              </w:rPr>
            </m:ctrlPr>
          </m:sSubPr>
          <m:e>
            <m:r>
              <w:rPr>
                <w:rFonts w:ascii="Cambria Math" w:hAnsi="Cambria Math"/>
              </w:rPr>
              <m:t>poverty rate</m:t>
            </m:r>
          </m:e>
          <m:sub>
            <m:r>
              <w:rPr>
                <w:rFonts w:ascii="Cambria Math" w:hAnsi="Cambria Math"/>
              </w:rPr>
              <m:t>y=2013-a+16</m:t>
            </m:r>
          </m:sub>
        </m:sSub>
      </m:oMath>
      <w:r w:rsidR="00801E37">
        <w:rPr>
          <w:rFonts w:ascii="David" w:hAnsi="David" w:hint="cs"/>
          <w:rtl/>
        </w:rPr>
        <w:t xml:space="preserve"> הוא תחולת העוני בקרב ילדים בשנה בה פרטים בגיל </w:t>
      </w:r>
      <w:r w:rsidR="00801E37">
        <w:rPr>
          <w:rFonts w:ascii="David" w:hAnsi="David"/>
        </w:rPr>
        <w:t>a</w:t>
      </w:r>
      <w:r w:rsidR="00801E37">
        <w:rPr>
          <w:rFonts w:ascii="David" w:hAnsi="David" w:hint="cs"/>
          <w:rtl/>
        </w:rPr>
        <w:t xml:space="preserve"> (בשנת 2013) היו בני 16</w:t>
      </w:r>
      <w:r w:rsidR="00BC47EB" w:rsidRPr="008321B2">
        <w:rPr>
          <w:rStyle w:val="FootnoteReference"/>
          <w:rFonts w:ascii="David" w:hAnsi="David"/>
          <w:rtl/>
        </w:rPr>
        <w:footnoteReference w:id="7"/>
      </w:r>
      <w:r w:rsidR="00F442FF">
        <w:rPr>
          <w:rFonts w:ascii="David" w:hAnsi="David" w:hint="cs"/>
          <w:rtl/>
        </w:rPr>
        <w:t>, לפי נתוני הביטוח הלאומי</w:t>
      </w:r>
      <w:bookmarkStart w:id="34" w:name="_Ref431474573"/>
      <w:r w:rsidR="0093237C" w:rsidRPr="008321B2">
        <w:rPr>
          <w:rStyle w:val="FootnoteReference"/>
          <w:rFonts w:ascii="David" w:hAnsi="David"/>
          <w:rtl/>
        </w:rPr>
        <w:footnoteReference w:id="8"/>
      </w:r>
      <w:bookmarkEnd w:id="34"/>
    </w:p>
    <w:p w14:paraId="50B24DB1" w14:textId="7CD8C744" w:rsidR="00855089" w:rsidRDefault="00C07475" w:rsidP="00826615">
      <w:pPr>
        <w:spacing w:line="360" w:lineRule="auto"/>
        <w:ind w:left="561"/>
        <w:rPr>
          <w:rFonts w:ascii="David" w:hAnsi="David"/>
          <w:rtl/>
        </w:rPr>
      </w:pPr>
      <m:oMath>
        <m:sSub>
          <m:sSubPr>
            <m:ctrlPr>
              <w:rPr>
                <w:rFonts w:ascii="Cambria Math" w:hAnsi="Cambria Math"/>
                <w:i/>
              </w:rPr>
            </m:ctrlPr>
          </m:sSubPr>
          <m:e>
            <m:r>
              <w:rPr>
                <w:rFonts w:ascii="Cambria Math" w:hAnsi="Cambria Math"/>
              </w:rPr>
              <m:t>did not grow poor employment rate</m:t>
            </m:r>
          </m:e>
          <m:sub>
            <m:r>
              <w:rPr>
                <w:rFonts w:ascii="Cambria Math" w:hAnsi="Cambria Math"/>
              </w:rPr>
              <m:t>a</m:t>
            </m:r>
          </m:sub>
        </m:sSub>
      </m:oMath>
      <w:r w:rsidR="00801E37">
        <w:rPr>
          <w:rFonts w:ascii="David" w:hAnsi="David" w:hint="cs"/>
          <w:rtl/>
        </w:rPr>
        <w:t xml:space="preserve"> הוא שיעור התעסוקה של אנשים בגיל </w:t>
      </w:r>
      <w:r w:rsidR="00801E37">
        <w:rPr>
          <w:rFonts w:ascii="David" w:hAnsi="David"/>
        </w:rPr>
        <w:t>a</w:t>
      </w:r>
      <w:r w:rsidR="00801E37">
        <w:rPr>
          <w:rFonts w:ascii="David" w:hAnsi="David" w:hint="cs"/>
          <w:rtl/>
        </w:rPr>
        <w:t xml:space="preserve"> שלא גדלו בעוני</w:t>
      </w:r>
    </w:p>
    <w:p w14:paraId="4AD4806E" w14:textId="233E5454" w:rsidR="000A66A2" w:rsidRDefault="00C07475" w:rsidP="00E31CFE">
      <w:pPr>
        <w:spacing w:line="360" w:lineRule="auto"/>
        <w:ind w:left="561"/>
        <w:rPr>
          <w:rFonts w:ascii="David" w:hAnsi="David"/>
          <w:rtl/>
        </w:rPr>
      </w:pPr>
      <m:oMath>
        <m:sSub>
          <m:sSubPr>
            <m:ctrlPr>
              <w:rPr>
                <w:rFonts w:ascii="Cambria Math" w:hAnsi="Cambria Math"/>
                <w:i/>
              </w:rPr>
            </m:ctrlPr>
          </m:sSubPr>
          <m:e>
            <m:r>
              <w:rPr>
                <w:rFonts w:ascii="Cambria Math" w:hAnsi="Cambria Math"/>
              </w:rPr>
              <m:t>job loss rate</m:t>
            </m:r>
          </m:e>
          <m:sub>
            <m:r>
              <w:rPr>
                <w:rFonts w:ascii="Cambria Math" w:hAnsi="Cambria Math"/>
              </w:rPr>
              <m:t>a</m:t>
            </m:r>
          </m:sub>
        </m:sSub>
      </m:oMath>
      <w:r w:rsidR="000A66A2">
        <w:rPr>
          <w:rFonts w:ascii="David" w:hAnsi="David" w:hint="cs"/>
          <w:rtl/>
        </w:rPr>
        <w:t xml:space="preserve"> הוא שיעור אובדן התעסוקה של עובד בגיל </w:t>
      </w:r>
      <w:r w:rsidR="000A66A2">
        <w:rPr>
          <w:rFonts w:ascii="David" w:hAnsi="David"/>
        </w:rPr>
        <w:t>a</w:t>
      </w:r>
      <w:r w:rsidR="000A66A2">
        <w:rPr>
          <w:rFonts w:ascii="David" w:hAnsi="David" w:hint="cs"/>
          <w:rtl/>
        </w:rPr>
        <w:t xml:space="preserve"> שגדל בעוני, מתוך </w:t>
      </w:r>
      <w:r w:rsidR="00E31CFE">
        <w:rPr>
          <w:rFonts w:ascii="David" w:hAnsi="David"/>
          <w:rtl/>
        </w:rPr>
        <w:fldChar w:fldCharType="begin"/>
      </w:r>
      <w:r w:rsidR="00E31CFE">
        <w:rPr>
          <w:rFonts w:ascii="David" w:hAnsi="David"/>
          <w:rtl/>
        </w:rPr>
        <w:instrText xml:space="preserve"> </w:instrText>
      </w:r>
      <w:r w:rsidR="00E31CFE">
        <w:rPr>
          <w:rFonts w:ascii="David" w:hAnsi="David"/>
        </w:rPr>
        <w:instrText>REF</w:instrText>
      </w:r>
      <w:r w:rsidR="00E31CFE">
        <w:rPr>
          <w:rFonts w:ascii="David" w:hAnsi="David"/>
          <w:rtl/>
        </w:rPr>
        <w:instrText xml:space="preserve"> _</w:instrText>
      </w:r>
      <w:r w:rsidR="00E31CFE">
        <w:rPr>
          <w:rFonts w:ascii="David" w:hAnsi="David"/>
        </w:rPr>
        <w:instrText>Ref434146044 \h</w:instrText>
      </w:r>
      <w:r w:rsidR="00E31CFE">
        <w:rPr>
          <w:rFonts w:ascii="David" w:hAnsi="David"/>
          <w:rtl/>
        </w:rPr>
        <w:instrText xml:space="preserve"> </w:instrText>
      </w:r>
      <w:r w:rsidR="00E31CFE">
        <w:rPr>
          <w:rFonts w:ascii="David" w:hAnsi="David"/>
          <w:rtl/>
        </w:rPr>
      </w:r>
      <w:r w:rsidR="00E31CFE">
        <w:rPr>
          <w:rFonts w:ascii="David" w:hAnsi="David"/>
          <w:rtl/>
        </w:rPr>
        <w:fldChar w:fldCharType="separate"/>
      </w:r>
      <w:r w:rsidR="00E31CFE" w:rsidRPr="00826615">
        <w:rPr>
          <w:rFonts w:ascii="David" w:hAnsi="David"/>
          <w:rtl/>
        </w:rPr>
        <w:t xml:space="preserve">טבלה </w:t>
      </w:r>
      <w:r w:rsidR="00E31CFE">
        <w:rPr>
          <w:rFonts w:ascii="David" w:hAnsi="David"/>
          <w:noProof/>
          <w:rtl/>
        </w:rPr>
        <w:t>1</w:t>
      </w:r>
      <w:r w:rsidR="00E31CFE">
        <w:rPr>
          <w:rFonts w:ascii="David" w:hAnsi="David"/>
          <w:rtl/>
        </w:rPr>
        <w:fldChar w:fldCharType="end"/>
      </w:r>
      <w:r w:rsidR="00E31CFE">
        <w:rPr>
          <w:rFonts w:ascii="David" w:hAnsi="David"/>
          <w:rtl/>
        </w:rPr>
        <w:t xml:space="preserve"> </w:t>
      </w:r>
    </w:p>
    <w:p w14:paraId="3AB43140" w14:textId="4CD851C6" w:rsidR="00801E37" w:rsidRPr="0047489C" w:rsidRDefault="00C07475" w:rsidP="00826615">
      <w:pPr>
        <w:spacing w:line="360" w:lineRule="auto"/>
        <w:ind w:left="561"/>
        <w:rPr>
          <w:rFonts w:ascii="David" w:hAnsi="David"/>
        </w:rPr>
      </w:pPr>
      <m:oMath>
        <m:sSub>
          <m:sSubPr>
            <m:ctrlPr>
              <w:rPr>
                <w:rFonts w:ascii="Cambria Math" w:hAnsi="Cambria Math"/>
                <w:i/>
              </w:rPr>
            </m:ctrlPr>
          </m:sSubPr>
          <m:e>
            <m:r>
              <w:rPr>
                <w:rFonts w:ascii="Cambria Math" w:hAnsi="Cambria Math"/>
              </w:rPr>
              <m:t>employment rate</m:t>
            </m:r>
          </m:e>
          <m:sub>
            <m:r>
              <w:rPr>
                <w:rFonts w:ascii="Cambria Math" w:hAnsi="Cambria Math"/>
              </w:rPr>
              <m:t>a</m:t>
            </m:r>
          </m:sub>
        </m:sSub>
      </m:oMath>
      <w:r w:rsidR="0047489C">
        <w:rPr>
          <w:rFonts w:ascii="David" w:hAnsi="David" w:hint="cs"/>
          <w:rtl/>
        </w:rPr>
        <w:t xml:space="preserve"> הוא שיעור התעסוקה של האנשים בגיל </w:t>
      </w:r>
      <w:r w:rsidR="0047489C">
        <w:rPr>
          <w:rFonts w:ascii="David" w:hAnsi="David"/>
        </w:rPr>
        <w:t>a</w:t>
      </w:r>
      <w:r w:rsidR="0047489C">
        <w:rPr>
          <w:rFonts w:ascii="David" w:hAnsi="David" w:hint="cs"/>
          <w:rtl/>
        </w:rPr>
        <w:t xml:space="preserve"> שכלולים ב</w:t>
      </w:r>
      <m:oMath>
        <m:sSub>
          <m:sSubPr>
            <m:ctrlPr>
              <w:rPr>
                <w:rFonts w:ascii="Cambria Math" w:hAnsi="Cambria Math"/>
                <w:i/>
              </w:rPr>
            </m:ctrlPr>
          </m:sSubPr>
          <m:e>
            <m:r>
              <w:rPr>
                <w:rFonts w:ascii="Cambria Math" w:hAnsi="Cambria Math"/>
              </w:rPr>
              <m:t>population</m:t>
            </m:r>
          </m:e>
          <m:sub>
            <m:r>
              <w:rPr>
                <w:rFonts w:ascii="Cambria Math" w:hAnsi="Cambria Math"/>
              </w:rPr>
              <m:t>a</m:t>
            </m:r>
          </m:sub>
        </m:sSub>
      </m:oMath>
      <w:r w:rsidR="0047489C">
        <w:rPr>
          <w:rFonts w:ascii="David" w:hAnsi="David" w:hint="cs"/>
          <w:rtl/>
        </w:rPr>
        <w:t>, כפי שנצפה בנתוני סקר הלמ"ס</w:t>
      </w:r>
    </w:p>
    <w:p w14:paraId="635B5564" w14:textId="7433DADD" w:rsidR="00855089" w:rsidRPr="00B60DEB" w:rsidRDefault="00D44E40" w:rsidP="00826615">
      <w:pPr>
        <w:spacing w:line="360" w:lineRule="auto"/>
        <w:ind w:left="561"/>
        <w:rPr>
          <w:rFonts w:ascii="David" w:hAnsi="David"/>
          <w:i/>
          <w:rtl/>
        </w:rPr>
      </w:pPr>
      <m:oMathPara>
        <m:oMathParaPr>
          <m:jc m:val="center"/>
        </m:oMathParaPr>
        <m:oMath>
          <m:r>
            <w:rPr>
              <w:rFonts w:ascii="Cambria Math" w:hAnsi="Cambria Math"/>
            </w:rPr>
            <m:t>aggregate wage loss from employme</m:t>
          </m:r>
          <m:r>
            <w:rPr>
              <w:rFonts w:ascii="Cambria Math" w:hAnsi="Cambria Math"/>
            </w:rPr>
            <m:t>nt=</m:t>
          </m:r>
          <m:nary>
            <m:naryPr>
              <m:chr m:val="∑"/>
              <m:limLoc m:val="undOvr"/>
              <m:ctrlPr>
                <w:rPr>
                  <w:rFonts w:ascii="Cambria Math" w:hAnsi="Cambria Math"/>
                  <w:i/>
                </w:rPr>
              </m:ctrlPr>
            </m:naryPr>
            <m:sub>
              <m:r>
                <w:rPr>
                  <w:rFonts w:ascii="Cambria Math" w:hAnsi="Cambria Math"/>
                </w:rPr>
                <m:t>a=18</m:t>
              </m:r>
            </m:sub>
            <m:sup>
              <m:r>
                <w:rPr>
                  <w:rFonts w:ascii="Cambria Math" w:hAnsi="Cambria Math"/>
                </w:rPr>
                <m:t>54</m:t>
              </m:r>
            </m:sup>
            <m:e>
              <m:sSub>
                <m:sSubPr>
                  <m:ctrlPr>
                    <w:rPr>
                      <w:rFonts w:ascii="Cambria Math" w:hAnsi="Cambria Math"/>
                      <w:i/>
                    </w:rPr>
                  </m:ctrlPr>
                </m:sSubPr>
                <m:e>
                  <m:r>
                    <w:rPr>
                      <w:rFonts w:ascii="Cambria Math" w:hAnsi="Cambria Math"/>
                    </w:rPr>
                    <m:t>aggregate wage loss from employment</m:t>
                  </m:r>
                </m:e>
                <m:sub>
                  <m:r>
                    <w:rPr>
                      <w:rFonts w:ascii="Cambria Math" w:hAnsi="Cambria Math"/>
                    </w:rPr>
                    <m:t>a</m:t>
                  </m:r>
                </m:sub>
              </m:sSub>
            </m:e>
          </m:nary>
        </m:oMath>
      </m:oMathPara>
    </w:p>
    <w:p w14:paraId="3519A862" w14:textId="77777777" w:rsidR="00C52B77" w:rsidRDefault="00C52B77" w:rsidP="00826615">
      <w:pPr>
        <w:pStyle w:val="Caption"/>
        <w:spacing w:after="0" w:line="360" w:lineRule="auto"/>
        <w:jc w:val="center"/>
        <w:rPr>
          <w:rFonts w:ascii="David" w:hAnsi="David"/>
          <w:rtl/>
        </w:rPr>
      </w:pPr>
    </w:p>
    <w:p w14:paraId="4DACF918" w14:textId="32005024" w:rsidR="00B60DEB" w:rsidRPr="004C5A42" w:rsidRDefault="00B60DEB" w:rsidP="00826615">
      <w:pPr>
        <w:pStyle w:val="Caption"/>
        <w:spacing w:after="0" w:line="360" w:lineRule="auto"/>
        <w:jc w:val="center"/>
        <w:rPr>
          <w:rFonts w:ascii="David" w:hAnsi="David"/>
          <w:rtl/>
        </w:rPr>
      </w:pPr>
      <w:bookmarkStart w:id="35" w:name="_Ref434146396"/>
      <w:bookmarkStart w:id="36" w:name="_Toc436728269"/>
      <w:r w:rsidRPr="00826615">
        <w:rPr>
          <w:rFonts w:ascii="David" w:hAnsi="David"/>
          <w:sz w:val="24"/>
          <w:szCs w:val="24"/>
          <w:rtl/>
        </w:rPr>
        <w:t xml:space="preserve">טבלה </w:t>
      </w:r>
      <w:r w:rsidRPr="00826615">
        <w:rPr>
          <w:rFonts w:ascii="David" w:hAnsi="David"/>
          <w:sz w:val="24"/>
          <w:szCs w:val="24"/>
          <w:rtl/>
        </w:rPr>
        <w:fldChar w:fldCharType="begin"/>
      </w:r>
      <w:r w:rsidRPr="00826615">
        <w:rPr>
          <w:rFonts w:ascii="David" w:hAnsi="David"/>
          <w:sz w:val="24"/>
          <w:szCs w:val="24"/>
          <w:rtl/>
        </w:rPr>
        <w:instrText xml:space="preserve"> </w:instrText>
      </w:r>
      <w:r w:rsidRPr="00826615">
        <w:rPr>
          <w:rFonts w:ascii="David" w:hAnsi="David"/>
          <w:sz w:val="24"/>
          <w:szCs w:val="24"/>
        </w:rPr>
        <w:instrText>SEQ</w:instrText>
      </w:r>
      <w:r w:rsidRPr="00826615">
        <w:rPr>
          <w:rFonts w:ascii="David" w:hAnsi="David"/>
          <w:sz w:val="24"/>
          <w:szCs w:val="24"/>
          <w:rtl/>
        </w:rPr>
        <w:instrText xml:space="preserve"> טבלה \* </w:instrText>
      </w:r>
      <w:r w:rsidRPr="00826615">
        <w:rPr>
          <w:rFonts w:ascii="David" w:hAnsi="David"/>
          <w:sz w:val="24"/>
          <w:szCs w:val="24"/>
        </w:rPr>
        <w:instrText>ARABIC</w:instrText>
      </w:r>
      <w:r w:rsidRPr="00826615">
        <w:rPr>
          <w:rFonts w:ascii="David" w:hAnsi="David"/>
          <w:sz w:val="24"/>
          <w:szCs w:val="24"/>
          <w:rtl/>
        </w:rPr>
        <w:instrText xml:space="preserve"> </w:instrText>
      </w:r>
      <w:r w:rsidRPr="00826615">
        <w:rPr>
          <w:rFonts w:ascii="David" w:hAnsi="David"/>
          <w:sz w:val="24"/>
          <w:szCs w:val="24"/>
          <w:rtl/>
        </w:rPr>
        <w:fldChar w:fldCharType="separate"/>
      </w:r>
      <w:r w:rsidR="00E60A26">
        <w:rPr>
          <w:rFonts w:ascii="David" w:hAnsi="David"/>
          <w:noProof/>
          <w:sz w:val="24"/>
          <w:szCs w:val="24"/>
          <w:rtl/>
        </w:rPr>
        <w:t>2</w:t>
      </w:r>
      <w:r w:rsidRPr="00826615">
        <w:rPr>
          <w:rFonts w:ascii="David" w:hAnsi="David"/>
          <w:sz w:val="24"/>
          <w:szCs w:val="24"/>
          <w:rtl/>
        </w:rPr>
        <w:fldChar w:fldCharType="end"/>
      </w:r>
      <w:bookmarkEnd w:id="35"/>
      <w:r w:rsidRPr="00826615">
        <w:rPr>
          <w:rFonts w:ascii="David" w:hAnsi="David"/>
          <w:sz w:val="24"/>
          <w:szCs w:val="24"/>
          <w:rtl/>
        </w:rPr>
        <w:t xml:space="preserve">: עלות אובדן כושר השתכרות של עובדים שגדלו בעוני,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שמרני</w:t>
      </w:r>
      <w:bookmarkEnd w:id="36"/>
    </w:p>
    <w:tbl>
      <w:tblPr>
        <w:bidiVisual/>
        <w:tblW w:w="8875" w:type="dxa"/>
        <w:jc w:val="center"/>
        <w:tblLook w:val="04A0" w:firstRow="1" w:lastRow="0" w:firstColumn="1" w:lastColumn="0" w:noHBand="0" w:noVBand="1"/>
      </w:tblPr>
      <w:tblGrid>
        <w:gridCol w:w="967"/>
        <w:gridCol w:w="1266"/>
        <w:gridCol w:w="1286"/>
        <w:gridCol w:w="1695"/>
        <w:gridCol w:w="1817"/>
        <w:gridCol w:w="1844"/>
      </w:tblGrid>
      <w:tr w:rsidR="00621682" w:rsidRPr="008321B2" w14:paraId="75C67420" w14:textId="77777777" w:rsidTr="00826615">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44A6" w14:textId="62931F31"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גילאים</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84EB" w14:textId="50A56455" w:rsidR="00621682" w:rsidRPr="008321B2" w:rsidRDefault="00C52B77" w:rsidP="00826615">
            <w:pPr>
              <w:spacing w:after="0" w:line="240" w:lineRule="auto"/>
              <w:ind w:left="0"/>
              <w:jc w:val="center"/>
              <w:rPr>
                <w:rFonts w:ascii="David" w:eastAsia="Times New Roman" w:hAnsi="David"/>
                <w:b/>
                <w:bCs/>
                <w:color w:val="000000"/>
                <w:rtl/>
              </w:rPr>
            </w:pPr>
            <w:r>
              <w:rPr>
                <w:rFonts w:ascii="David" w:hAnsi="David" w:hint="cs"/>
                <w:b/>
                <w:bCs/>
                <w:color w:val="000000"/>
                <w:rtl/>
              </w:rPr>
              <w:t xml:space="preserve">סך </w:t>
            </w:r>
            <w:r w:rsidR="00621682">
              <w:rPr>
                <w:rFonts w:ascii="David" w:hAnsi="David"/>
                <w:b/>
                <w:bCs/>
                <w:color w:val="000000"/>
                <w:rtl/>
              </w:rPr>
              <w:t>אוכלוסייה</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2BDF" w14:textId="6452EBC3"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אוכ' שגדלה בעוני</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F7A1" w14:textId="0A392BF0"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עובדים שגדלו בעוני</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4D1B9" w14:textId="25885830" w:rsidR="00621682" w:rsidRPr="008321B2" w:rsidRDefault="00621682" w:rsidP="00826615">
            <w:pPr>
              <w:spacing w:after="0" w:line="240" w:lineRule="auto"/>
              <w:ind w:left="0"/>
              <w:jc w:val="center"/>
              <w:rPr>
                <w:rFonts w:ascii="David" w:hAnsi="David"/>
                <w:b/>
                <w:bCs/>
                <w:color w:val="000000"/>
              </w:rPr>
            </w:pPr>
            <w:r>
              <w:rPr>
                <w:rFonts w:ascii="David" w:hAnsi="David"/>
                <w:b/>
                <w:bCs/>
                <w:color w:val="000000"/>
                <w:rtl/>
              </w:rPr>
              <w:t>אובדן שכר שנתי ממוצע</w:t>
            </w:r>
            <w:r w:rsidR="001E7DF1">
              <w:rPr>
                <w:rFonts w:ascii="David" w:hAnsi="David" w:hint="cs"/>
                <w:b/>
                <w:bCs/>
                <w:color w:val="000000"/>
                <w:rtl/>
              </w:rPr>
              <w:t xml:space="preserve"> בשקלים</w:t>
            </w:r>
            <w:r w:rsidR="001E7DF1">
              <w:rPr>
                <w:rStyle w:val="FootnoteReference"/>
                <w:rFonts w:ascii="David" w:hAnsi="David"/>
                <w:b/>
                <w:bCs/>
                <w:color w:val="000000"/>
              </w:rPr>
              <w:footnoteReference w:id="9"/>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9854" w14:textId="5D627751" w:rsidR="00621682" w:rsidRPr="008321B2" w:rsidRDefault="00621682" w:rsidP="00826615">
            <w:pPr>
              <w:spacing w:after="0" w:line="240" w:lineRule="auto"/>
              <w:ind w:left="0"/>
              <w:jc w:val="center"/>
              <w:rPr>
                <w:rFonts w:ascii="David" w:hAnsi="David"/>
                <w:b/>
                <w:bCs/>
                <w:color w:val="000000"/>
                <w:rtl/>
              </w:rPr>
            </w:pPr>
            <w:r>
              <w:rPr>
                <w:rFonts w:ascii="David" w:hAnsi="David"/>
                <w:b/>
                <w:bCs/>
                <w:color w:val="000000"/>
                <w:rtl/>
              </w:rPr>
              <w:t>סה"כ אובדן שכר</w:t>
            </w:r>
            <w:r w:rsidR="001E7DF1">
              <w:rPr>
                <w:rFonts w:ascii="David" w:hAnsi="David" w:hint="cs"/>
                <w:b/>
                <w:bCs/>
                <w:color w:val="000000"/>
                <w:rtl/>
              </w:rPr>
              <w:t xml:space="preserve"> בשקלים</w:t>
            </w:r>
          </w:p>
        </w:tc>
      </w:tr>
      <w:tr w:rsidR="00621682" w:rsidRPr="008321B2" w14:paraId="7C68855F"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5961F6DF" w14:textId="03664525"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Pr>
              <w:t>18-24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E489D9C" w14:textId="4F4CE481"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594,809</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62D31FEB" w14:textId="62E36817" w:rsidR="00621682" w:rsidRPr="008321B2" w:rsidRDefault="00621682" w:rsidP="00826615">
            <w:pPr>
              <w:spacing w:after="0" w:line="240" w:lineRule="auto"/>
              <w:ind w:left="0"/>
              <w:jc w:val="center"/>
              <w:rPr>
                <w:rFonts w:ascii="David" w:eastAsia="Times New Roman" w:hAnsi="David"/>
                <w:color w:val="000000"/>
                <w:rtl/>
              </w:rPr>
            </w:pPr>
            <w:r>
              <w:rPr>
                <w:rFonts w:ascii="David" w:hAnsi="David"/>
                <w:color w:val="000000"/>
              </w:rPr>
              <w:t>209,373</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587C67B1" w14:textId="5CAE8628"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9</w:t>
            </w:r>
            <w:r w:rsidR="0057684B">
              <w:rPr>
                <w:rFonts w:ascii="David" w:hAnsi="David"/>
                <w:color w:val="000000"/>
              </w:rPr>
              <w:t>7</w:t>
            </w:r>
            <w:r>
              <w:rPr>
                <w:rFonts w:ascii="David" w:hAnsi="David"/>
                <w:color w:val="000000"/>
              </w:rPr>
              <w:t>,</w:t>
            </w:r>
            <w:r w:rsidR="0057684B">
              <w:rPr>
                <w:rFonts w:ascii="David" w:hAnsi="David"/>
                <w:color w:val="000000"/>
              </w:rPr>
              <w:t>781</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37A2CBAA" w14:textId="140830B1" w:rsidR="00621682" w:rsidRPr="008321B2" w:rsidRDefault="00621682" w:rsidP="00826615">
            <w:pPr>
              <w:spacing w:after="0" w:line="240" w:lineRule="auto"/>
              <w:ind w:left="0"/>
              <w:jc w:val="center"/>
              <w:rPr>
                <w:rFonts w:ascii="David" w:hAnsi="David"/>
                <w:color w:val="000000"/>
              </w:rPr>
            </w:pPr>
            <w:r>
              <w:rPr>
                <w:rFonts w:ascii="David" w:hAnsi="David"/>
                <w:color w:val="000000"/>
              </w:rPr>
              <w:t>2,556</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7B6C14D7" w14:textId="74F55326" w:rsidR="00621682" w:rsidRPr="008321B2" w:rsidRDefault="00621682" w:rsidP="00826615">
            <w:pPr>
              <w:spacing w:after="0" w:line="240" w:lineRule="auto"/>
              <w:ind w:left="0"/>
              <w:jc w:val="center"/>
              <w:rPr>
                <w:rFonts w:ascii="David" w:hAnsi="David"/>
                <w:color w:val="000000"/>
              </w:rPr>
            </w:pPr>
            <w:r>
              <w:rPr>
                <w:rFonts w:ascii="David" w:hAnsi="David"/>
                <w:color w:val="000000"/>
              </w:rPr>
              <w:t>24</w:t>
            </w:r>
            <w:r w:rsidR="0057684B">
              <w:rPr>
                <w:rFonts w:ascii="David" w:hAnsi="David"/>
                <w:color w:val="000000"/>
              </w:rPr>
              <w:t>9</w:t>
            </w:r>
            <w:r>
              <w:rPr>
                <w:rFonts w:ascii="David" w:hAnsi="David"/>
                <w:color w:val="000000"/>
              </w:rPr>
              <w:t>,</w:t>
            </w:r>
            <w:r w:rsidR="0057684B">
              <w:rPr>
                <w:rFonts w:ascii="David" w:hAnsi="David"/>
                <w:color w:val="000000"/>
              </w:rPr>
              <w:t>938</w:t>
            </w:r>
            <w:r>
              <w:rPr>
                <w:rFonts w:ascii="David" w:hAnsi="David"/>
                <w:color w:val="000000"/>
              </w:rPr>
              <w:t>,</w:t>
            </w:r>
            <w:r w:rsidR="0057684B">
              <w:rPr>
                <w:rFonts w:ascii="David" w:hAnsi="David"/>
                <w:color w:val="000000"/>
              </w:rPr>
              <w:t>655</w:t>
            </w:r>
          </w:p>
        </w:tc>
      </w:tr>
      <w:tr w:rsidR="00621682" w:rsidRPr="008321B2" w14:paraId="5E2DBF7D"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50D184B9" w14:textId="647CB048"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25-24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0DD86C0" w14:textId="3D71C57E"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970,002</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D87298D" w14:textId="6071B464"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255,952</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6551C9BB" w14:textId="0EE1A0FE"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186,324</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0DB4FE07" w14:textId="28882647" w:rsidR="00621682" w:rsidRPr="008321B2" w:rsidRDefault="00621682" w:rsidP="00826615">
            <w:pPr>
              <w:spacing w:after="0" w:line="240" w:lineRule="auto"/>
              <w:ind w:left="0"/>
              <w:jc w:val="center"/>
              <w:rPr>
                <w:rFonts w:ascii="David" w:hAnsi="David"/>
                <w:color w:val="000000"/>
              </w:rPr>
            </w:pPr>
            <w:r>
              <w:rPr>
                <w:rFonts w:ascii="David" w:hAnsi="David"/>
                <w:color w:val="000000"/>
              </w:rPr>
              <w:t>11,713</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73820604" w14:textId="1BB476A1" w:rsidR="00621682" w:rsidRPr="008321B2" w:rsidRDefault="00621682" w:rsidP="00826615">
            <w:pPr>
              <w:spacing w:after="0" w:line="240" w:lineRule="auto"/>
              <w:ind w:left="0"/>
              <w:jc w:val="center"/>
              <w:rPr>
                <w:rFonts w:ascii="David" w:hAnsi="David"/>
                <w:color w:val="000000"/>
              </w:rPr>
            </w:pPr>
            <w:r>
              <w:rPr>
                <w:rFonts w:ascii="David" w:hAnsi="David"/>
                <w:color w:val="000000"/>
              </w:rPr>
              <w:t>2,182,432,831</w:t>
            </w:r>
          </w:p>
        </w:tc>
      </w:tr>
      <w:tr w:rsidR="00621682" w:rsidRPr="008321B2" w14:paraId="70CB45E0"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1C17F7F4" w14:textId="7607C313"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35-44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E900170" w14:textId="2CB91D56"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803,521</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55940F8F" w14:textId="2C0DF548"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163,754</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2C25D40A" w14:textId="23E8C6C9"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131,649</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42445D79" w14:textId="1EC24C29" w:rsidR="00621682" w:rsidRPr="008321B2" w:rsidRDefault="00621682" w:rsidP="00826615">
            <w:pPr>
              <w:spacing w:after="0" w:line="240" w:lineRule="auto"/>
              <w:ind w:left="0"/>
              <w:jc w:val="center"/>
              <w:rPr>
                <w:rFonts w:ascii="David" w:hAnsi="David"/>
                <w:color w:val="000000"/>
              </w:rPr>
            </w:pPr>
            <w:r>
              <w:rPr>
                <w:rFonts w:ascii="David" w:hAnsi="David"/>
                <w:color w:val="000000"/>
              </w:rPr>
              <w:t>16,701</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53C2BCA1" w14:textId="0A11CDA9" w:rsidR="00621682" w:rsidRPr="008321B2" w:rsidRDefault="00621682" w:rsidP="00826615">
            <w:pPr>
              <w:spacing w:after="0" w:line="240" w:lineRule="auto"/>
              <w:ind w:left="0"/>
              <w:jc w:val="center"/>
              <w:rPr>
                <w:rFonts w:ascii="David" w:hAnsi="David"/>
                <w:color w:val="000000"/>
              </w:rPr>
            </w:pPr>
            <w:r>
              <w:rPr>
                <w:rFonts w:ascii="David" w:hAnsi="David"/>
                <w:color w:val="000000"/>
              </w:rPr>
              <w:t>2,198,652,349</w:t>
            </w:r>
          </w:p>
        </w:tc>
      </w:tr>
      <w:tr w:rsidR="00621682" w:rsidRPr="008321B2" w14:paraId="378B713D"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414496F7" w14:textId="1D85B08E"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45-54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F604D7B" w14:textId="34FA9AAE"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592,501</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2C895A07" w14:textId="4137AE82"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138,508</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2C4F7937" w14:textId="640183B3"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105,943</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7FE9EF12" w14:textId="3FF1A030" w:rsidR="00621682" w:rsidRPr="008321B2" w:rsidRDefault="00621682" w:rsidP="00826615">
            <w:pPr>
              <w:spacing w:after="0" w:line="240" w:lineRule="auto"/>
              <w:ind w:left="0"/>
              <w:jc w:val="center"/>
              <w:rPr>
                <w:rFonts w:ascii="David" w:hAnsi="David"/>
                <w:color w:val="000000"/>
              </w:rPr>
            </w:pPr>
            <w:r>
              <w:rPr>
                <w:rFonts w:ascii="David" w:hAnsi="David"/>
                <w:color w:val="000000"/>
              </w:rPr>
              <w:t>18,064</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4C85794E" w14:textId="5FF555B3" w:rsidR="00621682" w:rsidRPr="008321B2" w:rsidRDefault="00621682" w:rsidP="00826615">
            <w:pPr>
              <w:spacing w:after="0" w:line="240" w:lineRule="auto"/>
              <w:ind w:left="0"/>
              <w:jc w:val="center"/>
              <w:rPr>
                <w:rFonts w:ascii="David" w:hAnsi="David"/>
                <w:color w:val="000000"/>
              </w:rPr>
            </w:pPr>
            <w:r>
              <w:rPr>
                <w:rFonts w:ascii="David" w:hAnsi="David"/>
                <w:color w:val="000000"/>
              </w:rPr>
              <w:t>1,913,769,276</w:t>
            </w:r>
          </w:p>
        </w:tc>
      </w:tr>
      <w:tr w:rsidR="003B1AB7" w:rsidRPr="008321B2" w14:paraId="19ED6680"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840B12" w14:textId="41ED07E0" w:rsidR="003B1AB7" w:rsidRPr="008321B2" w:rsidRDefault="003B1AB7" w:rsidP="00826615">
            <w:pPr>
              <w:spacing w:after="0" w:line="240" w:lineRule="auto"/>
              <w:ind w:left="0"/>
              <w:jc w:val="center"/>
              <w:rPr>
                <w:rFonts w:ascii="David" w:eastAsia="Times New Roman" w:hAnsi="David"/>
                <w:b/>
                <w:bCs/>
                <w:color w:val="000000"/>
              </w:rPr>
            </w:pPr>
            <w:r>
              <w:rPr>
                <w:rFonts w:ascii="David" w:hAnsi="David"/>
                <w:b/>
                <w:bCs/>
                <w:color w:val="000000"/>
                <w:rtl/>
              </w:rPr>
              <w:t>סה"כ</w:t>
            </w:r>
          </w:p>
        </w:tc>
        <w:tc>
          <w:tcPr>
            <w:tcW w:w="1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A9B08C" w14:textId="5A63FEC7" w:rsidR="003B1AB7" w:rsidRPr="008321B2" w:rsidRDefault="003B1AB7" w:rsidP="00826615">
            <w:pPr>
              <w:spacing w:after="0" w:line="240" w:lineRule="auto"/>
              <w:ind w:left="0"/>
              <w:jc w:val="center"/>
              <w:rPr>
                <w:rFonts w:ascii="David" w:eastAsia="Times New Roman" w:hAnsi="David"/>
                <w:b/>
                <w:bCs/>
                <w:color w:val="000000"/>
                <w:rtl/>
              </w:rPr>
            </w:pPr>
            <w:r>
              <w:rPr>
                <w:rFonts w:ascii="David" w:hAnsi="David"/>
                <w:b/>
                <w:bCs/>
                <w:color w:val="000000"/>
              </w:rPr>
              <w:t>2,960,832</w:t>
            </w:r>
          </w:p>
        </w:tc>
        <w:tc>
          <w:tcPr>
            <w:tcW w:w="12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E699D6" w14:textId="1FC909FF" w:rsidR="003B1AB7" w:rsidRPr="008321B2" w:rsidRDefault="003B1AB7" w:rsidP="00826615">
            <w:pPr>
              <w:spacing w:after="0" w:line="240" w:lineRule="auto"/>
              <w:ind w:left="0"/>
              <w:jc w:val="center"/>
              <w:rPr>
                <w:rFonts w:ascii="David" w:eastAsia="Times New Roman" w:hAnsi="David"/>
                <w:b/>
                <w:bCs/>
                <w:color w:val="000000"/>
              </w:rPr>
            </w:pPr>
            <w:r>
              <w:rPr>
                <w:rFonts w:ascii="David" w:hAnsi="David"/>
                <w:b/>
                <w:bCs/>
                <w:color w:val="000000"/>
              </w:rPr>
              <w:t>767,586</w:t>
            </w:r>
          </w:p>
        </w:tc>
        <w:tc>
          <w:tcPr>
            <w:tcW w:w="16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A8A2AC" w14:textId="2339582A" w:rsidR="003B1AB7" w:rsidRPr="008321B2" w:rsidRDefault="003B1AB7" w:rsidP="00826615">
            <w:pPr>
              <w:spacing w:after="0" w:line="240" w:lineRule="auto"/>
              <w:ind w:left="0"/>
              <w:jc w:val="center"/>
              <w:rPr>
                <w:rFonts w:ascii="David" w:eastAsia="Times New Roman" w:hAnsi="David"/>
                <w:b/>
                <w:bCs/>
                <w:color w:val="000000"/>
              </w:rPr>
            </w:pPr>
            <w:r>
              <w:rPr>
                <w:rFonts w:ascii="David" w:hAnsi="David"/>
                <w:b/>
                <w:bCs/>
                <w:color w:val="000000"/>
              </w:rPr>
              <w:t>518,909</w:t>
            </w:r>
          </w:p>
        </w:tc>
        <w:tc>
          <w:tcPr>
            <w:tcW w:w="18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C758B1B" w14:textId="10479C0C" w:rsidR="003B1AB7" w:rsidRPr="008321B2" w:rsidRDefault="003B1AB7" w:rsidP="00826615">
            <w:pPr>
              <w:spacing w:after="0" w:line="240" w:lineRule="auto"/>
              <w:ind w:left="0"/>
              <w:jc w:val="center"/>
              <w:rPr>
                <w:rFonts w:ascii="David" w:hAnsi="David"/>
                <w:b/>
                <w:bCs/>
                <w:color w:val="000000"/>
              </w:rPr>
            </w:pPr>
            <w:r>
              <w:rPr>
                <w:rFonts w:ascii="David" w:hAnsi="David"/>
                <w:b/>
                <w:bCs/>
                <w:color w:val="000000"/>
              </w:rPr>
              <w:t>12,545</w:t>
            </w:r>
          </w:p>
        </w:tc>
        <w:tc>
          <w:tcPr>
            <w:tcW w:w="18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46676ED" w14:textId="2393412E" w:rsidR="003B1AB7" w:rsidRPr="008321B2" w:rsidRDefault="003B1AB7" w:rsidP="00826615">
            <w:pPr>
              <w:keepNext/>
              <w:spacing w:after="0" w:line="240" w:lineRule="auto"/>
              <w:ind w:left="0"/>
              <w:jc w:val="center"/>
              <w:rPr>
                <w:rFonts w:ascii="David" w:hAnsi="David"/>
                <w:b/>
                <w:bCs/>
                <w:color w:val="000000"/>
              </w:rPr>
            </w:pPr>
            <w:r>
              <w:rPr>
                <w:rFonts w:ascii="David" w:hAnsi="David"/>
                <w:b/>
                <w:bCs/>
                <w:color w:val="000000"/>
              </w:rPr>
              <w:t>6,544,793,111</w:t>
            </w:r>
          </w:p>
        </w:tc>
      </w:tr>
    </w:tbl>
    <w:p w14:paraId="2935669B" w14:textId="77777777" w:rsidR="00B60DEB" w:rsidRDefault="00B60DEB" w:rsidP="00B60DEB">
      <w:pPr>
        <w:pStyle w:val="Caption"/>
        <w:spacing w:after="0" w:line="360" w:lineRule="auto"/>
        <w:jc w:val="center"/>
        <w:rPr>
          <w:rFonts w:ascii="David" w:hAnsi="David"/>
          <w:sz w:val="24"/>
          <w:szCs w:val="24"/>
          <w:rtl/>
        </w:rPr>
      </w:pPr>
      <w:bookmarkStart w:id="37" w:name="_Ref424182545"/>
    </w:p>
    <w:p w14:paraId="4381EE7A" w14:textId="4FE05DD2" w:rsidR="002D2076" w:rsidRDefault="00B60DEB" w:rsidP="00826615">
      <w:pPr>
        <w:pStyle w:val="Caption"/>
        <w:spacing w:after="0" w:line="360" w:lineRule="auto"/>
        <w:jc w:val="center"/>
        <w:rPr>
          <w:rFonts w:ascii="David" w:hAnsi="David"/>
          <w:sz w:val="24"/>
          <w:szCs w:val="24"/>
          <w:rtl/>
        </w:rPr>
      </w:pPr>
      <w:bookmarkStart w:id="38" w:name="_Ref434146407"/>
      <w:bookmarkStart w:id="39" w:name="_Toc436728270"/>
      <w:r w:rsidRPr="00C94528">
        <w:rPr>
          <w:rFonts w:ascii="David" w:hAnsi="David"/>
          <w:sz w:val="24"/>
          <w:szCs w:val="24"/>
          <w:rtl/>
        </w:rPr>
        <w:t xml:space="preserve">טבלה </w:t>
      </w:r>
      <w:r w:rsidRPr="00C94528">
        <w:rPr>
          <w:rFonts w:ascii="David" w:hAnsi="David"/>
          <w:b w:val="0"/>
          <w:bCs w:val="0"/>
        </w:rPr>
        <w:fldChar w:fldCharType="begin"/>
      </w:r>
      <w:r w:rsidRPr="00C94528">
        <w:rPr>
          <w:rFonts w:ascii="David" w:hAnsi="David"/>
          <w:sz w:val="24"/>
          <w:szCs w:val="24"/>
        </w:rPr>
        <w:instrText xml:space="preserve"> SEQ </w:instrText>
      </w:r>
      <w:r w:rsidRPr="00C94528">
        <w:rPr>
          <w:rFonts w:ascii="David" w:hAnsi="David"/>
          <w:sz w:val="24"/>
          <w:szCs w:val="24"/>
          <w:rtl/>
        </w:rPr>
        <w:instrText>טבלה</w:instrText>
      </w:r>
      <w:r w:rsidRPr="00C94528">
        <w:rPr>
          <w:rFonts w:ascii="David" w:hAnsi="David"/>
          <w:sz w:val="24"/>
          <w:szCs w:val="24"/>
        </w:rPr>
        <w:instrText xml:space="preserve"> \* ARABIC </w:instrText>
      </w:r>
      <w:r w:rsidRPr="00C94528">
        <w:rPr>
          <w:rFonts w:ascii="David" w:hAnsi="David"/>
          <w:b w:val="0"/>
          <w:bCs w:val="0"/>
        </w:rPr>
        <w:fldChar w:fldCharType="separate"/>
      </w:r>
      <w:r w:rsidR="00E60A26">
        <w:rPr>
          <w:rFonts w:ascii="David" w:hAnsi="David"/>
          <w:noProof/>
          <w:sz w:val="24"/>
          <w:szCs w:val="24"/>
        </w:rPr>
        <w:t>3</w:t>
      </w:r>
      <w:r w:rsidRPr="00C94528">
        <w:rPr>
          <w:rFonts w:ascii="David" w:hAnsi="David"/>
          <w:b w:val="0"/>
          <w:bCs w:val="0"/>
        </w:rPr>
        <w:fldChar w:fldCharType="end"/>
      </w:r>
      <w:bookmarkEnd w:id="38"/>
      <w:r w:rsidRPr="00C94528">
        <w:rPr>
          <w:rFonts w:ascii="David" w:hAnsi="David" w:hint="cs"/>
          <w:sz w:val="24"/>
          <w:szCs w:val="24"/>
          <w:rtl/>
        </w:rPr>
        <w:t xml:space="preserve">: </w:t>
      </w:r>
      <w:r w:rsidRPr="00C94528">
        <w:rPr>
          <w:rFonts w:ascii="David" w:hAnsi="David" w:hint="eastAsia"/>
          <w:sz w:val="24"/>
          <w:szCs w:val="24"/>
          <w:rtl/>
        </w:rPr>
        <w:t>עלות</w:t>
      </w:r>
      <w:r w:rsidRPr="00C94528">
        <w:rPr>
          <w:rFonts w:ascii="David" w:hAnsi="David"/>
          <w:sz w:val="24"/>
          <w:szCs w:val="24"/>
          <w:rtl/>
        </w:rPr>
        <w:t xml:space="preserve"> </w:t>
      </w:r>
      <w:r w:rsidRPr="00C94528">
        <w:rPr>
          <w:rFonts w:ascii="David" w:hAnsi="David" w:hint="eastAsia"/>
          <w:sz w:val="24"/>
          <w:szCs w:val="24"/>
          <w:rtl/>
        </w:rPr>
        <w:t>אובדן</w:t>
      </w:r>
      <w:r w:rsidRPr="00C94528">
        <w:rPr>
          <w:rFonts w:ascii="David" w:hAnsi="David"/>
          <w:sz w:val="24"/>
          <w:szCs w:val="24"/>
          <w:rtl/>
        </w:rPr>
        <w:t xml:space="preserve"> </w:t>
      </w:r>
      <w:r w:rsidRPr="00C94528">
        <w:rPr>
          <w:rFonts w:ascii="David" w:hAnsi="David" w:hint="eastAsia"/>
          <w:sz w:val="24"/>
          <w:szCs w:val="24"/>
          <w:rtl/>
        </w:rPr>
        <w:t>כושר</w:t>
      </w:r>
      <w:r w:rsidRPr="00C94528">
        <w:rPr>
          <w:rFonts w:ascii="David" w:hAnsi="David"/>
          <w:sz w:val="24"/>
          <w:szCs w:val="24"/>
          <w:rtl/>
        </w:rPr>
        <w:t xml:space="preserve"> </w:t>
      </w:r>
      <w:r w:rsidRPr="00C94528">
        <w:rPr>
          <w:rFonts w:ascii="David" w:hAnsi="David" w:hint="eastAsia"/>
          <w:sz w:val="24"/>
          <w:szCs w:val="24"/>
          <w:rtl/>
        </w:rPr>
        <w:t>השתכרות</w:t>
      </w:r>
      <w:r w:rsidRPr="00C94528">
        <w:rPr>
          <w:rFonts w:ascii="David" w:hAnsi="David"/>
          <w:sz w:val="24"/>
          <w:szCs w:val="24"/>
          <w:rtl/>
        </w:rPr>
        <w:t xml:space="preserve"> </w:t>
      </w:r>
      <w:r w:rsidRPr="00C94528">
        <w:rPr>
          <w:rFonts w:ascii="David" w:hAnsi="David" w:hint="eastAsia"/>
          <w:sz w:val="24"/>
          <w:szCs w:val="24"/>
          <w:rtl/>
        </w:rPr>
        <w:t>של</w:t>
      </w:r>
      <w:r w:rsidRPr="00C94528">
        <w:rPr>
          <w:rFonts w:ascii="David" w:hAnsi="David"/>
          <w:sz w:val="24"/>
          <w:szCs w:val="24"/>
          <w:rtl/>
        </w:rPr>
        <w:t xml:space="preserve"> </w:t>
      </w:r>
      <w:r w:rsidRPr="00C94528">
        <w:rPr>
          <w:rFonts w:ascii="David" w:hAnsi="David" w:hint="eastAsia"/>
          <w:sz w:val="24"/>
          <w:szCs w:val="24"/>
          <w:rtl/>
        </w:rPr>
        <w:t>עובדים</w:t>
      </w:r>
      <w:r w:rsidRPr="00C94528">
        <w:rPr>
          <w:rFonts w:ascii="David" w:hAnsi="David"/>
          <w:sz w:val="24"/>
          <w:szCs w:val="24"/>
          <w:rtl/>
        </w:rPr>
        <w:t xml:space="preserve"> </w:t>
      </w:r>
      <w:r w:rsidRPr="00C94528">
        <w:rPr>
          <w:rFonts w:ascii="David" w:hAnsi="David" w:hint="eastAsia"/>
          <w:sz w:val="24"/>
          <w:szCs w:val="24"/>
          <w:rtl/>
        </w:rPr>
        <w:t>שגדלו</w:t>
      </w:r>
      <w:r w:rsidRPr="00C94528">
        <w:rPr>
          <w:rFonts w:ascii="David" w:hAnsi="David"/>
          <w:sz w:val="24"/>
          <w:szCs w:val="24"/>
          <w:rtl/>
        </w:rPr>
        <w:t xml:space="preserve"> </w:t>
      </w:r>
      <w:r w:rsidRPr="00C94528">
        <w:rPr>
          <w:rFonts w:ascii="David" w:hAnsi="David" w:hint="eastAsia"/>
          <w:sz w:val="24"/>
          <w:szCs w:val="24"/>
          <w:rtl/>
        </w:rPr>
        <w:t>בעוני</w:t>
      </w:r>
      <w:r w:rsidRPr="00C94528">
        <w:rPr>
          <w:rFonts w:ascii="David" w:hAnsi="David" w:hint="cs"/>
          <w:sz w:val="24"/>
          <w:szCs w:val="24"/>
          <w:rtl/>
        </w:rPr>
        <w:t>, מודל לא שמרני</w:t>
      </w:r>
      <w:bookmarkEnd w:id="37"/>
      <w:bookmarkEnd w:id="39"/>
    </w:p>
    <w:tbl>
      <w:tblPr>
        <w:bidiVisual/>
        <w:tblW w:w="8898" w:type="dxa"/>
        <w:tblInd w:w="-41" w:type="dxa"/>
        <w:tblLook w:val="04A0" w:firstRow="1" w:lastRow="0" w:firstColumn="1" w:lastColumn="0" w:noHBand="0" w:noVBand="1"/>
      </w:tblPr>
      <w:tblGrid>
        <w:gridCol w:w="992"/>
        <w:gridCol w:w="1276"/>
        <w:gridCol w:w="1276"/>
        <w:gridCol w:w="1701"/>
        <w:gridCol w:w="1843"/>
        <w:gridCol w:w="1810"/>
      </w:tblGrid>
      <w:tr w:rsidR="000535FA" w:rsidRPr="000535FA" w14:paraId="71D5B8D1" w14:textId="77777777" w:rsidTr="00826615">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D062A" w14:textId="77777777" w:rsidR="000535FA" w:rsidRPr="000535FA" w:rsidRDefault="000535FA"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tl/>
              </w:rPr>
              <w:t>גילאים</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36B4" w14:textId="7406DF67" w:rsidR="000535FA" w:rsidRPr="000535FA" w:rsidRDefault="00C52B77" w:rsidP="00826615">
            <w:pPr>
              <w:spacing w:after="0" w:line="240" w:lineRule="auto"/>
              <w:ind w:left="0"/>
              <w:jc w:val="center"/>
              <w:rPr>
                <w:rFonts w:ascii="David" w:eastAsia="Times New Roman" w:hAnsi="David"/>
                <w:b/>
                <w:bCs/>
                <w:color w:val="000000"/>
                <w:rtl/>
              </w:rPr>
            </w:pPr>
            <w:r>
              <w:rPr>
                <w:rFonts w:ascii="David" w:eastAsia="Times New Roman" w:hAnsi="David" w:hint="cs"/>
                <w:b/>
                <w:bCs/>
                <w:color w:val="000000"/>
                <w:rtl/>
              </w:rPr>
              <w:t xml:space="preserve">סך </w:t>
            </w:r>
            <w:r w:rsidR="000535FA" w:rsidRPr="000535FA">
              <w:rPr>
                <w:rFonts w:ascii="David" w:eastAsia="Times New Roman" w:hAnsi="David"/>
                <w:b/>
                <w:bCs/>
                <w:color w:val="000000"/>
                <w:rtl/>
              </w:rPr>
              <w:t>אוכלוסייה</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48C6" w14:textId="77777777" w:rsidR="000535FA" w:rsidRPr="000535FA" w:rsidRDefault="000535FA" w:rsidP="00826615">
            <w:pPr>
              <w:spacing w:after="0" w:line="240" w:lineRule="auto"/>
              <w:ind w:left="0"/>
              <w:jc w:val="center"/>
              <w:rPr>
                <w:rFonts w:ascii="David" w:eastAsia="Times New Roman" w:hAnsi="David"/>
                <w:b/>
                <w:bCs/>
                <w:color w:val="000000"/>
                <w:rtl/>
              </w:rPr>
            </w:pPr>
            <w:r w:rsidRPr="000535FA">
              <w:rPr>
                <w:rFonts w:ascii="David" w:eastAsia="Times New Roman" w:hAnsi="David"/>
                <w:b/>
                <w:bCs/>
                <w:color w:val="000000"/>
                <w:rtl/>
              </w:rPr>
              <w:t>אוכ' שגדלה בעוני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98771" w14:textId="77777777" w:rsidR="000535FA" w:rsidRPr="000535FA" w:rsidRDefault="000535FA" w:rsidP="00826615">
            <w:pPr>
              <w:spacing w:after="0" w:line="240" w:lineRule="auto"/>
              <w:ind w:left="0"/>
              <w:jc w:val="center"/>
              <w:rPr>
                <w:rFonts w:ascii="David" w:eastAsia="Times New Roman" w:hAnsi="David"/>
                <w:b/>
                <w:bCs/>
                <w:color w:val="000000"/>
                <w:rtl/>
              </w:rPr>
            </w:pPr>
            <w:r w:rsidRPr="000535FA">
              <w:rPr>
                <w:rFonts w:ascii="David" w:eastAsia="Times New Roman" w:hAnsi="David"/>
                <w:b/>
                <w:bCs/>
                <w:color w:val="000000"/>
                <w:rtl/>
              </w:rPr>
              <w:t>עובדים שגדלו בעוני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E263" w14:textId="0240D497" w:rsidR="000535FA" w:rsidRPr="000535FA" w:rsidRDefault="00343214" w:rsidP="00826615">
            <w:pPr>
              <w:spacing w:after="0" w:line="240" w:lineRule="auto"/>
              <w:ind w:left="0"/>
              <w:jc w:val="center"/>
              <w:rPr>
                <w:rFonts w:ascii="David" w:eastAsia="Times New Roman" w:hAnsi="David"/>
                <w:b/>
                <w:bCs/>
                <w:color w:val="000000"/>
                <w:rtl/>
              </w:rPr>
            </w:pPr>
            <w:r>
              <w:rPr>
                <w:rFonts w:ascii="David" w:hAnsi="David"/>
                <w:b/>
                <w:bCs/>
                <w:color w:val="000000"/>
                <w:rtl/>
              </w:rPr>
              <w:t>אובדן שכר שנתי ממוצע</w:t>
            </w:r>
            <w:r>
              <w:rPr>
                <w:rFonts w:ascii="David" w:hAnsi="David" w:hint="cs"/>
                <w:b/>
                <w:bCs/>
                <w:color w:val="000000"/>
                <w:rtl/>
              </w:rPr>
              <w:t xml:space="preserve"> בשקלים</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DA83" w14:textId="15B2BCCE" w:rsidR="000535FA" w:rsidRPr="000535FA" w:rsidRDefault="00343214" w:rsidP="00826615">
            <w:pPr>
              <w:spacing w:after="0" w:line="240" w:lineRule="auto"/>
              <w:ind w:left="0"/>
              <w:jc w:val="center"/>
              <w:rPr>
                <w:rFonts w:ascii="David" w:eastAsia="Times New Roman" w:hAnsi="David"/>
                <w:b/>
                <w:bCs/>
                <w:color w:val="000000"/>
                <w:rtl/>
              </w:rPr>
            </w:pPr>
            <w:r>
              <w:rPr>
                <w:rFonts w:ascii="David" w:hAnsi="David"/>
                <w:b/>
                <w:bCs/>
                <w:color w:val="000000"/>
                <w:rtl/>
              </w:rPr>
              <w:t>סה"כ אובדן שכר</w:t>
            </w:r>
            <w:r>
              <w:rPr>
                <w:rFonts w:ascii="David" w:hAnsi="David" w:hint="cs"/>
                <w:b/>
                <w:bCs/>
                <w:color w:val="000000"/>
                <w:rtl/>
              </w:rPr>
              <w:t xml:space="preserve"> בשקלים</w:t>
            </w:r>
          </w:p>
        </w:tc>
      </w:tr>
      <w:tr w:rsidR="000535FA" w:rsidRPr="000535FA" w14:paraId="1EB02C09" w14:textId="77777777" w:rsidTr="0082661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2012FA" w14:textId="77777777" w:rsidR="000535FA" w:rsidRPr="000535FA" w:rsidRDefault="000535FA" w:rsidP="00826615">
            <w:pPr>
              <w:spacing w:after="0" w:line="240" w:lineRule="auto"/>
              <w:ind w:left="0"/>
              <w:jc w:val="center"/>
              <w:rPr>
                <w:rFonts w:ascii="David" w:eastAsia="Times New Roman" w:hAnsi="David"/>
                <w:b/>
                <w:bCs/>
                <w:color w:val="000000"/>
                <w:rtl/>
              </w:rPr>
            </w:pPr>
            <w:r w:rsidRPr="000535FA">
              <w:rPr>
                <w:rFonts w:ascii="David" w:eastAsia="Times New Roman" w:hAnsi="David"/>
                <w:b/>
                <w:bCs/>
                <w:color w:val="000000"/>
              </w:rPr>
              <w:t>18-24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84CDC5" w14:textId="77777777" w:rsidR="000535FA" w:rsidRPr="00826615" w:rsidRDefault="000535FA" w:rsidP="00826615">
            <w:pPr>
              <w:spacing w:after="0" w:line="240" w:lineRule="auto"/>
              <w:ind w:left="0"/>
              <w:jc w:val="center"/>
              <w:rPr>
                <w:rFonts w:ascii="Times New Roman" w:eastAsia="Times New Roman" w:hAnsi="Times New Roman"/>
                <w:color w:val="000000"/>
              </w:rPr>
            </w:pPr>
            <w:r w:rsidRPr="000535FA">
              <w:rPr>
                <w:rFonts w:ascii="David" w:eastAsia="Times New Roman" w:hAnsi="David"/>
                <w:color w:val="000000"/>
              </w:rPr>
              <w:t>594,809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D6ED50"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209,373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5ADB86" w14:textId="413BC83C"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9</w:t>
            </w:r>
            <w:r w:rsidR="000014F5">
              <w:rPr>
                <w:rFonts w:ascii="David" w:eastAsia="Times New Roman" w:hAnsi="David"/>
                <w:color w:val="000000"/>
              </w:rPr>
              <w:t>4</w:t>
            </w:r>
            <w:r w:rsidRPr="000535FA">
              <w:rPr>
                <w:rFonts w:ascii="David" w:eastAsia="Times New Roman" w:hAnsi="David"/>
                <w:color w:val="000000"/>
              </w:rPr>
              <w:t>,</w:t>
            </w:r>
            <w:r w:rsidR="000014F5">
              <w:rPr>
                <w:rFonts w:ascii="David" w:eastAsia="Times New Roman" w:hAnsi="David"/>
                <w:color w:val="000000"/>
              </w:rPr>
              <w:t>388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DA465C3"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6,661</w:t>
            </w:r>
          </w:p>
        </w:tc>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26E0F1FD" w14:textId="5182462C"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6</w:t>
            </w:r>
            <w:r w:rsidR="00793C93">
              <w:rPr>
                <w:rFonts w:ascii="David" w:eastAsia="Times New Roman" w:hAnsi="David"/>
                <w:color w:val="000000"/>
              </w:rPr>
              <w:t>28</w:t>
            </w:r>
            <w:r w:rsidRPr="000535FA">
              <w:rPr>
                <w:rFonts w:ascii="David" w:eastAsia="Times New Roman" w:hAnsi="David"/>
                <w:color w:val="000000"/>
              </w:rPr>
              <w:t>,</w:t>
            </w:r>
            <w:r w:rsidR="00793C93">
              <w:rPr>
                <w:rFonts w:ascii="David" w:eastAsia="Times New Roman" w:hAnsi="David"/>
                <w:color w:val="000000"/>
              </w:rPr>
              <w:t>750</w:t>
            </w:r>
            <w:r w:rsidRPr="000535FA">
              <w:rPr>
                <w:rFonts w:ascii="David" w:eastAsia="Times New Roman" w:hAnsi="David"/>
                <w:color w:val="000000"/>
              </w:rPr>
              <w:t>,</w:t>
            </w:r>
            <w:r w:rsidR="00793C93">
              <w:rPr>
                <w:rFonts w:ascii="David" w:eastAsia="Times New Roman" w:hAnsi="David"/>
                <w:color w:val="000000"/>
              </w:rPr>
              <w:t>654</w:t>
            </w:r>
          </w:p>
        </w:tc>
      </w:tr>
      <w:tr w:rsidR="000535FA" w:rsidRPr="000535FA" w14:paraId="29977ABA" w14:textId="77777777" w:rsidTr="0082661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9626CA" w14:textId="77777777" w:rsidR="000535FA" w:rsidRPr="000535FA" w:rsidRDefault="000535FA"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Pr>
              <w:t>25-24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B0534"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970,002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E34BFE"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255,952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E740A3"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177,822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0A7A6AC"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22,515</w:t>
            </w:r>
          </w:p>
        </w:tc>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4AB1FF2F"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4,003,619,428</w:t>
            </w:r>
          </w:p>
        </w:tc>
      </w:tr>
      <w:tr w:rsidR="000535FA" w:rsidRPr="000535FA" w14:paraId="5A88A722" w14:textId="77777777" w:rsidTr="0082661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34C0471" w14:textId="77777777" w:rsidR="000535FA" w:rsidRPr="000535FA" w:rsidRDefault="000535FA"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Pr>
              <w:t>35-44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338D9"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803,521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B88F7C"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163,754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06559CB"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128,113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B32A11B"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39,964</w:t>
            </w:r>
          </w:p>
        </w:tc>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505B52E9"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5,119,973,603</w:t>
            </w:r>
          </w:p>
        </w:tc>
      </w:tr>
      <w:tr w:rsidR="000535FA" w:rsidRPr="000535FA" w14:paraId="7C415D46" w14:textId="77777777" w:rsidTr="00826615">
        <w:trPr>
          <w:trHeight w:val="31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80B22C" w14:textId="77777777" w:rsidR="000535FA" w:rsidRPr="000535FA" w:rsidRDefault="000535FA"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Pr>
              <w:t>45-54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400E43"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592,501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6FF6BB"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138,508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D594E55"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103,145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61EEA05"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43,231</w:t>
            </w:r>
          </w:p>
        </w:tc>
        <w:tc>
          <w:tcPr>
            <w:tcW w:w="1810" w:type="dxa"/>
            <w:tcBorders>
              <w:top w:val="nil"/>
              <w:left w:val="single" w:sz="4" w:space="0" w:color="auto"/>
              <w:bottom w:val="single" w:sz="4" w:space="0" w:color="auto"/>
              <w:right w:val="single" w:sz="4" w:space="0" w:color="auto"/>
            </w:tcBorders>
            <w:shd w:val="clear" w:color="auto" w:fill="auto"/>
            <w:noWrap/>
            <w:vAlign w:val="center"/>
            <w:hideMark/>
          </w:tcPr>
          <w:p w14:paraId="7B04A52B" w14:textId="77777777" w:rsidR="000535FA" w:rsidRPr="000535FA" w:rsidRDefault="000535FA" w:rsidP="00826615">
            <w:pPr>
              <w:spacing w:after="0" w:line="240" w:lineRule="auto"/>
              <w:ind w:left="0"/>
              <w:jc w:val="center"/>
              <w:rPr>
                <w:rFonts w:ascii="David" w:eastAsia="Times New Roman" w:hAnsi="David"/>
                <w:color w:val="000000"/>
              </w:rPr>
            </w:pPr>
            <w:r w:rsidRPr="000535FA">
              <w:rPr>
                <w:rFonts w:ascii="David" w:eastAsia="Times New Roman" w:hAnsi="David"/>
                <w:color w:val="000000"/>
              </w:rPr>
              <w:t>4,459,015,317</w:t>
            </w:r>
          </w:p>
        </w:tc>
      </w:tr>
      <w:tr w:rsidR="003B1AB7" w:rsidRPr="000535FA" w14:paraId="04E323B6" w14:textId="77777777" w:rsidTr="00826615">
        <w:trPr>
          <w:trHeight w:val="315"/>
        </w:trPr>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453F7" w14:textId="77777777" w:rsidR="003B1AB7" w:rsidRPr="000535FA" w:rsidRDefault="003B1AB7"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tl/>
              </w:rPr>
              <w:t>סה"כ</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362F95" w14:textId="77777777" w:rsidR="003B1AB7" w:rsidRPr="000535FA" w:rsidRDefault="003B1AB7" w:rsidP="00826615">
            <w:pPr>
              <w:spacing w:after="0" w:line="240" w:lineRule="auto"/>
              <w:ind w:left="0"/>
              <w:jc w:val="center"/>
              <w:rPr>
                <w:rFonts w:ascii="David" w:eastAsia="Times New Roman" w:hAnsi="David"/>
                <w:b/>
                <w:bCs/>
                <w:color w:val="000000"/>
                <w:rtl/>
              </w:rPr>
            </w:pPr>
            <w:r w:rsidRPr="000535FA">
              <w:rPr>
                <w:rFonts w:ascii="David" w:eastAsia="Times New Roman" w:hAnsi="David"/>
                <w:b/>
                <w:bCs/>
                <w:color w:val="000000"/>
              </w:rPr>
              <w:t>2,960,832</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CC1C8E" w14:textId="77777777" w:rsidR="003B1AB7" w:rsidRPr="000535FA" w:rsidRDefault="003B1AB7" w:rsidP="00826615">
            <w:pPr>
              <w:spacing w:after="0" w:line="240" w:lineRule="auto"/>
              <w:ind w:left="0"/>
              <w:jc w:val="center"/>
              <w:rPr>
                <w:rFonts w:ascii="David" w:eastAsia="Times New Roman" w:hAnsi="David"/>
                <w:b/>
                <w:bCs/>
                <w:color w:val="000000"/>
              </w:rPr>
            </w:pPr>
            <w:r w:rsidRPr="000535FA">
              <w:rPr>
                <w:rFonts w:ascii="David" w:eastAsia="Times New Roman" w:hAnsi="David"/>
                <w:b/>
                <w:bCs/>
                <w:color w:val="000000"/>
              </w:rPr>
              <w:t>767,586</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703A9D" w14:textId="3E531D1D" w:rsidR="003B1AB7" w:rsidRPr="000535FA" w:rsidRDefault="003B1AB7" w:rsidP="00826615">
            <w:pPr>
              <w:spacing w:after="0" w:line="240" w:lineRule="auto"/>
              <w:ind w:left="0"/>
              <w:jc w:val="center"/>
              <w:rPr>
                <w:rFonts w:ascii="David" w:eastAsia="Times New Roman" w:hAnsi="David"/>
                <w:b/>
                <w:bCs/>
                <w:color w:val="000000"/>
              </w:rPr>
            </w:pPr>
            <w:r>
              <w:rPr>
                <w:rFonts w:ascii="David" w:hAnsi="David"/>
                <w:b/>
                <w:bCs/>
                <w:color w:val="000000"/>
              </w:rPr>
              <w:t>503,468</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85A0BB" w14:textId="6E990AB7" w:rsidR="003B1AB7" w:rsidRPr="000535FA" w:rsidRDefault="003B1AB7" w:rsidP="00826615">
            <w:pPr>
              <w:spacing w:after="0" w:line="240" w:lineRule="auto"/>
              <w:ind w:left="0"/>
              <w:jc w:val="center"/>
              <w:rPr>
                <w:rFonts w:ascii="David" w:eastAsia="Times New Roman" w:hAnsi="David"/>
                <w:b/>
                <w:bCs/>
                <w:color w:val="000000"/>
              </w:rPr>
            </w:pPr>
            <w:r>
              <w:rPr>
                <w:rFonts w:ascii="David" w:hAnsi="David"/>
                <w:b/>
                <w:bCs/>
                <w:color w:val="000000"/>
              </w:rPr>
              <w:t>28,227</w:t>
            </w:r>
          </w:p>
        </w:tc>
        <w:tc>
          <w:tcPr>
            <w:tcW w:w="18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73FDFA" w14:textId="3DC00B7B" w:rsidR="003B1AB7" w:rsidRPr="000535FA" w:rsidRDefault="003B1AB7" w:rsidP="00826615">
            <w:pPr>
              <w:keepNext/>
              <w:spacing w:after="0" w:line="240" w:lineRule="auto"/>
              <w:ind w:left="0"/>
              <w:jc w:val="center"/>
              <w:rPr>
                <w:rFonts w:ascii="David" w:eastAsia="Times New Roman" w:hAnsi="David"/>
                <w:b/>
                <w:bCs/>
                <w:color w:val="000000"/>
              </w:rPr>
            </w:pPr>
            <w:r>
              <w:rPr>
                <w:rFonts w:ascii="David" w:hAnsi="David"/>
                <w:b/>
                <w:bCs/>
                <w:color w:val="000000"/>
              </w:rPr>
              <w:t>14,211,359,002</w:t>
            </w:r>
          </w:p>
        </w:tc>
      </w:tr>
    </w:tbl>
    <w:p w14:paraId="0263E74C" w14:textId="77777777" w:rsidR="00B60DEB" w:rsidRDefault="00B60DEB">
      <w:pPr>
        <w:bidi w:val="0"/>
        <w:ind w:left="0"/>
        <w:jc w:val="left"/>
        <w:rPr>
          <w:rFonts w:ascii="David" w:hAnsi="David"/>
          <w:rtl/>
        </w:rPr>
      </w:pPr>
      <w:r>
        <w:rPr>
          <w:rFonts w:ascii="David" w:hAnsi="David"/>
          <w:rtl/>
        </w:rPr>
        <w:br w:type="page"/>
      </w:r>
    </w:p>
    <w:p w14:paraId="44775C2B" w14:textId="114B72C2" w:rsidR="0065264A" w:rsidRPr="008321B2" w:rsidRDefault="0065264A" w:rsidP="00021A33">
      <w:pPr>
        <w:spacing w:line="360" w:lineRule="auto"/>
        <w:ind w:left="561"/>
        <w:rPr>
          <w:rFonts w:ascii="David" w:hAnsi="David"/>
          <w:rtl/>
        </w:rPr>
      </w:pPr>
      <w:r>
        <w:rPr>
          <w:rFonts w:ascii="David" w:hAnsi="David" w:hint="cs"/>
          <w:rtl/>
        </w:rPr>
        <w:t>התוצאות עבור חישוב אובדן ההכנסות למי שלא עבד ב-2013, וגדל בעוני, מופיעות ב</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Ref434146436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tl/>
        </w:rPr>
        <w:t>4</w:t>
      </w:r>
      <w:r w:rsidR="00021A33">
        <w:rPr>
          <w:rFonts w:ascii="David" w:hAnsi="David"/>
          <w:rtl/>
        </w:rPr>
        <w:fldChar w:fldCharType="end"/>
      </w:r>
      <w:r>
        <w:rPr>
          <w:rFonts w:ascii="David" w:hAnsi="David" w:hint="cs"/>
          <w:rtl/>
        </w:rPr>
        <w:t xml:space="preserve"> (מודל שמרני) וב</w:t>
      </w:r>
      <w:r w:rsidR="00021A33">
        <w:rPr>
          <w:rFonts w:ascii="David" w:hAnsi="David"/>
          <w:rtl/>
        </w:rPr>
        <w:fldChar w:fldCharType="begin"/>
      </w:r>
      <w:r w:rsidR="00021A33">
        <w:rPr>
          <w:rFonts w:ascii="David" w:hAnsi="David"/>
          <w:rtl/>
        </w:rPr>
        <w:instrText xml:space="preserve"> </w:instrText>
      </w:r>
      <w:r w:rsidR="00021A33">
        <w:rPr>
          <w:rFonts w:ascii="David" w:hAnsi="David" w:hint="cs"/>
        </w:rPr>
        <w:instrText>REF</w:instrText>
      </w:r>
      <w:r w:rsidR="00021A33">
        <w:rPr>
          <w:rFonts w:ascii="David" w:hAnsi="David" w:hint="cs"/>
          <w:rtl/>
        </w:rPr>
        <w:instrText xml:space="preserve"> _</w:instrText>
      </w:r>
      <w:r w:rsidR="00021A33">
        <w:rPr>
          <w:rFonts w:ascii="David" w:hAnsi="David" w:hint="cs"/>
        </w:rPr>
        <w:instrText>Ref434146443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Pr>
        <w:t>5</w:t>
      </w:r>
      <w:r w:rsidR="00021A33">
        <w:rPr>
          <w:rFonts w:ascii="David" w:hAnsi="David"/>
          <w:rtl/>
        </w:rPr>
        <w:fldChar w:fldCharType="end"/>
      </w:r>
      <w:r>
        <w:rPr>
          <w:rFonts w:ascii="David" w:hAnsi="David" w:hint="cs"/>
          <w:rtl/>
        </w:rPr>
        <w:t xml:space="preserve"> (מודל לא שמרני). אופן החישוב הוא כלהלן:</w:t>
      </w:r>
    </w:p>
    <w:p w14:paraId="1F694EBA" w14:textId="77777777" w:rsidR="0065264A" w:rsidRPr="0097646A" w:rsidRDefault="00C07475" w:rsidP="00826615">
      <w:pPr>
        <w:spacing w:line="360" w:lineRule="auto"/>
        <w:ind w:left="561"/>
        <w:jc w:val="center"/>
        <w:rPr>
          <w:rFonts w:ascii="David" w:hAnsi="David"/>
        </w:rPr>
      </w:pPr>
      <m:oMathPara>
        <m:oMath>
          <m:sSub>
            <m:sSubPr>
              <m:ctrlPr>
                <w:rPr>
                  <w:rFonts w:ascii="Cambria Math" w:hAnsi="Cambria Math"/>
                  <w:i/>
                </w:rPr>
              </m:ctrlPr>
            </m:sSubPr>
            <m:e>
              <m:r>
                <w:rPr>
                  <w:rFonts w:ascii="Cambria Math" w:hAnsi="Cambria Math"/>
                </w:rPr>
                <m:t>aggregate wage loss from employment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workers loss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wage of lost worker</m:t>
              </m:r>
            </m:e>
            <m:sub>
              <m:r>
                <w:rPr>
                  <w:rFonts w:ascii="Cambria Math" w:hAnsi="Cambria Math"/>
                </w:rPr>
                <m:t>a</m:t>
              </m:r>
            </m:sub>
          </m:sSub>
        </m:oMath>
      </m:oMathPara>
    </w:p>
    <w:p w14:paraId="25FE07EB" w14:textId="77777777" w:rsidR="0065264A" w:rsidRDefault="00C07475" w:rsidP="00826615">
      <w:pPr>
        <w:spacing w:line="360" w:lineRule="auto"/>
        <w:ind w:left="561"/>
        <w:jc w:val="center"/>
        <w:rPr>
          <w:rFonts w:ascii="David" w:hAnsi="David"/>
        </w:rPr>
      </w:pPr>
      <m:oMath>
        <m:sSub>
          <m:sSubPr>
            <m:ctrlPr>
              <w:rPr>
                <w:rFonts w:ascii="Cambria Math" w:hAnsi="Cambria Math"/>
                <w:i/>
              </w:rPr>
            </m:ctrlPr>
          </m:sSubPr>
          <m:e>
            <m:r>
              <w:rPr>
                <w:rFonts w:ascii="Cambria Math" w:hAnsi="Cambria Math"/>
              </w:rPr>
              <m:t>workers loss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population</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poverty rate</m:t>
            </m:r>
          </m:e>
          <m:sub>
            <m:r>
              <w:rPr>
                <w:rFonts w:ascii="Cambria Math" w:hAnsi="Cambria Math"/>
              </w:rPr>
              <m:t>y=2013-a+16</m:t>
            </m:r>
          </m:sub>
        </m:sSub>
        <m:r>
          <w:rPr>
            <w:rFonts w:ascii="Cambria Math" w:hAnsi="Cambria Math"/>
          </w:rPr>
          <m:t>∙</m:t>
        </m:r>
        <m:sSub>
          <m:sSubPr>
            <m:ctrlPr>
              <w:rPr>
                <w:rFonts w:ascii="Cambria Math" w:hAnsi="Cambria Math"/>
                <w:i/>
              </w:rPr>
            </m:ctrlPr>
          </m:sSubPr>
          <m:e>
            <m:r>
              <w:rPr>
                <w:rFonts w:ascii="Cambria Math" w:hAnsi="Cambria Math"/>
              </w:rPr>
              <m:t>job loss rate</m:t>
            </m:r>
          </m:e>
          <m:sub>
            <m:r>
              <w:rPr>
                <w:rFonts w:ascii="Cambria Math" w:hAnsi="Cambria Math"/>
              </w:rPr>
              <m:t>a</m:t>
            </m:r>
          </m:sub>
        </m:sSub>
      </m:oMath>
      <w:r w:rsidR="0065264A">
        <w:rPr>
          <w:rFonts w:ascii="David" w:hAnsi="David" w:hint="cs"/>
          <w:rtl/>
        </w:rPr>
        <w:t xml:space="preserve"> </w:t>
      </w:r>
    </w:p>
    <w:p w14:paraId="1D828DC0" w14:textId="4562342E" w:rsidR="0065264A" w:rsidRPr="002F0B87" w:rsidRDefault="00C07475" w:rsidP="00826615">
      <w:pPr>
        <w:spacing w:line="360" w:lineRule="auto"/>
        <w:ind w:left="561"/>
        <w:jc w:val="center"/>
        <w:rPr>
          <w:rFonts w:ascii="David" w:hAnsi="David"/>
        </w:rPr>
      </w:pPr>
      <m:oMathPara>
        <m:oMath>
          <m:sSub>
            <m:sSubPr>
              <m:ctrlPr>
                <w:rPr>
                  <w:rFonts w:ascii="Cambria Math" w:hAnsi="Cambria Math"/>
                  <w:i/>
                </w:rPr>
              </m:ctrlPr>
            </m:sSubPr>
            <m:e>
              <m:r>
                <w:rPr>
                  <w:rFonts w:ascii="Cambria Math" w:hAnsi="Cambria Math"/>
                </w:rPr>
                <m:t>wage of lost worker</m:t>
              </m:r>
            </m:e>
            <m:sub>
              <m:r>
                <w:rPr>
                  <w:rFonts w:ascii="Cambria Math" w:hAnsi="Cambria Math"/>
                </w:rPr>
                <m:t>a</m:t>
              </m:r>
            </m:sub>
          </m:sSub>
          <m:r>
            <w:rPr>
              <w:rFonts w:ascii="Cambria Math" w:hAnsi="Cambria Math"/>
            </w:rPr>
            <m:t>=25th percentile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wage</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a,k</m:t>
                  </m:r>
                </m:sub>
              </m:sSub>
            </m:e>
          </m:d>
        </m:oMath>
      </m:oMathPara>
    </w:p>
    <w:p w14:paraId="3484CE40" w14:textId="77777777" w:rsidR="0065264A" w:rsidRDefault="0065264A" w:rsidP="00826615">
      <w:pPr>
        <w:spacing w:line="360" w:lineRule="auto"/>
        <w:rPr>
          <w:rFonts w:ascii="David" w:hAnsi="David"/>
          <w:rtl/>
        </w:rPr>
      </w:pPr>
      <w:r>
        <w:rPr>
          <w:rFonts w:ascii="David" w:hAnsi="David" w:hint="cs"/>
          <w:rtl/>
        </w:rPr>
        <w:t>כאשר:</w:t>
      </w:r>
    </w:p>
    <w:p w14:paraId="65E93C5F" w14:textId="77777777" w:rsidR="0065264A" w:rsidRDefault="0065264A" w:rsidP="00826615">
      <w:pPr>
        <w:spacing w:line="360" w:lineRule="auto"/>
        <w:rPr>
          <w:rFonts w:ascii="David" w:hAnsi="David"/>
          <w:rtl/>
        </w:rPr>
      </w:pPr>
      <m:oMath>
        <m:r>
          <w:rPr>
            <w:rFonts w:ascii="Cambria Math" w:hAnsi="Cambria Math"/>
          </w:rPr>
          <m:t>aggregate wage loss from employment</m:t>
        </m:r>
      </m:oMath>
      <w:r>
        <w:rPr>
          <w:rFonts w:ascii="David" w:hAnsi="David" w:hint="cs"/>
          <w:rtl/>
        </w:rPr>
        <w:t xml:space="preserve"> הוא סכום אובדן השכר של כל הפרטים בכל הגילאים שסבלו מאובדן תעסוקה</w:t>
      </w:r>
    </w:p>
    <w:p w14:paraId="3FBE0185" w14:textId="77777777" w:rsidR="0065264A" w:rsidRDefault="00C07475" w:rsidP="00826615">
      <w:pPr>
        <w:spacing w:line="360" w:lineRule="auto"/>
        <w:rPr>
          <w:rFonts w:ascii="David" w:hAnsi="David"/>
          <w:rtl/>
        </w:rPr>
      </w:pPr>
      <m:oMath>
        <m:sSub>
          <m:sSubPr>
            <m:ctrlPr>
              <w:rPr>
                <w:rFonts w:ascii="Cambria Math" w:hAnsi="Cambria Math"/>
                <w:i/>
              </w:rPr>
            </m:ctrlPr>
          </m:sSubPr>
          <m:e>
            <m:r>
              <w:rPr>
                <w:rFonts w:ascii="Cambria Math" w:hAnsi="Cambria Math"/>
              </w:rPr>
              <m:t>aggregate wage loss from employment</m:t>
            </m:r>
          </m:e>
          <m:sub>
            <m:r>
              <w:rPr>
                <w:rFonts w:ascii="Cambria Math" w:hAnsi="Cambria Math"/>
              </w:rPr>
              <m:t>a</m:t>
            </m:r>
          </m:sub>
        </m:sSub>
      </m:oMath>
      <w:r w:rsidR="0065264A">
        <w:rPr>
          <w:rFonts w:ascii="David" w:hAnsi="David" w:hint="cs"/>
          <w:rtl/>
        </w:rPr>
        <w:t xml:space="preserve"> הוא סכום אובדן השכר של כל הפרטים בגיל </w:t>
      </w:r>
      <w:r w:rsidR="0065264A">
        <w:rPr>
          <w:rFonts w:ascii="David" w:hAnsi="David"/>
        </w:rPr>
        <w:t>a</w:t>
      </w:r>
      <w:r w:rsidR="0065264A">
        <w:rPr>
          <w:rFonts w:ascii="David" w:hAnsi="David" w:hint="cs"/>
          <w:rtl/>
        </w:rPr>
        <w:t xml:space="preserve"> שסבלו מאובדן תעסוקה</w:t>
      </w:r>
    </w:p>
    <w:p w14:paraId="774D3291" w14:textId="77777777" w:rsidR="0065264A" w:rsidRDefault="00C07475" w:rsidP="00826615">
      <w:pPr>
        <w:spacing w:line="360" w:lineRule="auto"/>
        <w:rPr>
          <w:rFonts w:ascii="David" w:hAnsi="David"/>
          <w:rtl/>
        </w:rPr>
      </w:pPr>
      <m:oMath>
        <m:sSub>
          <m:sSubPr>
            <m:ctrlPr>
              <w:rPr>
                <w:rFonts w:ascii="Cambria Math" w:hAnsi="Cambria Math"/>
                <w:i/>
              </w:rPr>
            </m:ctrlPr>
          </m:sSubPr>
          <m:e>
            <m:r>
              <w:rPr>
                <w:rFonts w:ascii="Cambria Math" w:hAnsi="Cambria Math"/>
              </w:rPr>
              <m:t>workers loss</m:t>
            </m:r>
          </m:e>
          <m:sub>
            <m:r>
              <w:rPr>
                <w:rFonts w:ascii="Cambria Math" w:hAnsi="Cambria Math"/>
              </w:rPr>
              <m:t>a</m:t>
            </m:r>
          </m:sub>
        </m:sSub>
      </m:oMath>
      <w:r w:rsidR="0065264A">
        <w:rPr>
          <w:rFonts w:ascii="David" w:hAnsi="David" w:hint="cs"/>
          <w:rtl/>
        </w:rPr>
        <w:t xml:space="preserve"> הוא מספר הפרטים בגיל </w:t>
      </w:r>
      <w:r w:rsidR="0065264A">
        <w:rPr>
          <w:rFonts w:ascii="David" w:hAnsi="David"/>
        </w:rPr>
        <w:t>a</w:t>
      </w:r>
      <w:r w:rsidR="0065264A">
        <w:rPr>
          <w:rFonts w:ascii="David" w:hAnsi="David" w:hint="cs"/>
          <w:rtl/>
        </w:rPr>
        <w:t xml:space="preserve"> שאינם מועסקים כתוצאה מכך שגדלו בעוני</w:t>
      </w:r>
    </w:p>
    <w:p w14:paraId="6799CA0D" w14:textId="78B33D8E" w:rsidR="0065264A" w:rsidRPr="0053143B" w:rsidRDefault="00C07475" w:rsidP="00826615">
      <w:pPr>
        <w:spacing w:line="360" w:lineRule="auto"/>
        <w:rPr>
          <w:rFonts w:ascii="David" w:hAnsi="David"/>
          <w:rtl/>
        </w:rPr>
      </w:pPr>
      <m:oMath>
        <m:sSub>
          <m:sSubPr>
            <m:ctrlPr>
              <w:rPr>
                <w:rFonts w:ascii="Cambria Math" w:hAnsi="Cambria Math"/>
                <w:i/>
              </w:rPr>
            </m:ctrlPr>
          </m:sSubPr>
          <m:e>
            <m:r>
              <w:rPr>
                <w:rFonts w:ascii="Cambria Math" w:hAnsi="Cambria Math"/>
              </w:rPr>
              <m:t>wage of lost worker</m:t>
            </m:r>
          </m:e>
          <m:sub>
            <m:r>
              <w:rPr>
                <w:rFonts w:ascii="Cambria Math" w:hAnsi="Cambria Math"/>
              </w:rPr>
              <m:t>a</m:t>
            </m:r>
          </m:sub>
        </m:sSub>
      </m:oMath>
      <w:r w:rsidR="0065264A">
        <w:rPr>
          <w:rFonts w:ascii="David" w:hAnsi="David" w:hint="cs"/>
          <w:rtl/>
        </w:rPr>
        <w:t xml:space="preserve"> הוא השכר שאנו מניחים שהיה יכול להיות לפרטים אלה לו היו מועסקים, ששווה ל</w:t>
      </w:r>
      <w:r w:rsidR="00DB4BDD">
        <w:rPr>
          <w:rFonts w:ascii="David" w:hAnsi="David" w:hint="cs"/>
          <w:rtl/>
        </w:rPr>
        <w:t xml:space="preserve">אחוזון ה-25 </w:t>
      </w:r>
      <w:r w:rsidR="0065264A">
        <w:rPr>
          <w:rFonts w:ascii="David" w:hAnsi="David" w:hint="cs"/>
          <w:rtl/>
        </w:rPr>
        <w:t>של השכר של עובדים באותו הגיל המשתייכים ל</w:t>
      </w:r>
      <m:oMath>
        <m:sSub>
          <m:sSubPr>
            <m:ctrlPr>
              <w:rPr>
                <w:rFonts w:ascii="Cambria Math" w:hAnsi="Cambria Math"/>
                <w:i/>
              </w:rPr>
            </m:ctrlPr>
          </m:sSubPr>
          <m:e>
            <m:r>
              <w:rPr>
                <w:rFonts w:ascii="Cambria Math" w:hAnsi="Cambria Math"/>
              </w:rPr>
              <m:t>population</m:t>
            </m:r>
          </m:e>
          <m:sub>
            <m:r>
              <w:rPr>
                <w:rFonts w:ascii="Cambria Math" w:hAnsi="Cambria Math"/>
              </w:rPr>
              <m:t>a</m:t>
            </m:r>
          </m:sub>
        </m:sSub>
      </m:oMath>
      <w:r w:rsidR="002040CA">
        <w:rPr>
          <w:rFonts w:ascii="David" w:hAnsi="David" w:hint="cs"/>
          <w:rtl/>
        </w:rPr>
        <w:t>; זאת</w:t>
      </w:r>
      <w:r w:rsidR="000B71B4">
        <w:rPr>
          <w:rFonts w:ascii="David" w:hAnsi="David" w:hint="cs"/>
          <w:rtl/>
        </w:rPr>
        <w:t>,</w:t>
      </w:r>
      <w:r w:rsidR="002040CA">
        <w:rPr>
          <w:rFonts w:ascii="David" w:hAnsi="David" w:hint="cs"/>
          <w:rtl/>
        </w:rPr>
        <w:t xml:space="preserve"> בהתאם להנחה שעשו </w:t>
      </w:r>
      <w:r w:rsidR="0053143B" w:rsidRPr="008321B2">
        <w:rPr>
          <w:rFonts w:ascii="David" w:hAnsi="David"/>
        </w:rPr>
        <w:t>Blanden, Hansen &amp; Machin</w:t>
      </w:r>
      <w:r w:rsidR="0053143B">
        <w:rPr>
          <w:rFonts w:ascii="David" w:hAnsi="David" w:hint="cs"/>
          <w:rtl/>
        </w:rPr>
        <w:t xml:space="preserve"> (2008) שהפרודוקטיביות (ולכן גם השכר) של מי שהיה עובד במקרה כזה היא נמוכה</w:t>
      </w:r>
      <w:r w:rsidR="008F6494" w:rsidRPr="008321B2">
        <w:rPr>
          <w:rStyle w:val="FootnoteReference"/>
          <w:rFonts w:ascii="David" w:hAnsi="David"/>
          <w:rtl/>
        </w:rPr>
        <w:footnoteReference w:id="10"/>
      </w:r>
    </w:p>
    <w:p w14:paraId="3E1DCD07" w14:textId="4824172E" w:rsidR="009467DE" w:rsidRDefault="00C07475">
      <w:pPr>
        <w:spacing w:line="360" w:lineRule="auto"/>
        <w:ind w:left="561"/>
        <w:rPr>
          <w:rFonts w:ascii="David" w:hAnsi="David"/>
          <w:rtl/>
        </w:rPr>
      </w:pPr>
      <m:oMath>
        <m:sSub>
          <m:sSubPr>
            <m:ctrlPr>
              <w:rPr>
                <w:rFonts w:ascii="Cambria Math" w:hAnsi="Cambria Math"/>
                <w:i/>
              </w:rPr>
            </m:ctrlPr>
          </m:sSubPr>
          <m:e>
            <m:r>
              <w:rPr>
                <w:rFonts w:ascii="Cambria Math" w:hAnsi="Cambria Math"/>
              </w:rPr>
              <m:t>wage</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a,k</m:t>
            </m:r>
          </m:sub>
        </m:sSub>
      </m:oMath>
      <w:r w:rsidR="0065264A">
        <w:rPr>
          <w:rFonts w:ascii="David" w:hAnsi="David" w:hint="cs"/>
          <w:rtl/>
        </w:rPr>
        <w:t xml:space="preserve"> היא רשימת המשכורות של </w:t>
      </w:r>
      <w:r w:rsidR="0065264A">
        <w:rPr>
          <w:rFonts w:ascii="David" w:hAnsi="David"/>
        </w:rPr>
        <w:t>k</w:t>
      </w:r>
      <w:r w:rsidR="0065264A">
        <w:rPr>
          <w:rFonts w:ascii="David" w:hAnsi="David" w:hint="cs"/>
          <w:rtl/>
        </w:rPr>
        <w:t xml:space="preserve"> העובדים המשתייכים ל</w:t>
      </w:r>
      <m:oMath>
        <m:sSub>
          <m:sSubPr>
            <m:ctrlPr>
              <w:rPr>
                <w:rFonts w:ascii="Cambria Math" w:hAnsi="Cambria Math"/>
                <w:i/>
              </w:rPr>
            </m:ctrlPr>
          </m:sSubPr>
          <m:e>
            <m:r>
              <w:rPr>
                <w:rFonts w:ascii="Cambria Math" w:hAnsi="Cambria Math"/>
              </w:rPr>
              <m:t>population</m:t>
            </m:r>
          </m:e>
          <m:sub>
            <m:r>
              <w:rPr>
                <w:rFonts w:ascii="Cambria Math" w:hAnsi="Cambria Math"/>
              </w:rPr>
              <m:t>a</m:t>
            </m:r>
          </m:sub>
        </m:sSub>
      </m:oMath>
      <w:r w:rsidR="0065264A">
        <w:rPr>
          <w:rFonts w:ascii="David" w:hAnsi="David" w:hint="cs"/>
          <w:rtl/>
        </w:rPr>
        <w:t>, מסודרים לפי גובה השכר</w:t>
      </w:r>
    </w:p>
    <w:p w14:paraId="2B9A1C19" w14:textId="77777777" w:rsidR="009467DE" w:rsidRDefault="009467DE">
      <w:pPr>
        <w:bidi w:val="0"/>
        <w:ind w:left="0"/>
        <w:jc w:val="left"/>
        <w:rPr>
          <w:rFonts w:ascii="David" w:hAnsi="David"/>
          <w:rtl/>
        </w:rPr>
      </w:pPr>
      <w:r>
        <w:rPr>
          <w:rFonts w:ascii="David" w:hAnsi="David"/>
          <w:rtl/>
        </w:rPr>
        <w:br w:type="page"/>
      </w:r>
    </w:p>
    <w:p w14:paraId="29D4F3B5" w14:textId="77777777" w:rsidR="00E46EBC" w:rsidRPr="00826615" w:rsidRDefault="00E46EBC" w:rsidP="00826615">
      <w:pPr>
        <w:pStyle w:val="Caption"/>
        <w:spacing w:after="0" w:line="360" w:lineRule="auto"/>
        <w:jc w:val="center"/>
        <w:rPr>
          <w:rFonts w:ascii="David" w:hAnsi="David"/>
          <w:sz w:val="24"/>
          <w:szCs w:val="24"/>
          <w:rtl/>
        </w:rPr>
      </w:pPr>
      <w:bookmarkStart w:id="40" w:name="_Ref434146436"/>
      <w:bookmarkStart w:id="41" w:name="_Toc436728271"/>
      <w:r w:rsidRPr="00826615">
        <w:rPr>
          <w:rFonts w:ascii="David" w:hAnsi="David"/>
          <w:sz w:val="24"/>
          <w:szCs w:val="24"/>
          <w:rtl/>
        </w:rPr>
        <w:t xml:space="preserve">טבלה </w:t>
      </w:r>
      <w:r w:rsidRPr="00826615">
        <w:rPr>
          <w:rFonts w:ascii="David" w:hAnsi="David"/>
          <w:sz w:val="24"/>
          <w:szCs w:val="24"/>
          <w:rtl/>
        </w:rPr>
        <w:fldChar w:fldCharType="begin"/>
      </w:r>
      <w:r w:rsidRPr="00826615">
        <w:rPr>
          <w:rFonts w:ascii="David" w:hAnsi="David"/>
          <w:sz w:val="24"/>
          <w:szCs w:val="24"/>
          <w:rtl/>
        </w:rPr>
        <w:instrText xml:space="preserve"> </w:instrText>
      </w:r>
      <w:r w:rsidRPr="00826615">
        <w:rPr>
          <w:rFonts w:ascii="David" w:hAnsi="David"/>
          <w:sz w:val="24"/>
          <w:szCs w:val="24"/>
        </w:rPr>
        <w:instrText>SEQ</w:instrText>
      </w:r>
      <w:r w:rsidRPr="00826615">
        <w:rPr>
          <w:rFonts w:ascii="David" w:hAnsi="David"/>
          <w:sz w:val="24"/>
          <w:szCs w:val="24"/>
          <w:rtl/>
        </w:rPr>
        <w:instrText xml:space="preserve"> טבלה \* </w:instrText>
      </w:r>
      <w:r w:rsidRPr="00826615">
        <w:rPr>
          <w:rFonts w:ascii="David" w:hAnsi="David"/>
          <w:sz w:val="24"/>
          <w:szCs w:val="24"/>
        </w:rPr>
        <w:instrText>ARABIC</w:instrText>
      </w:r>
      <w:r w:rsidRPr="00826615">
        <w:rPr>
          <w:rFonts w:ascii="David" w:hAnsi="David"/>
          <w:sz w:val="24"/>
          <w:szCs w:val="24"/>
          <w:rtl/>
        </w:rPr>
        <w:instrText xml:space="preserve"> </w:instrText>
      </w:r>
      <w:r w:rsidRPr="00826615">
        <w:rPr>
          <w:rFonts w:ascii="David" w:hAnsi="David"/>
          <w:sz w:val="24"/>
          <w:szCs w:val="24"/>
          <w:rtl/>
        </w:rPr>
        <w:fldChar w:fldCharType="separate"/>
      </w:r>
      <w:r w:rsidR="00E60A26">
        <w:rPr>
          <w:rFonts w:ascii="David" w:hAnsi="David"/>
          <w:noProof/>
          <w:sz w:val="24"/>
          <w:szCs w:val="24"/>
          <w:rtl/>
        </w:rPr>
        <w:t>4</w:t>
      </w:r>
      <w:r w:rsidRPr="00826615">
        <w:rPr>
          <w:rFonts w:ascii="David" w:hAnsi="David"/>
          <w:sz w:val="24"/>
          <w:szCs w:val="24"/>
          <w:rtl/>
        </w:rPr>
        <w:fldChar w:fldCharType="end"/>
      </w:r>
      <w:bookmarkEnd w:id="40"/>
      <w:r w:rsidRPr="00826615">
        <w:rPr>
          <w:rFonts w:ascii="David" w:hAnsi="David"/>
          <w:sz w:val="24"/>
          <w:szCs w:val="24"/>
        </w:rPr>
        <w:t xml:space="preserve"> </w:t>
      </w:r>
      <w:r w:rsidRPr="00826615">
        <w:rPr>
          <w:rFonts w:ascii="David" w:hAnsi="David"/>
          <w:sz w:val="24"/>
          <w:szCs w:val="24"/>
          <w:rtl/>
        </w:rPr>
        <w:t xml:space="preserve">: עלות אובדן תעסוקה של מי שגדלו בעוני ואינם עובדים,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שמרני</w:t>
      </w:r>
      <w:bookmarkEnd w:id="41"/>
    </w:p>
    <w:tbl>
      <w:tblPr>
        <w:bidiVisual/>
        <w:tblW w:w="8856" w:type="dxa"/>
        <w:jc w:val="center"/>
        <w:tblLook w:val="04A0" w:firstRow="1" w:lastRow="0" w:firstColumn="1" w:lastColumn="0" w:noHBand="0" w:noVBand="1"/>
      </w:tblPr>
      <w:tblGrid>
        <w:gridCol w:w="967"/>
        <w:gridCol w:w="1266"/>
        <w:gridCol w:w="1695"/>
        <w:gridCol w:w="1418"/>
        <w:gridCol w:w="1842"/>
        <w:gridCol w:w="1668"/>
      </w:tblGrid>
      <w:tr w:rsidR="00621682" w:rsidRPr="008321B2" w14:paraId="437866CA" w14:textId="77777777" w:rsidTr="00826615">
        <w:trPr>
          <w:trHeight w:val="300"/>
          <w:jc w:val="center"/>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445A" w14:textId="25C11A80"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גילאים</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F76D" w14:textId="5068FC89"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אוכלוסייה</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FC6B" w14:textId="16F59F60"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אוכ' שגדלה בעוני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7D66" w14:textId="7A1E4496"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tl/>
              </w:rPr>
              <w:t>אובדן עובדים</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7485" w14:textId="45662AB4" w:rsidR="00621682" w:rsidRPr="008321B2" w:rsidRDefault="00621682" w:rsidP="00826615">
            <w:pPr>
              <w:spacing w:after="0" w:line="240" w:lineRule="auto"/>
              <w:ind w:left="0"/>
              <w:jc w:val="center"/>
              <w:rPr>
                <w:rFonts w:ascii="David" w:hAnsi="David"/>
                <w:b/>
                <w:bCs/>
                <w:color w:val="000000"/>
              </w:rPr>
            </w:pPr>
            <w:r>
              <w:rPr>
                <w:rFonts w:ascii="David" w:hAnsi="David"/>
                <w:b/>
                <w:bCs/>
                <w:color w:val="000000"/>
                <w:rtl/>
              </w:rPr>
              <w:t>שכר שנתי מוערך</w:t>
            </w:r>
            <w:r w:rsidR="001D58CC">
              <w:rPr>
                <w:rFonts w:ascii="David" w:hAnsi="David" w:hint="cs"/>
                <w:b/>
                <w:bCs/>
                <w:color w:val="000000"/>
                <w:rtl/>
              </w:rPr>
              <w:t xml:space="preserve"> לעובד בשקלים</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6CA37" w14:textId="4D0F86D8" w:rsidR="00621682" w:rsidRPr="008321B2" w:rsidRDefault="00621682" w:rsidP="00826615">
            <w:pPr>
              <w:spacing w:after="0" w:line="240" w:lineRule="auto"/>
              <w:ind w:left="0"/>
              <w:jc w:val="center"/>
              <w:rPr>
                <w:rFonts w:ascii="David" w:hAnsi="David"/>
                <w:b/>
                <w:bCs/>
                <w:color w:val="000000"/>
                <w:rtl/>
              </w:rPr>
            </w:pPr>
            <w:r>
              <w:rPr>
                <w:rFonts w:ascii="David" w:hAnsi="David"/>
                <w:b/>
                <w:bCs/>
                <w:color w:val="000000"/>
                <w:rtl/>
              </w:rPr>
              <w:t>סה"כ אובדן שכר</w:t>
            </w:r>
            <w:r w:rsidR="001D58CC">
              <w:rPr>
                <w:rFonts w:ascii="David" w:hAnsi="David" w:hint="cs"/>
                <w:b/>
                <w:bCs/>
                <w:color w:val="000000"/>
                <w:rtl/>
              </w:rPr>
              <w:t xml:space="preserve"> בשקלים</w:t>
            </w:r>
          </w:p>
        </w:tc>
      </w:tr>
      <w:tr w:rsidR="00621682" w:rsidRPr="008321B2" w14:paraId="28801E68"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7D0C1FCE" w14:textId="4E3572CD"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Pr>
              <w:t>18-24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2D2C87" w14:textId="5C12A23C"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594,809</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41121946" w14:textId="1B7B7D68" w:rsidR="00621682" w:rsidRPr="008321B2" w:rsidRDefault="00621682" w:rsidP="00826615">
            <w:pPr>
              <w:spacing w:after="0" w:line="240" w:lineRule="auto"/>
              <w:ind w:left="0"/>
              <w:jc w:val="center"/>
              <w:rPr>
                <w:rFonts w:ascii="David" w:eastAsia="Times New Roman" w:hAnsi="David"/>
                <w:color w:val="000000"/>
                <w:rtl/>
              </w:rPr>
            </w:pPr>
            <w:r>
              <w:rPr>
                <w:rFonts w:ascii="David" w:hAnsi="David"/>
                <w:color w:val="000000"/>
              </w:rPr>
              <w:t>209,373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607149" w14:textId="2932227F"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16,959</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4E6FC14" w14:textId="66E9626D" w:rsidR="00621682" w:rsidRPr="008321B2" w:rsidRDefault="00621682" w:rsidP="00826615">
            <w:pPr>
              <w:spacing w:after="0" w:line="240" w:lineRule="auto"/>
              <w:ind w:left="0"/>
              <w:jc w:val="center"/>
              <w:rPr>
                <w:rFonts w:ascii="David" w:hAnsi="David"/>
                <w:color w:val="000000"/>
              </w:rPr>
            </w:pPr>
            <w:r>
              <w:rPr>
                <w:rFonts w:ascii="David" w:hAnsi="David"/>
                <w:color w:val="000000"/>
              </w:rPr>
              <w:t>29,814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C6136CD" w14:textId="0609B42B" w:rsidR="00621682" w:rsidRPr="008321B2" w:rsidRDefault="00621682" w:rsidP="00826615">
            <w:pPr>
              <w:spacing w:after="0" w:line="240" w:lineRule="auto"/>
              <w:ind w:left="0"/>
              <w:jc w:val="center"/>
              <w:rPr>
                <w:rFonts w:ascii="David" w:hAnsi="David"/>
                <w:color w:val="000000"/>
                <w:rtl/>
              </w:rPr>
            </w:pPr>
            <w:r>
              <w:rPr>
                <w:rFonts w:ascii="David" w:hAnsi="David"/>
                <w:color w:val="000000"/>
              </w:rPr>
              <w:t>505,621,523</w:t>
            </w:r>
          </w:p>
        </w:tc>
      </w:tr>
      <w:tr w:rsidR="00621682" w:rsidRPr="008321B2" w14:paraId="2306B38D"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561B3DA4" w14:textId="7CA64E82"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25-24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E18AFD1" w14:textId="202CFC85"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970,002</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441DCCB4" w14:textId="4F2949CD"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255,952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42DEE5" w14:textId="0A80AE65"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21,244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0E6DD84D" w14:textId="26A3A89B" w:rsidR="00621682" w:rsidRPr="008321B2" w:rsidRDefault="00621682" w:rsidP="00826615">
            <w:pPr>
              <w:spacing w:after="0" w:line="240" w:lineRule="auto"/>
              <w:ind w:left="0"/>
              <w:jc w:val="center"/>
              <w:rPr>
                <w:rFonts w:ascii="David" w:hAnsi="David"/>
                <w:color w:val="000000"/>
              </w:rPr>
            </w:pPr>
            <w:r>
              <w:rPr>
                <w:rFonts w:ascii="David" w:hAnsi="David"/>
                <w:color w:val="000000"/>
              </w:rPr>
              <w:t>50,282</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70FC509" w14:textId="521481D7" w:rsidR="00621682" w:rsidRPr="008321B2" w:rsidRDefault="00621682" w:rsidP="00826615">
            <w:pPr>
              <w:spacing w:after="0" w:line="240" w:lineRule="auto"/>
              <w:ind w:left="0"/>
              <w:jc w:val="center"/>
              <w:rPr>
                <w:rFonts w:ascii="David" w:hAnsi="David"/>
                <w:color w:val="000000"/>
              </w:rPr>
            </w:pPr>
            <w:r>
              <w:rPr>
                <w:rFonts w:ascii="David" w:hAnsi="David"/>
                <w:color w:val="000000"/>
              </w:rPr>
              <w:t>1,068,179,559</w:t>
            </w:r>
          </w:p>
        </w:tc>
      </w:tr>
      <w:tr w:rsidR="00621682" w:rsidRPr="008321B2" w14:paraId="10C6EFE7"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5322F46D" w14:textId="00D0FB8E"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35-44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F07C905" w14:textId="322A8F37"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803,521</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68B7B355" w14:textId="0F6B97EF"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163,754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67C115" w14:textId="6535FCC2"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5,404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967307A" w14:textId="0DA4553B" w:rsidR="00621682" w:rsidRPr="008321B2" w:rsidRDefault="00621682" w:rsidP="00826615">
            <w:pPr>
              <w:spacing w:after="0" w:line="240" w:lineRule="auto"/>
              <w:ind w:left="0"/>
              <w:jc w:val="center"/>
              <w:rPr>
                <w:rFonts w:ascii="David" w:hAnsi="David"/>
                <w:color w:val="000000"/>
              </w:rPr>
            </w:pPr>
            <w:r>
              <w:rPr>
                <w:rFonts w:ascii="David" w:hAnsi="David"/>
                <w:color w:val="000000"/>
              </w:rPr>
              <w:t>65,027</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6BB76BC" w14:textId="1B9F34C8" w:rsidR="00621682" w:rsidRPr="008321B2" w:rsidRDefault="00621682" w:rsidP="00826615">
            <w:pPr>
              <w:spacing w:after="0" w:line="240" w:lineRule="auto"/>
              <w:ind w:left="0"/>
              <w:jc w:val="center"/>
              <w:rPr>
                <w:rFonts w:ascii="David" w:hAnsi="David"/>
                <w:color w:val="000000"/>
              </w:rPr>
            </w:pPr>
            <w:r>
              <w:rPr>
                <w:rFonts w:ascii="David" w:hAnsi="David"/>
                <w:color w:val="000000"/>
              </w:rPr>
              <w:t>351,395,760</w:t>
            </w:r>
          </w:p>
        </w:tc>
      </w:tr>
      <w:tr w:rsidR="00621682" w:rsidRPr="008321B2" w14:paraId="4FC4BE34" w14:textId="77777777" w:rsidTr="00826615">
        <w:trPr>
          <w:trHeight w:val="300"/>
          <w:jc w:val="center"/>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3AEE3015" w14:textId="545BBB93"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45-54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EB77430" w14:textId="1FD4D9D5"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592,501</w:t>
            </w: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14:paraId="3EF1381E" w14:textId="2763399B"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138,508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02B934" w14:textId="04D2631F" w:rsidR="00621682" w:rsidRPr="008321B2" w:rsidRDefault="00621682" w:rsidP="00826615">
            <w:pPr>
              <w:spacing w:after="0" w:line="240" w:lineRule="auto"/>
              <w:ind w:left="0"/>
              <w:jc w:val="center"/>
              <w:rPr>
                <w:rFonts w:ascii="David" w:eastAsia="Times New Roman" w:hAnsi="David"/>
                <w:color w:val="000000"/>
              </w:rPr>
            </w:pPr>
            <w:r>
              <w:rPr>
                <w:rFonts w:ascii="David" w:hAnsi="David"/>
                <w:color w:val="000000"/>
              </w:rPr>
              <w:t>4,571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E87E5B8" w14:textId="7D794F92" w:rsidR="00621682" w:rsidRPr="008321B2" w:rsidRDefault="00621682" w:rsidP="00826615">
            <w:pPr>
              <w:spacing w:after="0" w:line="240" w:lineRule="auto"/>
              <w:ind w:left="0"/>
              <w:jc w:val="center"/>
              <w:rPr>
                <w:rFonts w:ascii="David" w:hAnsi="David"/>
                <w:color w:val="000000"/>
              </w:rPr>
            </w:pPr>
            <w:r>
              <w:rPr>
                <w:rFonts w:ascii="David" w:hAnsi="David"/>
                <w:color w:val="000000"/>
              </w:rPr>
              <w:t>65,781</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E8497EA" w14:textId="26193E89" w:rsidR="00621682" w:rsidRPr="008321B2" w:rsidRDefault="00621682" w:rsidP="00826615">
            <w:pPr>
              <w:spacing w:after="0" w:line="240" w:lineRule="auto"/>
              <w:ind w:left="0"/>
              <w:jc w:val="center"/>
              <w:rPr>
                <w:rFonts w:ascii="David" w:hAnsi="David"/>
                <w:color w:val="000000"/>
              </w:rPr>
            </w:pPr>
            <w:r>
              <w:rPr>
                <w:rFonts w:ascii="David" w:hAnsi="David"/>
                <w:color w:val="000000"/>
              </w:rPr>
              <w:t>300,666,932</w:t>
            </w:r>
          </w:p>
        </w:tc>
      </w:tr>
      <w:tr w:rsidR="00621682" w:rsidRPr="008321B2" w14:paraId="63637920" w14:textId="77777777" w:rsidTr="00826615">
        <w:trPr>
          <w:trHeight w:val="217"/>
          <w:jc w:val="center"/>
        </w:trPr>
        <w:tc>
          <w:tcPr>
            <w:tcW w:w="96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C1B4B2" w14:textId="3545AB41"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tl/>
              </w:rPr>
              <w:t>סה"כ</w:t>
            </w:r>
          </w:p>
        </w:tc>
        <w:tc>
          <w:tcPr>
            <w:tcW w:w="1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73DE868" w14:textId="256469AB" w:rsidR="00621682" w:rsidRPr="008321B2" w:rsidRDefault="00621682" w:rsidP="00826615">
            <w:pPr>
              <w:spacing w:after="0" w:line="240" w:lineRule="auto"/>
              <w:ind w:left="0"/>
              <w:jc w:val="center"/>
              <w:rPr>
                <w:rFonts w:ascii="David" w:eastAsia="Times New Roman" w:hAnsi="David"/>
                <w:b/>
                <w:bCs/>
                <w:color w:val="000000"/>
                <w:rtl/>
              </w:rPr>
            </w:pPr>
            <w:r>
              <w:rPr>
                <w:rFonts w:ascii="David" w:hAnsi="David"/>
                <w:b/>
                <w:bCs/>
                <w:color w:val="000000"/>
              </w:rPr>
              <w:t>2,960,832</w:t>
            </w:r>
          </w:p>
        </w:tc>
        <w:tc>
          <w:tcPr>
            <w:tcW w:w="16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D09AC29" w14:textId="7E0228A3"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767,586</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1E5438" w14:textId="643F85A6" w:rsidR="00621682" w:rsidRPr="008321B2" w:rsidRDefault="00621682" w:rsidP="00826615">
            <w:pPr>
              <w:spacing w:after="0" w:line="240" w:lineRule="auto"/>
              <w:ind w:left="0"/>
              <w:jc w:val="center"/>
              <w:rPr>
                <w:rFonts w:ascii="David" w:eastAsia="Times New Roman" w:hAnsi="David"/>
                <w:b/>
                <w:bCs/>
                <w:color w:val="000000"/>
              </w:rPr>
            </w:pPr>
            <w:r>
              <w:rPr>
                <w:rFonts w:ascii="David" w:hAnsi="David"/>
                <w:b/>
                <w:bCs/>
                <w:color w:val="000000"/>
              </w:rPr>
              <w:t>48,178</w:t>
            </w:r>
          </w:p>
        </w:tc>
        <w:tc>
          <w:tcPr>
            <w:tcW w:w="184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91D271" w14:textId="6B0852DB" w:rsidR="00621682" w:rsidRPr="008321B2" w:rsidRDefault="00621682" w:rsidP="00826615">
            <w:pPr>
              <w:spacing w:after="0" w:line="240" w:lineRule="auto"/>
              <w:ind w:left="0"/>
              <w:jc w:val="center"/>
              <w:rPr>
                <w:rFonts w:ascii="David" w:hAnsi="David"/>
                <w:b/>
                <w:bCs/>
                <w:color w:val="000000"/>
              </w:rPr>
            </w:pPr>
            <w:r>
              <w:rPr>
                <w:rFonts w:ascii="David" w:hAnsi="David"/>
                <w:b/>
                <w:bCs/>
                <w:color w:val="000000"/>
              </w:rPr>
              <w:t>46,201</w:t>
            </w:r>
          </w:p>
        </w:tc>
        <w:tc>
          <w:tcPr>
            <w:tcW w:w="16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431AB0" w14:textId="224F2BF4" w:rsidR="00621682" w:rsidRPr="008321B2" w:rsidRDefault="00621682" w:rsidP="00826615">
            <w:pPr>
              <w:keepNext/>
              <w:spacing w:after="0" w:line="240" w:lineRule="auto"/>
              <w:ind w:left="0"/>
              <w:jc w:val="center"/>
              <w:rPr>
                <w:rFonts w:ascii="David" w:hAnsi="David"/>
                <w:b/>
                <w:bCs/>
                <w:color w:val="000000"/>
              </w:rPr>
            </w:pPr>
            <w:r>
              <w:rPr>
                <w:rFonts w:ascii="David" w:hAnsi="David"/>
                <w:b/>
                <w:bCs/>
                <w:color w:val="000000"/>
              </w:rPr>
              <w:t>2,225,863,775</w:t>
            </w:r>
          </w:p>
        </w:tc>
      </w:tr>
    </w:tbl>
    <w:p w14:paraId="797DB553" w14:textId="77777777" w:rsidR="00DF6284" w:rsidRDefault="00DF6284" w:rsidP="00826615">
      <w:pPr>
        <w:pStyle w:val="Caption"/>
        <w:spacing w:line="360" w:lineRule="auto"/>
        <w:jc w:val="center"/>
        <w:rPr>
          <w:rFonts w:ascii="David" w:hAnsi="David"/>
          <w:b w:val="0"/>
          <w:bCs w:val="0"/>
          <w:noProof/>
          <w:rtl/>
        </w:rPr>
      </w:pPr>
    </w:p>
    <w:p w14:paraId="23AA3967" w14:textId="77777777" w:rsidR="00E46EBC" w:rsidRPr="00826615" w:rsidRDefault="00E46EBC" w:rsidP="00826615">
      <w:pPr>
        <w:pStyle w:val="Caption"/>
        <w:spacing w:after="0" w:line="360" w:lineRule="auto"/>
        <w:jc w:val="center"/>
        <w:rPr>
          <w:rFonts w:ascii="David" w:hAnsi="David"/>
          <w:sz w:val="24"/>
          <w:szCs w:val="24"/>
        </w:rPr>
      </w:pPr>
      <w:bookmarkStart w:id="42" w:name="_Ref434146443"/>
      <w:bookmarkStart w:id="43" w:name="_Toc436728272"/>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5</w:t>
      </w:r>
      <w:r w:rsidRPr="00826615">
        <w:rPr>
          <w:rFonts w:ascii="David" w:hAnsi="David"/>
          <w:sz w:val="24"/>
          <w:szCs w:val="24"/>
        </w:rPr>
        <w:fldChar w:fldCharType="end"/>
      </w:r>
      <w:bookmarkEnd w:id="42"/>
      <w:r w:rsidRPr="00826615">
        <w:rPr>
          <w:rFonts w:ascii="David" w:hAnsi="David"/>
          <w:sz w:val="24"/>
          <w:szCs w:val="24"/>
          <w:rtl/>
        </w:rPr>
        <w:t xml:space="preserve">: </w:t>
      </w:r>
      <w:r w:rsidRPr="00826615">
        <w:rPr>
          <w:rFonts w:ascii="David" w:hAnsi="David" w:hint="eastAsia"/>
          <w:sz w:val="24"/>
          <w:szCs w:val="24"/>
          <w:rtl/>
        </w:rPr>
        <w:t>עלות</w:t>
      </w:r>
      <w:r w:rsidRPr="00826615">
        <w:rPr>
          <w:rFonts w:ascii="David" w:hAnsi="David"/>
          <w:sz w:val="24"/>
          <w:szCs w:val="24"/>
          <w:rtl/>
        </w:rPr>
        <w:t xml:space="preserve"> </w:t>
      </w:r>
      <w:r w:rsidRPr="00826615">
        <w:rPr>
          <w:rFonts w:ascii="David" w:hAnsi="David" w:hint="eastAsia"/>
          <w:sz w:val="24"/>
          <w:szCs w:val="24"/>
          <w:rtl/>
        </w:rPr>
        <w:t>אובדן</w:t>
      </w:r>
      <w:r w:rsidRPr="00826615">
        <w:rPr>
          <w:rFonts w:ascii="David" w:hAnsi="David"/>
          <w:sz w:val="24"/>
          <w:szCs w:val="24"/>
          <w:rtl/>
        </w:rPr>
        <w:t xml:space="preserve"> </w:t>
      </w:r>
      <w:r w:rsidRPr="00826615">
        <w:rPr>
          <w:rFonts w:ascii="David" w:hAnsi="David" w:hint="eastAsia"/>
          <w:sz w:val="24"/>
          <w:szCs w:val="24"/>
          <w:rtl/>
        </w:rPr>
        <w:t>תעסוקה</w:t>
      </w:r>
      <w:r w:rsidRPr="00826615">
        <w:rPr>
          <w:rFonts w:ascii="David" w:hAnsi="David"/>
          <w:sz w:val="24"/>
          <w:szCs w:val="24"/>
          <w:rtl/>
        </w:rPr>
        <w:t xml:space="preserve"> </w:t>
      </w:r>
      <w:r w:rsidRPr="00826615">
        <w:rPr>
          <w:rFonts w:ascii="David" w:hAnsi="David" w:hint="eastAsia"/>
          <w:sz w:val="24"/>
          <w:szCs w:val="24"/>
          <w:rtl/>
        </w:rPr>
        <w:t>של</w:t>
      </w:r>
      <w:r w:rsidRPr="00826615">
        <w:rPr>
          <w:rFonts w:ascii="David" w:hAnsi="David"/>
          <w:sz w:val="24"/>
          <w:szCs w:val="24"/>
          <w:rtl/>
        </w:rPr>
        <w:t xml:space="preserve"> </w:t>
      </w:r>
      <w:r w:rsidRPr="00826615">
        <w:rPr>
          <w:rFonts w:ascii="David" w:hAnsi="David" w:hint="eastAsia"/>
          <w:sz w:val="24"/>
          <w:szCs w:val="24"/>
          <w:rtl/>
        </w:rPr>
        <w:t>מי</w:t>
      </w:r>
      <w:r w:rsidRPr="00826615">
        <w:rPr>
          <w:rFonts w:ascii="David" w:hAnsi="David"/>
          <w:sz w:val="24"/>
          <w:szCs w:val="24"/>
          <w:rtl/>
        </w:rPr>
        <w:t xml:space="preserve"> </w:t>
      </w:r>
      <w:r w:rsidRPr="00826615">
        <w:rPr>
          <w:rFonts w:ascii="David" w:hAnsi="David" w:hint="eastAsia"/>
          <w:sz w:val="24"/>
          <w:szCs w:val="24"/>
          <w:rtl/>
        </w:rPr>
        <w:t>שגדלו</w:t>
      </w:r>
      <w:r w:rsidRPr="00826615">
        <w:rPr>
          <w:rFonts w:ascii="David" w:hAnsi="David"/>
          <w:sz w:val="24"/>
          <w:szCs w:val="24"/>
          <w:rtl/>
        </w:rPr>
        <w:t xml:space="preserve"> </w:t>
      </w:r>
      <w:r w:rsidRPr="00826615">
        <w:rPr>
          <w:rFonts w:ascii="David" w:hAnsi="David" w:hint="eastAsia"/>
          <w:sz w:val="24"/>
          <w:szCs w:val="24"/>
          <w:rtl/>
        </w:rPr>
        <w:t>בעוני</w:t>
      </w:r>
      <w:r w:rsidRPr="00826615">
        <w:rPr>
          <w:rFonts w:ascii="David" w:hAnsi="David"/>
          <w:sz w:val="24"/>
          <w:szCs w:val="24"/>
          <w:rtl/>
        </w:rPr>
        <w:t xml:space="preserve"> </w:t>
      </w:r>
      <w:r w:rsidRPr="00826615">
        <w:rPr>
          <w:rFonts w:ascii="David" w:hAnsi="David" w:hint="eastAsia"/>
          <w:sz w:val="24"/>
          <w:szCs w:val="24"/>
          <w:rtl/>
        </w:rPr>
        <w:t>ואינם</w:t>
      </w:r>
      <w:r w:rsidRPr="00826615">
        <w:rPr>
          <w:rFonts w:ascii="David" w:hAnsi="David"/>
          <w:sz w:val="24"/>
          <w:szCs w:val="24"/>
          <w:rtl/>
        </w:rPr>
        <w:t xml:space="preserve"> </w:t>
      </w:r>
      <w:r w:rsidRPr="00826615">
        <w:rPr>
          <w:rFonts w:ascii="David" w:hAnsi="David" w:hint="eastAsia"/>
          <w:sz w:val="24"/>
          <w:szCs w:val="24"/>
          <w:rtl/>
        </w:rPr>
        <w:t>עובדים</w:t>
      </w:r>
      <w:r w:rsidRPr="00826615">
        <w:rPr>
          <w:rFonts w:ascii="David" w:hAnsi="David"/>
          <w:sz w:val="24"/>
          <w:szCs w:val="24"/>
          <w:rtl/>
        </w:rPr>
        <w:t xml:space="preserve">,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לא</w:t>
      </w:r>
      <w:r w:rsidRPr="00826615">
        <w:rPr>
          <w:rFonts w:ascii="David" w:hAnsi="David"/>
          <w:sz w:val="24"/>
          <w:szCs w:val="24"/>
          <w:rtl/>
        </w:rPr>
        <w:t xml:space="preserve"> </w:t>
      </w:r>
      <w:r w:rsidRPr="00826615">
        <w:rPr>
          <w:rFonts w:ascii="David" w:hAnsi="David" w:hint="eastAsia"/>
          <w:sz w:val="24"/>
          <w:szCs w:val="24"/>
          <w:rtl/>
        </w:rPr>
        <w:t>שמרני</w:t>
      </w:r>
      <w:bookmarkEnd w:id="43"/>
    </w:p>
    <w:tbl>
      <w:tblPr>
        <w:bidiVisual/>
        <w:tblW w:w="8743" w:type="dxa"/>
        <w:tblInd w:w="113" w:type="dxa"/>
        <w:tblLook w:val="04A0" w:firstRow="1" w:lastRow="0" w:firstColumn="1" w:lastColumn="0" w:noHBand="0" w:noVBand="1"/>
      </w:tblPr>
      <w:tblGrid>
        <w:gridCol w:w="967"/>
        <w:gridCol w:w="1266"/>
        <w:gridCol w:w="1582"/>
        <w:gridCol w:w="1418"/>
        <w:gridCol w:w="1842"/>
        <w:gridCol w:w="1668"/>
      </w:tblGrid>
      <w:tr w:rsidR="00DC7A85" w:rsidRPr="00DC7A85" w14:paraId="53AA821C" w14:textId="77777777" w:rsidTr="00826615">
        <w:trPr>
          <w:trHeight w:val="31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2E74"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tl/>
              </w:rPr>
              <w:t>גילאים</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703D0" w14:textId="77777777"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tl/>
              </w:rPr>
              <w:t>אוכלוסייה</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1D14" w14:textId="77777777"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tl/>
              </w:rPr>
              <w:t>אוכ' שגדלה בעוני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A4BED" w14:textId="77777777"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tl/>
              </w:rPr>
              <w:t>אובדן עובדים</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F9DC4" w14:textId="4E4713D8" w:rsidR="00DC7A85" w:rsidRPr="00DC7A85" w:rsidRDefault="001D58CC" w:rsidP="00826615">
            <w:pPr>
              <w:spacing w:after="0" w:line="240" w:lineRule="auto"/>
              <w:ind w:left="0"/>
              <w:jc w:val="center"/>
              <w:rPr>
                <w:rFonts w:ascii="David" w:eastAsia="Times New Roman" w:hAnsi="David"/>
                <w:b/>
                <w:bCs/>
                <w:color w:val="000000"/>
                <w:rtl/>
              </w:rPr>
            </w:pPr>
            <w:r>
              <w:rPr>
                <w:rFonts w:ascii="David" w:hAnsi="David"/>
                <w:b/>
                <w:bCs/>
                <w:color w:val="000000"/>
                <w:rtl/>
              </w:rPr>
              <w:t>שכר שנתי מוערך</w:t>
            </w:r>
            <w:r>
              <w:rPr>
                <w:rFonts w:ascii="David" w:hAnsi="David" w:hint="cs"/>
                <w:b/>
                <w:bCs/>
                <w:color w:val="000000"/>
                <w:rtl/>
              </w:rPr>
              <w:t xml:space="preserve"> לעובד בשקלים</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1370" w14:textId="67B4EF13"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tl/>
              </w:rPr>
              <w:t>סה"כ אובדן שכר</w:t>
            </w:r>
            <w:r w:rsidR="001D58CC">
              <w:rPr>
                <w:rFonts w:ascii="David" w:eastAsia="Times New Roman" w:hAnsi="David" w:hint="cs"/>
                <w:b/>
                <w:bCs/>
                <w:color w:val="000000"/>
                <w:rtl/>
              </w:rPr>
              <w:t xml:space="preserve"> בשקלים</w:t>
            </w:r>
          </w:p>
        </w:tc>
      </w:tr>
      <w:tr w:rsidR="00DC7A85" w:rsidRPr="00DC7A85" w14:paraId="4CB0AE83" w14:textId="77777777" w:rsidTr="00826615">
        <w:trPr>
          <w:trHeight w:val="315"/>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4F4E5585" w14:textId="77777777"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Pr>
              <w:t>18-24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B33B7FF"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594,809</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5A265B98"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209,373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94CBA3"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26,800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354D187"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29,814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7F7136B"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799,006,852</w:t>
            </w:r>
          </w:p>
        </w:tc>
      </w:tr>
      <w:tr w:rsidR="00DC7A85" w:rsidRPr="00DC7A85" w14:paraId="4475B040" w14:textId="77777777" w:rsidTr="00826615">
        <w:trPr>
          <w:trHeight w:val="315"/>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3123ABBC"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25-24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0802476"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970,002</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0F03A28E"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255,952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7FD357"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35,321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57DB7B75"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50,282</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A1C22F4"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1,776,009,388</w:t>
            </w:r>
          </w:p>
        </w:tc>
      </w:tr>
      <w:tr w:rsidR="00DC7A85" w:rsidRPr="00DC7A85" w14:paraId="1BD3B6A1" w14:textId="77777777" w:rsidTr="00826615">
        <w:trPr>
          <w:trHeight w:val="315"/>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71F75745"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35-44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8DBF1F8"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803,521</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68DE9354"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163,754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C6EE5C"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10,808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3B30808"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65,027</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647CEC1"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702,791,521</w:t>
            </w:r>
          </w:p>
        </w:tc>
      </w:tr>
      <w:tr w:rsidR="00DC7A85" w:rsidRPr="00DC7A85" w14:paraId="5F38BD0B" w14:textId="77777777" w:rsidTr="00826615">
        <w:trPr>
          <w:trHeight w:val="315"/>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14:paraId="24120346"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45-54</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2146487"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592,501</w:t>
            </w:r>
          </w:p>
        </w:tc>
        <w:tc>
          <w:tcPr>
            <w:tcW w:w="1582" w:type="dxa"/>
            <w:tcBorders>
              <w:top w:val="nil"/>
              <w:left w:val="single" w:sz="4" w:space="0" w:color="auto"/>
              <w:bottom w:val="single" w:sz="4" w:space="0" w:color="auto"/>
              <w:right w:val="single" w:sz="4" w:space="0" w:color="auto"/>
            </w:tcBorders>
            <w:shd w:val="clear" w:color="auto" w:fill="auto"/>
            <w:noWrap/>
            <w:vAlign w:val="center"/>
            <w:hideMark/>
          </w:tcPr>
          <w:p w14:paraId="43616F8D"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138,508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014C44"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9,141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8D79097"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65,781</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0D2BA0F" w14:textId="77777777" w:rsidR="00DC7A85" w:rsidRPr="00DC7A85" w:rsidRDefault="00DC7A85" w:rsidP="00826615">
            <w:pPr>
              <w:spacing w:after="0" w:line="240" w:lineRule="auto"/>
              <w:ind w:left="0"/>
              <w:jc w:val="center"/>
              <w:rPr>
                <w:rFonts w:ascii="David" w:eastAsia="Times New Roman" w:hAnsi="David"/>
                <w:color w:val="000000"/>
              </w:rPr>
            </w:pPr>
            <w:r w:rsidRPr="00DC7A85">
              <w:rPr>
                <w:rFonts w:ascii="David" w:eastAsia="Times New Roman" w:hAnsi="David"/>
                <w:color w:val="000000"/>
              </w:rPr>
              <w:t>601,333,864</w:t>
            </w:r>
          </w:p>
        </w:tc>
      </w:tr>
      <w:tr w:rsidR="00DC7A85" w:rsidRPr="00DC7A85" w14:paraId="22F52741" w14:textId="77777777" w:rsidTr="00826615">
        <w:trPr>
          <w:trHeight w:val="315"/>
        </w:trPr>
        <w:tc>
          <w:tcPr>
            <w:tcW w:w="96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B948E8"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tl/>
              </w:rPr>
              <w:t>סה"כ</w:t>
            </w:r>
          </w:p>
        </w:tc>
        <w:tc>
          <w:tcPr>
            <w:tcW w:w="1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52EB410" w14:textId="77777777" w:rsidR="00DC7A85" w:rsidRPr="00DC7A85" w:rsidRDefault="00DC7A85" w:rsidP="00826615">
            <w:pPr>
              <w:spacing w:after="0" w:line="240" w:lineRule="auto"/>
              <w:ind w:left="0"/>
              <w:jc w:val="center"/>
              <w:rPr>
                <w:rFonts w:ascii="David" w:eastAsia="Times New Roman" w:hAnsi="David"/>
                <w:b/>
                <w:bCs/>
                <w:color w:val="000000"/>
                <w:rtl/>
              </w:rPr>
            </w:pPr>
            <w:r w:rsidRPr="00DC7A85">
              <w:rPr>
                <w:rFonts w:ascii="David" w:eastAsia="Times New Roman" w:hAnsi="David"/>
                <w:b/>
                <w:bCs/>
                <w:color w:val="000000"/>
              </w:rPr>
              <w:t>2,960,832</w:t>
            </w:r>
          </w:p>
        </w:tc>
        <w:tc>
          <w:tcPr>
            <w:tcW w:w="158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BEA41A"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767,586</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AA4E90"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82,070</w:t>
            </w:r>
          </w:p>
        </w:tc>
        <w:tc>
          <w:tcPr>
            <w:tcW w:w="184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94D156" w14:textId="77777777" w:rsidR="00DC7A85" w:rsidRPr="00DC7A85" w:rsidRDefault="00DC7A85" w:rsidP="00826615">
            <w:pPr>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47,266</w:t>
            </w:r>
          </w:p>
        </w:tc>
        <w:tc>
          <w:tcPr>
            <w:tcW w:w="16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2FC713" w14:textId="77777777" w:rsidR="00DC7A85" w:rsidRPr="00DC7A85" w:rsidRDefault="00DC7A85" w:rsidP="00826615">
            <w:pPr>
              <w:keepNext/>
              <w:spacing w:after="0" w:line="240" w:lineRule="auto"/>
              <w:ind w:left="0"/>
              <w:jc w:val="center"/>
              <w:rPr>
                <w:rFonts w:ascii="David" w:eastAsia="Times New Roman" w:hAnsi="David"/>
                <w:b/>
                <w:bCs/>
                <w:color w:val="000000"/>
              </w:rPr>
            </w:pPr>
            <w:r w:rsidRPr="00DC7A85">
              <w:rPr>
                <w:rFonts w:ascii="David" w:eastAsia="Times New Roman" w:hAnsi="David"/>
                <w:b/>
                <w:bCs/>
                <w:color w:val="000000"/>
              </w:rPr>
              <w:t>3,879,141,624</w:t>
            </w:r>
          </w:p>
        </w:tc>
      </w:tr>
    </w:tbl>
    <w:p w14:paraId="5B218E22" w14:textId="77777777" w:rsidR="00E46EBC" w:rsidRDefault="00E46EBC" w:rsidP="00826615">
      <w:pPr>
        <w:spacing w:line="360" w:lineRule="auto"/>
        <w:ind w:left="561"/>
        <w:rPr>
          <w:rtl/>
        </w:rPr>
      </w:pPr>
      <w:bookmarkStart w:id="44" w:name="_Ref431475425"/>
    </w:p>
    <w:bookmarkEnd w:id="44"/>
    <w:p w14:paraId="4F71D009" w14:textId="03C10CB2" w:rsidR="002D2076" w:rsidRDefault="002D2076" w:rsidP="00021A33">
      <w:pPr>
        <w:spacing w:line="360" w:lineRule="auto"/>
        <w:ind w:left="561"/>
        <w:rPr>
          <w:rFonts w:ascii="David" w:hAnsi="David"/>
          <w:rtl/>
        </w:rPr>
      </w:pPr>
      <w:r w:rsidRPr="00826615">
        <w:rPr>
          <w:rFonts w:ascii="David" w:hAnsi="David"/>
          <w:rtl/>
        </w:rPr>
        <w:t>בסך הכל הסתכם אובדן ההכנסות בשנת 2013 משתי השפעות אלה ל</w:t>
      </w:r>
      <w:r w:rsidR="00A54F12" w:rsidRPr="00826615">
        <w:rPr>
          <w:rFonts w:ascii="David" w:hAnsi="David" w:hint="cs"/>
          <w:rtl/>
        </w:rPr>
        <w:t xml:space="preserve">-8.7-18.0 </w:t>
      </w:r>
      <w:r w:rsidRPr="00826615">
        <w:rPr>
          <w:rFonts w:ascii="David" w:hAnsi="David"/>
          <w:rtl/>
        </w:rPr>
        <w:t>מיליארד שקלים, שהם כ-0.</w:t>
      </w:r>
      <w:r w:rsidR="00DC7A85" w:rsidRPr="00826615">
        <w:rPr>
          <w:rFonts w:ascii="David" w:hAnsi="David"/>
          <w:rtl/>
        </w:rPr>
        <w:t>84-1.72</w:t>
      </w:r>
      <w:r w:rsidRPr="00826615">
        <w:rPr>
          <w:rFonts w:ascii="David" w:hAnsi="David"/>
          <w:rtl/>
        </w:rPr>
        <w:t>% תוצר (</w:t>
      </w:r>
      <w:r w:rsidR="00021A33">
        <w:rPr>
          <w:rFonts w:ascii="David" w:hAnsi="David"/>
          <w:rtl/>
        </w:rPr>
        <w:fldChar w:fldCharType="begin"/>
      </w:r>
      <w:r w:rsidR="00021A33">
        <w:rPr>
          <w:rFonts w:ascii="David" w:hAnsi="David"/>
          <w:rtl/>
        </w:rPr>
        <w:instrText xml:space="preserve"> </w:instrText>
      </w:r>
      <w:r w:rsidR="00021A33">
        <w:rPr>
          <w:rFonts w:ascii="David" w:hAnsi="David"/>
        </w:rPr>
        <w:instrText>REF</w:instrText>
      </w:r>
      <w:r w:rsidR="00021A33">
        <w:rPr>
          <w:rFonts w:ascii="David" w:hAnsi="David"/>
          <w:rtl/>
        </w:rPr>
        <w:instrText xml:space="preserve"> _</w:instrText>
      </w:r>
      <w:r w:rsidR="00021A33">
        <w:rPr>
          <w:rFonts w:ascii="David" w:hAnsi="David"/>
        </w:rPr>
        <w:instrText>Ref434146458 \h</w:instrText>
      </w:r>
      <w:r w:rsidR="00021A33">
        <w:rPr>
          <w:rFonts w:ascii="David" w:hAnsi="David"/>
          <w:rtl/>
        </w:rPr>
        <w:instrText xml:space="preserve"> </w:instrText>
      </w:r>
      <w:r w:rsidR="00021A33">
        <w:rPr>
          <w:rFonts w:ascii="David" w:hAnsi="David"/>
          <w:rtl/>
        </w:rPr>
      </w:r>
      <w:r w:rsidR="00021A33">
        <w:rPr>
          <w:rFonts w:ascii="David" w:hAnsi="David"/>
          <w:rtl/>
        </w:rPr>
        <w:fldChar w:fldCharType="separate"/>
      </w:r>
      <w:r w:rsidR="00E60A26" w:rsidRPr="00826615">
        <w:rPr>
          <w:rFonts w:ascii="David" w:hAnsi="David"/>
          <w:rtl/>
        </w:rPr>
        <w:t xml:space="preserve">טבלה </w:t>
      </w:r>
      <w:r w:rsidR="00E60A26">
        <w:rPr>
          <w:rFonts w:ascii="David" w:hAnsi="David"/>
          <w:noProof/>
          <w:rtl/>
        </w:rPr>
        <w:t>6</w:t>
      </w:r>
      <w:r w:rsidR="00021A33">
        <w:rPr>
          <w:rFonts w:ascii="David" w:hAnsi="David"/>
          <w:rtl/>
        </w:rPr>
        <w:fldChar w:fldCharType="end"/>
      </w:r>
      <w:r w:rsidRPr="00826615">
        <w:rPr>
          <w:rFonts w:ascii="David" w:hAnsi="David"/>
          <w:rtl/>
        </w:rPr>
        <w:t>).</w:t>
      </w:r>
      <w:r w:rsidRPr="008321B2">
        <w:rPr>
          <w:rFonts w:ascii="David" w:hAnsi="David"/>
          <w:rtl/>
        </w:rPr>
        <w:t xml:space="preserve"> זהו שיעור נמוך יותר מ</w:t>
      </w:r>
      <w:r w:rsidR="004A4D48">
        <w:rPr>
          <w:rFonts w:ascii="David" w:hAnsi="David" w:hint="cs"/>
          <w:rtl/>
        </w:rPr>
        <w:t xml:space="preserve">מה שחושב אצל </w:t>
      </w:r>
      <w:r w:rsidRPr="008321B2">
        <w:rPr>
          <w:rFonts w:ascii="David" w:hAnsi="David"/>
        </w:rPr>
        <w:t>landen, Hansen &amp; Machin</w:t>
      </w:r>
      <w:r w:rsidRPr="008321B2">
        <w:rPr>
          <w:rFonts w:ascii="David" w:hAnsi="David"/>
          <w:rtl/>
        </w:rPr>
        <w:t xml:space="preserve"> </w:t>
      </w:r>
      <w:r w:rsidR="004A4D48">
        <w:rPr>
          <w:rFonts w:ascii="David" w:hAnsi="David" w:hint="cs"/>
          <w:rtl/>
        </w:rPr>
        <w:t>ב</w:t>
      </w:r>
      <w:r w:rsidRPr="008321B2">
        <w:rPr>
          <w:rFonts w:ascii="David" w:hAnsi="David"/>
          <w:rtl/>
        </w:rPr>
        <w:t>-2008</w:t>
      </w:r>
      <w:r w:rsidR="00FE20E5">
        <w:rPr>
          <w:rFonts w:ascii="David" w:hAnsi="David" w:hint="cs"/>
          <w:rtl/>
        </w:rPr>
        <w:t xml:space="preserve">, </w:t>
      </w:r>
      <w:r w:rsidR="003B6558">
        <w:rPr>
          <w:rFonts w:ascii="David" w:hAnsi="David" w:hint="cs"/>
          <w:rtl/>
        </w:rPr>
        <w:t>שעמד על</w:t>
      </w:r>
      <w:r w:rsidR="00FE20E5">
        <w:rPr>
          <w:rFonts w:ascii="David" w:hAnsi="David" w:hint="cs"/>
          <w:rtl/>
        </w:rPr>
        <w:t xml:space="preserve"> 1.8%-4% </w:t>
      </w:r>
      <w:r w:rsidR="003B6558">
        <w:rPr>
          <w:rFonts w:ascii="David" w:hAnsi="David" w:hint="cs"/>
          <w:rtl/>
        </w:rPr>
        <w:t>מה</w:t>
      </w:r>
      <w:r w:rsidR="00FE20E5">
        <w:rPr>
          <w:rFonts w:ascii="David" w:hAnsi="David" w:hint="cs"/>
          <w:rtl/>
        </w:rPr>
        <w:t>תוצר</w:t>
      </w:r>
      <w:r w:rsidR="003B6558">
        <w:rPr>
          <w:rFonts w:ascii="David" w:hAnsi="David" w:hint="cs"/>
          <w:rtl/>
        </w:rPr>
        <w:t xml:space="preserve"> הבריטי</w:t>
      </w:r>
      <w:r w:rsidRPr="008321B2">
        <w:rPr>
          <w:rFonts w:ascii="David" w:hAnsi="David"/>
          <w:rtl/>
        </w:rPr>
        <w:t xml:space="preserve">. </w:t>
      </w:r>
      <w:r w:rsidR="004D6673">
        <w:rPr>
          <w:rFonts w:ascii="David" w:hAnsi="David" w:hint="cs"/>
          <w:rtl/>
        </w:rPr>
        <w:t>הבדל זה</w:t>
      </w:r>
      <w:r w:rsidR="004D6673" w:rsidRPr="008321B2">
        <w:rPr>
          <w:rFonts w:ascii="David" w:hAnsi="David"/>
          <w:rtl/>
        </w:rPr>
        <w:t xml:space="preserve"> </w:t>
      </w:r>
      <w:r w:rsidRPr="008321B2">
        <w:rPr>
          <w:rFonts w:ascii="David" w:hAnsi="David"/>
          <w:rtl/>
        </w:rPr>
        <w:t>נובע</w:t>
      </w:r>
      <w:r w:rsidR="00CE32E8">
        <w:rPr>
          <w:rFonts w:ascii="David" w:hAnsi="David" w:hint="cs"/>
          <w:rtl/>
        </w:rPr>
        <w:t xml:space="preserve"> בין היתר</w:t>
      </w:r>
      <w:r w:rsidRPr="008321B2">
        <w:rPr>
          <w:rFonts w:ascii="David" w:hAnsi="David"/>
          <w:rtl/>
        </w:rPr>
        <w:t xml:space="preserve"> </w:t>
      </w:r>
      <w:r w:rsidR="004D6673">
        <w:rPr>
          <w:rFonts w:ascii="David" w:hAnsi="David" w:hint="cs"/>
          <w:rtl/>
        </w:rPr>
        <w:t>מההחלטה</w:t>
      </w:r>
      <w:r w:rsidRPr="008321B2">
        <w:rPr>
          <w:rFonts w:ascii="David" w:hAnsi="David"/>
          <w:rtl/>
        </w:rPr>
        <w:t xml:space="preserve"> לגרוע מהאוכלוסייה חיילי</w:t>
      </w:r>
      <w:r w:rsidR="004D6673">
        <w:rPr>
          <w:rFonts w:ascii="David" w:hAnsi="David" w:hint="cs"/>
          <w:rtl/>
        </w:rPr>
        <w:t>ם בשירות</w:t>
      </w:r>
      <w:r w:rsidRPr="008321B2">
        <w:rPr>
          <w:rFonts w:ascii="David" w:hAnsi="David"/>
          <w:rtl/>
        </w:rPr>
        <w:t xml:space="preserve"> חובה (שאינם </w:t>
      </w:r>
      <w:r w:rsidR="00C003E9">
        <w:rPr>
          <w:rFonts w:ascii="David" w:hAnsi="David" w:hint="cs"/>
          <w:rtl/>
        </w:rPr>
        <w:t xml:space="preserve">באמת </w:t>
      </w:r>
      <w:r w:rsidRPr="008321B2">
        <w:rPr>
          <w:rFonts w:ascii="David" w:hAnsi="David"/>
          <w:rtl/>
        </w:rPr>
        <w:t xml:space="preserve">חלק משוק העבודה האזרחי) ועולים </w:t>
      </w:r>
      <w:r w:rsidR="004D6673">
        <w:rPr>
          <w:rFonts w:ascii="David" w:hAnsi="David" w:hint="cs"/>
          <w:rtl/>
        </w:rPr>
        <w:t xml:space="preserve">שהגיעו לישראל </w:t>
      </w:r>
      <w:r w:rsidRPr="008321B2">
        <w:rPr>
          <w:rFonts w:ascii="David" w:hAnsi="David"/>
          <w:rtl/>
        </w:rPr>
        <w:t xml:space="preserve">כנערים או מבוגרים (מאחר שגם אם הם חוו עוני בילדותם זה היה בסביבה שונה לחלוטין שאינה </w:t>
      </w:r>
      <w:r w:rsidR="00D32F26">
        <w:rPr>
          <w:rFonts w:ascii="David" w:hAnsi="David" w:hint="cs"/>
          <w:rtl/>
        </w:rPr>
        <w:t>בת</w:t>
      </w:r>
      <w:r w:rsidR="00D32F26" w:rsidRPr="008321B2">
        <w:rPr>
          <w:rFonts w:ascii="David" w:hAnsi="David"/>
          <w:rtl/>
        </w:rPr>
        <w:t xml:space="preserve"> </w:t>
      </w:r>
      <w:r w:rsidRPr="008321B2">
        <w:rPr>
          <w:rFonts w:ascii="David" w:hAnsi="David"/>
          <w:rtl/>
        </w:rPr>
        <w:t>השוואה ו</w:t>
      </w:r>
      <w:r w:rsidR="00D32F26">
        <w:rPr>
          <w:rFonts w:ascii="David" w:hAnsi="David" w:hint="cs"/>
          <w:rtl/>
        </w:rPr>
        <w:t xml:space="preserve">כן </w:t>
      </w:r>
      <w:r w:rsidR="00D32F26" w:rsidRPr="008321B2">
        <w:rPr>
          <w:rFonts w:ascii="David" w:hAnsi="David"/>
          <w:rtl/>
        </w:rPr>
        <w:t>לא ניתן למדוד</w:t>
      </w:r>
      <w:r w:rsidRPr="008321B2">
        <w:rPr>
          <w:rFonts w:ascii="David" w:hAnsi="David"/>
          <w:rtl/>
        </w:rPr>
        <w:t xml:space="preserve"> </w:t>
      </w:r>
      <w:r w:rsidR="00D32F26">
        <w:rPr>
          <w:rFonts w:ascii="David" w:hAnsi="David" w:hint="cs"/>
          <w:rtl/>
        </w:rPr>
        <w:t xml:space="preserve">במחקר זה </w:t>
      </w:r>
      <w:r w:rsidRPr="008321B2">
        <w:rPr>
          <w:rFonts w:ascii="David" w:hAnsi="David"/>
          <w:rtl/>
        </w:rPr>
        <w:t>מצוקות שנבעו מהליך הקליט</w:t>
      </w:r>
      <w:r w:rsidR="004D6673">
        <w:rPr>
          <w:rFonts w:ascii="David" w:hAnsi="David" w:hint="cs"/>
          <w:rtl/>
        </w:rPr>
        <w:t>ה</w:t>
      </w:r>
      <w:r w:rsidRPr="008321B2">
        <w:rPr>
          <w:rFonts w:ascii="David" w:hAnsi="David"/>
          <w:rtl/>
        </w:rPr>
        <w:t>).</w:t>
      </w:r>
    </w:p>
    <w:p w14:paraId="15671BFA" w14:textId="77777777" w:rsidR="009E5428" w:rsidRDefault="009E5428" w:rsidP="00826615">
      <w:pPr>
        <w:pStyle w:val="Caption"/>
        <w:spacing w:after="0" w:line="360" w:lineRule="auto"/>
        <w:jc w:val="center"/>
        <w:rPr>
          <w:rFonts w:ascii="David" w:hAnsi="David"/>
          <w:sz w:val="24"/>
          <w:szCs w:val="24"/>
          <w:rtl/>
        </w:rPr>
      </w:pPr>
      <w:bookmarkStart w:id="45" w:name="_Ref434146458"/>
      <w:bookmarkStart w:id="46" w:name="_Toc436728273"/>
      <w:r w:rsidRPr="00826615">
        <w:rPr>
          <w:rFonts w:ascii="David" w:hAnsi="David"/>
          <w:sz w:val="24"/>
          <w:szCs w:val="24"/>
          <w:rtl/>
        </w:rPr>
        <w:t xml:space="preserve">טבלה </w:t>
      </w:r>
      <w:r w:rsidRPr="00826615">
        <w:rPr>
          <w:rFonts w:ascii="David" w:hAnsi="David"/>
          <w:sz w:val="24"/>
          <w:szCs w:val="24"/>
          <w:rtl/>
        </w:rPr>
        <w:fldChar w:fldCharType="begin"/>
      </w:r>
      <w:r w:rsidRPr="00826615">
        <w:rPr>
          <w:rFonts w:ascii="David" w:hAnsi="David"/>
          <w:sz w:val="24"/>
          <w:szCs w:val="24"/>
          <w:rtl/>
        </w:rPr>
        <w:instrText xml:space="preserve"> </w:instrText>
      </w:r>
      <w:r w:rsidRPr="00826615">
        <w:rPr>
          <w:rFonts w:ascii="David" w:hAnsi="David"/>
          <w:sz w:val="24"/>
          <w:szCs w:val="24"/>
        </w:rPr>
        <w:instrText>SEQ</w:instrText>
      </w:r>
      <w:r w:rsidRPr="00826615">
        <w:rPr>
          <w:rFonts w:ascii="David" w:hAnsi="David"/>
          <w:sz w:val="24"/>
          <w:szCs w:val="24"/>
          <w:rtl/>
        </w:rPr>
        <w:instrText xml:space="preserve"> טבלה \* </w:instrText>
      </w:r>
      <w:r w:rsidRPr="00826615">
        <w:rPr>
          <w:rFonts w:ascii="David" w:hAnsi="David"/>
          <w:sz w:val="24"/>
          <w:szCs w:val="24"/>
        </w:rPr>
        <w:instrText>ARABIC</w:instrText>
      </w:r>
      <w:r w:rsidRPr="00826615">
        <w:rPr>
          <w:rFonts w:ascii="David" w:hAnsi="David"/>
          <w:sz w:val="24"/>
          <w:szCs w:val="24"/>
          <w:rtl/>
        </w:rPr>
        <w:instrText xml:space="preserve"> </w:instrText>
      </w:r>
      <w:r w:rsidRPr="00826615">
        <w:rPr>
          <w:rFonts w:ascii="David" w:hAnsi="David"/>
          <w:sz w:val="24"/>
          <w:szCs w:val="24"/>
          <w:rtl/>
        </w:rPr>
        <w:fldChar w:fldCharType="separate"/>
      </w:r>
      <w:r w:rsidR="00E60A26">
        <w:rPr>
          <w:rFonts w:ascii="David" w:hAnsi="David"/>
          <w:noProof/>
          <w:sz w:val="24"/>
          <w:szCs w:val="24"/>
          <w:rtl/>
        </w:rPr>
        <w:t>6</w:t>
      </w:r>
      <w:r w:rsidRPr="00826615">
        <w:rPr>
          <w:rFonts w:ascii="David" w:hAnsi="David"/>
          <w:sz w:val="24"/>
          <w:szCs w:val="24"/>
          <w:rtl/>
        </w:rPr>
        <w:fldChar w:fldCharType="end"/>
      </w:r>
      <w:bookmarkEnd w:id="45"/>
      <w:r w:rsidRPr="00826615">
        <w:rPr>
          <w:rFonts w:ascii="David" w:hAnsi="David"/>
          <w:sz w:val="24"/>
          <w:szCs w:val="24"/>
        </w:rPr>
        <w:t xml:space="preserve"> </w:t>
      </w:r>
      <w:r w:rsidRPr="00826615">
        <w:rPr>
          <w:rFonts w:ascii="David" w:hAnsi="David"/>
          <w:sz w:val="24"/>
          <w:szCs w:val="24"/>
          <w:rtl/>
        </w:rPr>
        <w:t xml:space="preserve">: אובדן הכנסות כאחוז מן התוצר, </w:t>
      </w:r>
      <w:r w:rsidRPr="00826615">
        <w:rPr>
          <w:rFonts w:ascii="David" w:hAnsi="David" w:hint="eastAsia"/>
          <w:sz w:val="24"/>
          <w:szCs w:val="24"/>
          <w:rtl/>
        </w:rPr>
        <w:t>שני</w:t>
      </w:r>
      <w:r w:rsidRPr="00826615">
        <w:rPr>
          <w:rFonts w:ascii="David" w:hAnsi="David"/>
          <w:sz w:val="24"/>
          <w:szCs w:val="24"/>
          <w:rtl/>
        </w:rPr>
        <w:t xml:space="preserve"> </w:t>
      </w:r>
      <w:r w:rsidRPr="00826615">
        <w:rPr>
          <w:rFonts w:ascii="David" w:hAnsi="David" w:hint="eastAsia"/>
          <w:sz w:val="24"/>
          <w:szCs w:val="24"/>
          <w:rtl/>
        </w:rPr>
        <w:t>המודלים</w:t>
      </w:r>
      <w:bookmarkEnd w:id="46"/>
    </w:p>
    <w:tbl>
      <w:tblPr>
        <w:bidiVisual/>
        <w:tblW w:w="7379" w:type="dxa"/>
        <w:tblInd w:w="1085" w:type="dxa"/>
        <w:tblLook w:val="04A0" w:firstRow="1" w:lastRow="0" w:firstColumn="1" w:lastColumn="0" w:noHBand="0" w:noVBand="1"/>
      </w:tblPr>
      <w:tblGrid>
        <w:gridCol w:w="5283"/>
        <w:gridCol w:w="2096"/>
      </w:tblGrid>
      <w:tr w:rsidR="00621682" w:rsidRPr="008321B2" w14:paraId="2185A1BC" w14:textId="77777777" w:rsidTr="00826615">
        <w:trPr>
          <w:trHeight w:val="300"/>
        </w:trPr>
        <w:tc>
          <w:tcPr>
            <w:tcW w:w="5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6BDB6" w14:textId="5543F2CD" w:rsidR="00621682" w:rsidRPr="008321B2" w:rsidRDefault="00621682" w:rsidP="009F7218">
            <w:pPr>
              <w:spacing w:after="0" w:line="240" w:lineRule="auto"/>
              <w:ind w:left="0"/>
              <w:jc w:val="left"/>
              <w:rPr>
                <w:rFonts w:ascii="David" w:eastAsia="Times New Roman" w:hAnsi="David"/>
                <w:b/>
                <w:bCs/>
                <w:color w:val="000000"/>
              </w:rPr>
            </w:pPr>
            <w:r w:rsidRPr="008321B2">
              <w:rPr>
                <w:rFonts w:ascii="David" w:eastAsia="Times New Roman" w:hAnsi="David"/>
                <w:b/>
                <w:bCs/>
                <w:color w:val="000000"/>
                <w:rtl/>
              </w:rPr>
              <w:t>אובדן הכנסות כתוצאה מהשתכרות נמוכה (מיליוני ש</w:t>
            </w:r>
            <w:r w:rsidR="009F7218">
              <w:rPr>
                <w:rFonts w:ascii="David" w:eastAsia="Times New Roman" w:hAnsi="David" w:hint="cs"/>
                <w:b/>
                <w:bCs/>
                <w:color w:val="000000"/>
                <w:rtl/>
              </w:rPr>
              <w:t>'</w:t>
            </w:r>
            <w:r w:rsidRPr="008321B2">
              <w:rPr>
                <w:rFonts w:ascii="David" w:eastAsia="Times New Roman" w:hAnsi="David"/>
                <w:b/>
                <w:bCs/>
                <w:color w:val="000000"/>
                <w:rtl/>
              </w:rPr>
              <w:t>)</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E428" w14:textId="46722924" w:rsidR="00621682" w:rsidRPr="008321B2" w:rsidRDefault="00621682" w:rsidP="00826615">
            <w:pPr>
              <w:spacing w:after="0" w:line="240" w:lineRule="auto"/>
              <w:jc w:val="center"/>
              <w:rPr>
                <w:rFonts w:ascii="David" w:hAnsi="David"/>
                <w:color w:val="000000"/>
              </w:rPr>
            </w:pPr>
            <w:r>
              <w:rPr>
                <w:rFonts w:ascii="David" w:hAnsi="David"/>
                <w:color w:val="000000"/>
              </w:rPr>
              <w:t>6,</w:t>
            </w:r>
            <w:r w:rsidR="00ED70B1">
              <w:rPr>
                <w:rFonts w:ascii="David" w:hAnsi="David"/>
                <w:color w:val="000000"/>
              </w:rPr>
              <w:t>545</w:t>
            </w:r>
            <w:r w:rsidR="00A52BC5">
              <w:rPr>
                <w:rFonts w:ascii="David" w:hAnsi="David"/>
                <w:color w:val="000000"/>
              </w:rPr>
              <w:t>-</w:t>
            </w:r>
            <w:r w:rsidR="00A52BC5" w:rsidRPr="00A52BC5">
              <w:rPr>
                <w:rFonts w:ascii="David" w:hAnsi="David"/>
                <w:color w:val="000000"/>
              </w:rPr>
              <w:t>14,</w:t>
            </w:r>
            <w:r w:rsidR="00E012D8">
              <w:rPr>
                <w:rFonts w:ascii="David" w:hAnsi="David"/>
                <w:color w:val="000000"/>
              </w:rPr>
              <w:t>211</w:t>
            </w:r>
          </w:p>
        </w:tc>
      </w:tr>
      <w:tr w:rsidR="00621682" w:rsidRPr="008321B2" w14:paraId="1E6C54AA" w14:textId="77777777" w:rsidTr="00826615">
        <w:trPr>
          <w:trHeight w:val="300"/>
        </w:trPr>
        <w:tc>
          <w:tcPr>
            <w:tcW w:w="5283" w:type="dxa"/>
            <w:tcBorders>
              <w:top w:val="nil"/>
              <w:left w:val="single" w:sz="4" w:space="0" w:color="auto"/>
              <w:bottom w:val="single" w:sz="4" w:space="0" w:color="auto"/>
              <w:right w:val="single" w:sz="4" w:space="0" w:color="auto"/>
            </w:tcBorders>
            <w:shd w:val="clear" w:color="auto" w:fill="auto"/>
            <w:noWrap/>
            <w:vAlign w:val="center"/>
            <w:hideMark/>
          </w:tcPr>
          <w:p w14:paraId="1E9A5C8D" w14:textId="435B70BB" w:rsidR="00621682" w:rsidRPr="008321B2" w:rsidRDefault="00621682" w:rsidP="009F7218">
            <w:pPr>
              <w:spacing w:after="0" w:line="240" w:lineRule="auto"/>
              <w:ind w:left="0"/>
              <w:jc w:val="left"/>
              <w:rPr>
                <w:rFonts w:ascii="David" w:eastAsia="Times New Roman" w:hAnsi="David"/>
                <w:b/>
                <w:bCs/>
                <w:color w:val="000000"/>
              </w:rPr>
            </w:pPr>
            <w:r w:rsidRPr="008321B2">
              <w:rPr>
                <w:rFonts w:ascii="David" w:eastAsia="Times New Roman" w:hAnsi="David"/>
                <w:b/>
                <w:bCs/>
                <w:color w:val="000000"/>
                <w:rtl/>
              </w:rPr>
              <w:t>אובדן הכנסות כתוצאה מאי תעסוקה (מיליוני ש</w:t>
            </w:r>
            <w:r w:rsidR="009F7218">
              <w:rPr>
                <w:rFonts w:ascii="David" w:eastAsia="Times New Roman" w:hAnsi="David" w:hint="cs"/>
                <w:b/>
                <w:bCs/>
                <w:color w:val="000000"/>
                <w:rtl/>
              </w:rPr>
              <w:t>'</w:t>
            </w:r>
            <w:r w:rsidRPr="008321B2">
              <w:rPr>
                <w:rFonts w:ascii="David" w:eastAsia="Times New Roman" w:hAnsi="David"/>
                <w:b/>
                <w:bCs/>
                <w:color w:val="000000"/>
                <w:rtl/>
              </w:rPr>
              <w:t>)</w:t>
            </w:r>
          </w:p>
        </w:tc>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22DD49FE" w14:textId="483F5845" w:rsidR="00621682" w:rsidRPr="008321B2" w:rsidRDefault="00621682" w:rsidP="00826615">
            <w:pPr>
              <w:spacing w:after="0" w:line="240" w:lineRule="auto"/>
              <w:jc w:val="center"/>
              <w:rPr>
                <w:rFonts w:ascii="David" w:hAnsi="David"/>
                <w:color w:val="000000"/>
              </w:rPr>
            </w:pPr>
            <w:r>
              <w:rPr>
                <w:rFonts w:ascii="David" w:hAnsi="David"/>
                <w:color w:val="000000"/>
              </w:rPr>
              <w:t>2,226</w:t>
            </w:r>
            <w:r w:rsidR="00A52BC5">
              <w:rPr>
                <w:rFonts w:ascii="David" w:hAnsi="David"/>
                <w:color w:val="000000"/>
              </w:rPr>
              <w:t>-</w:t>
            </w:r>
            <w:r w:rsidR="00A52BC5" w:rsidRPr="00A52BC5">
              <w:rPr>
                <w:rFonts w:ascii="David" w:hAnsi="David"/>
                <w:color w:val="000000"/>
              </w:rPr>
              <w:t>3,879</w:t>
            </w:r>
          </w:p>
        </w:tc>
      </w:tr>
      <w:tr w:rsidR="00621682" w:rsidRPr="008321B2" w14:paraId="09C67798" w14:textId="77777777" w:rsidTr="00826615">
        <w:trPr>
          <w:trHeight w:val="300"/>
        </w:trPr>
        <w:tc>
          <w:tcPr>
            <w:tcW w:w="52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F8CADC" w14:textId="786F6583" w:rsidR="00621682" w:rsidRPr="008321B2" w:rsidRDefault="00621682" w:rsidP="009F7218">
            <w:pPr>
              <w:spacing w:after="0" w:line="240" w:lineRule="auto"/>
              <w:ind w:left="0"/>
              <w:jc w:val="left"/>
              <w:rPr>
                <w:rFonts w:ascii="David" w:eastAsia="Times New Roman" w:hAnsi="David"/>
                <w:b/>
                <w:bCs/>
                <w:color w:val="000000"/>
                <w:rtl/>
              </w:rPr>
            </w:pPr>
            <w:r w:rsidRPr="008321B2">
              <w:rPr>
                <w:rFonts w:ascii="David" w:eastAsia="Times New Roman" w:hAnsi="David"/>
                <w:b/>
                <w:bCs/>
                <w:color w:val="000000"/>
                <w:rtl/>
              </w:rPr>
              <w:t>סה"כ אובדן הכנסות (מיליוני ש</w:t>
            </w:r>
            <w:r w:rsidR="009F7218">
              <w:rPr>
                <w:rFonts w:ascii="David" w:eastAsia="Times New Roman" w:hAnsi="David" w:hint="cs"/>
                <w:b/>
                <w:bCs/>
                <w:color w:val="000000"/>
                <w:rtl/>
              </w:rPr>
              <w:t>'</w:t>
            </w:r>
            <w:r w:rsidRPr="008321B2">
              <w:rPr>
                <w:rFonts w:ascii="David" w:eastAsia="Times New Roman" w:hAnsi="David"/>
                <w:b/>
                <w:bCs/>
                <w:color w:val="000000"/>
                <w:rtl/>
              </w:rPr>
              <w:t>)</w:t>
            </w:r>
          </w:p>
        </w:tc>
        <w:tc>
          <w:tcPr>
            <w:tcW w:w="20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8B303E" w14:textId="5639310A" w:rsidR="00621682" w:rsidRPr="008321B2" w:rsidRDefault="00621682" w:rsidP="00826615">
            <w:pPr>
              <w:spacing w:after="0" w:line="240" w:lineRule="auto"/>
              <w:jc w:val="center"/>
              <w:rPr>
                <w:rFonts w:ascii="David" w:hAnsi="David"/>
                <w:color w:val="000000"/>
              </w:rPr>
            </w:pPr>
            <w:r>
              <w:rPr>
                <w:rFonts w:ascii="David" w:hAnsi="David"/>
                <w:color w:val="000000"/>
              </w:rPr>
              <w:t>8,7</w:t>
            </w:r>
            <w:r w:rsidR="00ED70B1">
              <w:rPr>
                <w:rFonts w:ascii="David" w:hAnsi="David"/>
                <w:color w:val="000000"/>
              </w:rPr>
              <w:t>71</w:t>
            </w:r>
            <w:r w:rsidR="00A52BC5">
              <w:rPr>
                <w:rFonts w:ascii="David" w:hAnsi="David"/>
                <w:color w:val="000000"/>
              </w:rPr>
              <w:t>-</w:t>
            </w:r>
            <w:r w:rsidR="00A52BC5" w:rsidRPr="00A52BC5">
              <w:rPr>
                <w:rFonts w:ascii="David" w:hAnsi="David"/>
                <w:color w:val="000000"/>
              </w:rPr>
              <w:t>18,0</w:t>
            </w:r>
            <w:r w:rsidR="00E012D8">
              <w:rPr>
                <w:rFonts w:ascii="David" w:hAnsi="David"/>
                <w:color w:val="000000"/>
              </w:rPr>
              <w:t>91</w:t>
            </w:r>
          </w:p>
        </w:tc>
      </w:tr>
      <w:tr w:rsidR="002D2076" w:rsidRPr="008321B2" w14:paraId="5D257B8E" w14:textId="77777777" w:rsidTr="00826615">
        <w:trPr>
          <w:trHeight w:val="300"/>
        </w:trPr>
        <w:tc>
          <w:tcPr>
            <w:tcW w:w="5283" w:type="dxa"/>
            <w:tcBorders>
              <w:top w:val="nil"/>
              <w:left w:val="single" w:sz="4" w:space="0" w:color="auto"/>
              <w:bottom w:val="single" w:sz="4" w:space="0" w:color="auto"/>
              <w:right w:val="single" w:sz="4" w:space="0" w:color="auto"/>
            </w:tcBorders>
            <w:shd w:val="clear" w:color="auto" w:fill="auto"/>
            <w:noWrap/>
            <w:vAlign w:val="center"/>
            <w:hideMark/>
          </w:tcPr>
          <w:p w14:paraId="1DE6B71F" w14:textId="073512EC" w:rsidR="002D2076" w:rsidRPr="008321B2" w:rsidRDefault="002D2076" w:rsidP="009F7218">
            <w:pPr>
              <w:spacing w:after="0" w:line="240" w:lineRule="auto"/>
              <w:ind w:left="0"/>
              <w:jc w:val="left"/>
              <w:rPr>
                <w:rFonts w:ascii="David" w:eastAsia="Times New Roman" w:hAnsi="David"/>
                <w:b/>
                <w:bCs/>
                <w:color w:val="000000"/>
              </w:rPr>
            </w:pPr>
            <w:r w:rsidRPr="008321B2">
              <w:rPr>
                <w:rFonts w:ascii="David" w:eastAsia="Times New Roman" w:hAnsi="David"/>
                <w:b/>
                <w:bCs/>
                <w:color w:val="000000"/>
                <w:rtl/>
              </w:rPr>
              <w:t>תוצר בשנת 2013 (מיליוני ש</w:t>
            </w:r>
            <w:r w:rsidR="009F7218">
              <w:rPr>
                <w:rFonts w:ascii="David" w:eastAsia="Times New Roman" w:hAnsi="David" w:hint="cs"/>
                <w:b/>
                <w:bCs/>
                <w:color w:val="000000"/>
                <w:rtl/>
              </w:rPr>
              <w:t>'</w:t>
            </w:r>
            <w:r w:rsidRPr="008321B2">
              <w:rPr>
                <w:rFonts w:ascii="David" w:eastAsia="Times New Roman" w:hAnsi="David"/>
                <w:b/>
                <w:bCs/>
                <w:color w:val="000000"/>
                <w:rtl/>
              </w:rPr>
              <w:t>)</w:t>
            </w:r>
          </w:p>
        </w:tc>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370BDCE1" w14:textId="241BAFDC" w:rsidR="002D2076" w:rsidRPr="008321B2" w:rsidRDefault="002D2076" w:rsidP="00826615">
            <w:pPr>
              <w:spacing w:after="0" w:line="240" w:lineRule="auto"/>
              <w:jc w:val="center"/>
              <w:rPr>
                <w:rFonts w:ascii="David" w:hAnsi="David"/>
                <w:color w:val="000000"/>
              </w:rPr>
            </w:pPr>
            <w:r w:rsidRPr="008321B2">
              <w:rPr>
                <w:rStyle w:val="FootnoteReference"/>
                <w:rFonts w:ascii="David" w:hAnsi="David"/>
                <w:color w:val="000000"/>
              </w:rPr>
              <w:footnoteReference w:id="11"/>
            </w:r>
            <w:r w:rsidR="00214241" w:rsidRPr="00214241">
              <w:rPr>
                <w:rFonts w:ascii="David" w:hAnsi="David"/>
                <w:color w:val="000000"/>
              </w:rPr>
              <w:t>1,049,108</w:t>
            </w:r>
          </w:p>
        </w:tc>
      </w:tr>
      <w:tr w:rsidR="002D2076" w:rsidRPr="008321B2" w14:paraId="09F3DA06" w14:textId="77777777" w:rsidTr="00826615">
        <w:trPr>
          <w:trHeight w:val="300"/>
        </w:trPr>
        <w:tc>
          <w:tcPr>
            <w:tcW w:w="52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01CBEF" w14:textId="77777777" w:rsidR="002D2076" w:rsidRPr="008321B2" w:rsidRDefault="002D2076" w:rsidP="00826615">
            <w:pPr>
              <w:spacing w:after="0" w:line="240" w:lineRule="auto"/>
              <w:ind w:left="0"/>
              <w:jc w:val="left"/>
              <w:rPr>
                <w:rFonts w:ascii="David" w:eastAsia="Times New Roman" w:hAnsi="David"/>
                <w:b/>
                <w:bCs/>
                <w:color w:val="000000"/>
              </w:rPr>
            </w:pPr>
            <w:r w:rsidRPr="008321B2">
              <w:rPr>
                <w:rFonts w:ascii="David" w:eastAsia="Times New Roman" w:hAnsi="David"/>
                <w:b/>
                <w:bCs/>
                <w:color w:val="000000"/>
                <w:rtl/>
              </w:rPr>
              <w:t>אובדן הכנסות כאחוז מן התוצר</w:t>
            </w:r>
          </w:p>
        </w:tc>
        <w:tc>
          <w:tcPr>
            <w:tcW w:w="209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9F93F08" w14:textId="727EBB40" w:rsidR="002D2076" w:rsidRPr="008321B2" w:rsidRDefault="002D2076" w:rsidP="00826615">
            <w:pPr>
              <w:keepNext/>
              <w:spacing w:after="0" w:line="240" w:lineRule="auto"/>
              <w:jc w:val="center"/>
              <w:rPr>
                <w:rFonts w:ascii="David" w:hAnsi="David"/>
                <w:color w:val="000000"/>
              </w:rPr>
            </w:pPr>
            <w:r w:rsidRPr="008321B2">
              <w:rPr>
                <w:rFonts w:ascii="David" w:hAnsi="David"/>
                <w:color w:val="000000"/>
              </w:rPr>
              <w:t>0.</w:t>
            </w:r>
            <w:r w:rsidR="00214241">
              <w:rPr>
                <w:rFonts w:ascii="David" w:hAnsi="David"/>
                <w:color w:val="000000"/>
              </w:rPr>
              <w:t>8</w:t>
            </w:r>
            <w:r w:rsidR="00621682">
              <w:rPr>
                <w:rFonts w:ascii="David" w:hAnsi="David"/>
                <w:color w:val="000000"/>
              </w:rPr>
              <w:t>4</w:t>
            </w:r>
            <w:r w:rsidRPr="008321B2">
              <w:rPr>
                <w:rFonts w:ascii="David" w:hAnsi="David"/>
                <w:color w:val="000000"/>
              </w:rPr>
              <w:t>%</w:t>
            </w:r>
            <w:r w:rsidR="00A52BC5">
              <w:rPr>
                <w:rFonts w:ascii="David" w:hAnsi="David"/>
                <w:color w:val="000000"/>
              </w:rPr>
              <w:t>-1.72%</w:t>
            </w:r>
          </w:p>
        </w:tc>
      </w:tr>
    </w:tbl>
    <w:p w14:paraId="5FA9225E" w14:textId="77777777" w:rsidR="009E5428" w:rsidRDefault="009E5428" w:rsidP="00826615">
      <w:pPr>
        <w:spacing w:line="360" w:lineRule="auto"/>
        <w:rPr>
          <w:rFonts w:ascii="David" w:hAnsi="David"/>
          <w:rtl/>
        </w:rPr>
      </w:pPr>
      <w:bookmarkStart w:id="47" w:name="_Ref424186254"/>
    </w:p>
    <w:p w14:paraId="71F8923D" w14:textId="77777777" w:rsidR="00B766AF" w:rsidRPr="005B6FDC" w:rsidRDefault="00B766AF">
      <w:pPr>
        <w:bidi w:val="0"/>
        <w:ind w:left="0"/>
        <w:jc w:val="left"/>
        <w:rPr>
          <w:rFonts w:ascii="Times New Roman" w:hAnsi="Times New Roman"/>
        </w:rPr>
      </w:pPr>
      <w:r>
        <w:rPr>
          <w:rFonts w:ascii="David" w:hAnsi="David"/>
          <w:rtl/>
        </w:rPr>
        <w:br w:type="page"/>
      </w:r>
    </w:p>
    <w:bookmarkEnd w:id="47"/>
    <w:p w14:paraId="1E8CACFF" w14:textId="605CC57A" w:rsidR="0064305E" w:rsidRDefault="004A08C1" w:rsidP="00021A33">
      <w:pPr>
        <w:spacing w:line="360" w:lineRule="auto"/>
        <w:rPr>
          <w:rtl/>
        </w:rPr>
      </w:pPr>
      <w:r>
        <w:rPr>
          <w:rFonts w:hint="cs"/>
          <w:rtl/>
        </w:rPr>
        <w:t>עלייה</w:t>
      </w:r>
      <w:r w:rsidR="00CB29F2">
        <w:rPr>
          <w:rFonts w:hint="cs"/>
          <w:rtl/>
        </w:rPr>
        <w:t xml:space="preserve"> בשכר, כפי </w:t>
      </w:r>
      <w:r w:rsidR="00CB29F2" w:rsidRPr="00021A33">
        <w:rPr>
          <w:rFonts w:hint="cs"/>
          <w:rtl/>
        </w:rPr>
        <w:t xml:space="preserve">שהוסבר </w:t>
      </w:r>
      <w:r w:rsidR="002D388F" w:rsidRPr="00021A33">
        <w:rPr>
          <w:rFonts w:hint="cs"/>
          <w:rtl/>
        </w:rPr>
        <w:t xml:space="preserve">בסעיפים </w:t>
      </w:r>
      <w:r w:rsidR="00021A33" w:rsidRPr="00021A33">
        <w:rPr>
          <w:rtl/>
        </w:rPr>
        <w:fldChar w:fldCharType="begin"/>
      </w:r>
      <w:r w:rsidR="00021A33" w:rsidRPr="00021A33">
        <w:rPr>
          <w:rtl/>
        </w:rPr>
        <w:instrText xml:space="preserve"> </w:instrText>
      </w:r>
      <w:r w:rsidR="00021A33" w:rsidRPr="00021A33">
        <w:rPr>
          <w:rFonts w:hint="cs"/>
        </w:rPr>
        <w:instrText>REF</w:instrText>
      </w:r>
      <w:r w:rsidR="00021A33" w:rsidRPr="00021A33">
        <w:rPr>
          <w:rFonts w:hint="cs"/>
          <w:rtl/>
        </w:rPr>
        <w:instrText xml:space="preserve"> _</w:instrText>
      </w:r>
      <w:r w:rsidR="00021A33" w:rsidRPr="00021A33">
        <w:rPr>
          <w:rFonts w:hint="cs"/>
        </w:rPr>
        <w:instrText>Ref434146479 \r \h</w:instrText>
      </w:r>
      <w:r w:rsidR="00021A33" w:rsidRPr="00021A33">
        <w:rPr>
          <w:rtl/>
        </w:rPr>
        <w:instrText xml:space="preserve"> </w:instrText>
      </w:r>
      <w:r w:rsidR="00021A33">
        <w:rPr>
          <w:rtl/>
        </w:rPr>
        <w:instrText xml:space="preserve"> \* </w:instrText>
      </w:r>
      <w:r w:rsidR="00021A33">
        <w:instrText>MERGEFORMAT</w:instrText>
      </w:r>
      <w:r w:rsidR="00021A33">
        <w:rPr>
          <w:rtl/>
        </w:rPr>
        <w:instrText xml:space="preserve"> </w:instrText>
      </w:r>
      <w:r w:rsidR="00021A33" w:rsidRPr="00021A33">
        <w:rPr>
          <w:rtl/>
        </w:rPr>
      </w:r>
      <w:r w:rsidR="00021A33" w:rsidRPr="00021A33">
        <w:rPr>
          <w:rtl/>
        </w:rPr>
        <w:fldChar w:fldCharType="separate"/>
      </w:r>
      <w:r w:rsidR="00E60A26">
        <w:rPr>
          <w:rtl/>
        </w:rPr>
        <w:t>‏2.1</w:t>
      </w:r>
      <w:r w:rsidR="00021A33" w:rsidRPr="00021A33">
        <w:rPr>
          <w:rtl/>
        </w:rPr>
        <w:fldChar w:fldCharType="end"/>
      </w:r>
      <w:r w:rsidR="00021A33" w:rsidRPr="00021A33">
        <w:rPr>
          <w:rFonts w:hint="cs"/>
          <w:rtl/>
        </w:rPr>
        <w:t xml:space="preserve"> </w:t>
      </w:r>
      <w:r w:rsidR="002D388F" w:rsidRPr="00021A33">
        <w:rPr>
          <w:rFonts w:hint="cs"/>
          <w:rtl/>
        </w:rPr>
        <w:t>ו-</w:t>
      </w:r>
      <w:r w:rsidR="00021A33" w:rsidRPr="00021A33">
        <w:rPr>
          <w:rtl/>
        </w:rPr>
        <w:fldChar w:fldCharType="begin"/>
      </w:r>
      <w:r w:rsidR="00021A33" w:rsidRPr="00021A33">
        <w:rPr>
          <w:rtl/>
        </w:rPr>
        <w:instrText xml:space="preserve"> </w:instrText>
      </w:r>
      <w:r w:rsidR="00021A33" w:rsidRPr="00021A33">
        <w:rPr>
          <w:rFonts w:hint="cs"/>
        </w:rPr>
        <w:instrText>REF</w:instrText>
      </w:r>
      <w:r w:rsidR="00021A33" w:rsidRPr="00021A33">
        <w:rPr>
          <w:rFonts w:hint="cs"/>
          <w:rtl/>
        </w:rPr>
        <w:instrText xml:space="preserve"> _</w:instrText>
      </w:r>
      <w:r w:rsidR="00021A33" w:rsidRPr="00021A33">
        <w:rPr>
          <w:rFonts w:hint="cs"/>
        </w:rPr>
        <w:instrText>Ref432430945 \r \h</w:instrText>
      </w:r>
      <w:r w:rsidR="00021A33" w:rsidRPr="00021A33">
        <w:rPr>
          <w:rtl/>
        </w:rPr>
        <w:instrText xml:space="preserve"> </w:instrText>
      </w:r>
      <w:r w:rsidR="00021A33">
        <w:rPr>
          <w:rtl/>
        </w:rPr>
        <w:instrText xml:space="preserve"> \* </w:instrText>
      </w:r>
      <w:r w:rsidR="00021A33">
        <w:instrText>MERGEFORMAT</w:instrText>
      </w:r>
      <w:r w:rsidR="00021A33">
        <w:rPr>
          <w:rtl/>
        </w:rPr>
        <w:instrText xml:space="preserve"> </w:instrText>
      </w:r>
      <w:r w:rsidR="00021A33" w:rsidRPr="00021A33">
        <w:rPr>
          <w:rtl/>
        </w:rPr>
      </w:r>
      <w:r w:rsidR="00021A33" w:rsidRPr="00021A33">
        <w:rPr>
          <w:rtl/>
        </w:rPr>
        <w:fldChar w:fldCharType="separate"/>
      </w:r>
      <w:r w:rsidR="00E60A26">
        <w:rPr>
          <w:rtl/>
        </w:rPr>
        <w:t>‏2.3</w:t>
      </w:r>
      <w:r w:rsidR="00021A33" w:rsidRPr="00021A33">
        <w:rPr>
          <w:rtl/>
        </w:rPr>
        <w:fldChar w:fldCharType="end"/>
      </w:r>
      <w:r w:rsidR="002D388F">
        <w:rPr>
          <w:rFonts w:hint="cs"/>
          <w:rtl/>
        </w:rPr>
        <w:t xml:space="preserve"> לעיל</w:t>
      </w:r>
      <w:r w:rsidR="00CB29F2">
        <w:rPr>
          <w:rFonts w:hint="cs"/>
          <w:rtl/>
        </w:rPr>
        <w:t>, נובע</w:t>
      </w:r>
      <w:r>
        <w:rPr>
          <w:rFonts w:hint="cs"/>
          <w:rtl/>
        </w:rPr>
        <w:t>ת</w:t>
      </w:r>
      <w:r w:rsidR="00CB29F2">
        <w:rPr>
          <w:rFonts w:hint="cs"/>
          <w:rtl/>
        </w:rPr>
        <w:t xml:space="preserve"> מ</w:t>
      </w:r>
      <w:r>
        <w:rPr>
          <w:rFonts w:hint="cs"/>
          <w:rtl/>
        </w:rPr>
        <w:t>עלייה</w:t>
      </w:r>
      <w:r w:rsidR="00CB29F2">
        <w:rPr>
          <w:rFonts w:hint="cs"/>
          <w:rtl/>
        </w:rPr>
        <w:t xml:space="preserve"> בפרודוקטיביות של העובד.</w:t>
      </w:r>
      <w:r w:rsidR="00981F7F">
        <w:rPr>
          <w:rFonts w:hint="cs"/>
          <w:rtl/>
        </w:rPr>
        <w:t xml:space="preserve"> ל</w:t>
      </w:r>
      <w:r>
        <w:rPr>
          <w:rFonts w:hint="cs"/>
          <w:rtl/>
        </w:rPr>
        <w:t>עלייה</w:t>
      </w:r>
      <w:r w:rsidR="00981F7F">
        <w:rPr>
          <w:rFonts w:hint="cs"/>
          <w:rtl/>
        </w:rPr>
        <w:t xml:space="preserve"> בפרודוקטיביות של העובד ישנה השפעה נוספת בטווח הארוך</w:t>
      </w:r>
      <w:r w:rsidR="0064305E">
        <w:rPr>
          <w:rFonts w:hint="cs"/>
          <w:rtl/>
        </w:rPr>
        <w:t xml:space="preserve"> </w:t>
      </w:r>
      <w:r w:rsidR="0064305E">
        <w:rPr>
          <w:rtl/>
        </w:rPr>
        <w:t>–</w:t>
      </w:r>
      <w:r w:rsidR="0064305E">
        <w:rPr>
          <w:rFonts w:hint="cs"/>
          <w:rtl/>
        </w:rPr>
        <w:t xml:space="preserve"> גידול במלאי ההון במשק.</w:t>
      </w:r>
    </w:p>
    <w:p w14:paraId="3A3EEFBB" w14:textId="41707AF8" w:rsidR="0064305E" w:rsidRDefault="0064305E" w:rsidP="00826615">
      <w:pPr>
        <w:spacing w:line="360" w:lineRule="auto"/>
        <w:rPr>
          <w:rtl/>
        </w:rPr>
      </w:pPr>
      <w:r>
        <w:rPr>
          <w:rFonts w:hint="cs"/>
          <w:rtl/>
        </w:rPr>
        <w:t>המסחר והשירותים בכלכלה מודרנית מיוצרים על ידי עובדים והון</w:t>
      </w:r>
      <w:r>
        <w:rPr>
          <w:rStyle w:val="FootnoteReference"/>
          <w:rtl/>
        </w:rPr>
        <w:footnoteReference w:id="12"/>
      </w:r>
      <w:r w:rsidR="004E21AA">
        <w:rPr>
          <w:rFonts w:hint="cs"/>
          <w:rtl/>
        </w:rPr>
        <w:t>. היכן ש</w:t>
      </w:r>
      <w:r w:rsidR="003D76A8">
        <w:rPr>
          <w:rFonts w:hint="cs"/>
          <w:rtl/>
        </w:rPr>
        <w:t xml:space="preserve">הפרודוקטיביות של העובדים גבוהה יותר, </w:t>
      </w:r>
      <w:r w:rsidR="00CA16DC">
        <w:rPr>
          <w:rFonts w:hint="cs"/>
          <w:rtl/>
        </w:rPr>
        <w:t>גם התפוקה שתיתן כל יחידה של הון תהיה גבוהה יותר</w:t>
      </w:r>
      <w:r w:rsidR="004A08C1">
        <w:rPr>
          <w:rFonts w:hint="cs"/>
          <w:rtl/>
        </w:rPr>
        <w:t>.</w:t>
      </w:r>
      <w:r w:rsidR="00A51E74">
        <w:rPr>
          <w:rFonts w:hint="cs"/>
          <w:rtl/>
        </w:rPr>
        <w:t xml:space="preserve"> לכן</w:t>
      </w:r>
      <w:r w:rsidR="004A08C1">
        <w:rPr>
          <w:rFonts w:hint="cs"/>
          <w:rtl/>
        </w:rPr>
        <w:t>,</w:t>
      </w:r>
      <w:r w:rsidR="00A51E74">
        <w:rPr>
          <w:rFonts w:hint="cs"/>
          <w:rtl/>
        </w:rPr>
        <w:t xml:space="preserve"> לבעל</w:t>
      </w:r>
      <w:r w:rsidR="004A08C1">
        <w:rPr>
          <w:rFonts w:hint="cs"/>
          <w:rtl/>
        </w:rPr>
        <w:t>י</w:t>
      </w:r>
      <w:r w:rsidR="00A51E74">
        <w:rPr>
          <w:rFonts w:hint="cs"/>
          <w:rtl/>
        </w:rPr>
        <w:t xml:space="preserve"> </w:t>
      </w:r>
      <w:r w:rsidR="004A08C1">
        <w:rPr>
          <w:rFonts w:hint="cs"/>
          <w:rtl/>
        </w:rPr>
        <w:t>ה</w:t>
      </w:r>
      <w:r w:rsidR="00A51E74">
        <w:rPr>
          <w:rFonts w:hint="cs"/>
          <w:rtl/>
        </w:rPr>
        <w:t xml:space="preserve">הון </w:t>
      </w:r>
      <w:r w:rsidR="004A08C1">
        <w:rPr>
          <w:rFonts w:hint="cs"/>
          <w:rtl/>
        </w:rPr>
        <w:t>יש</w:t>
      </w:r>
      <w:r w:rsidR="00A51E74">
        <w:rPr>
          <w:rFonts w:hint="cs"/>
          <w:rtl/>
        </w:rPr>
        <w:t xml:space="preserve"> תמריץ חיובי להשקיע שם ולהגדיל את מלאי ההון</w:t>
      </w:r>
      <w:r w:rsidR="00792B4F">
        <w:rPr>
          <w:rFonts w:hint="cs"/>
          <w:rtl/>
        </w:rPr>
        <w:t xml:space="preserve">. </w:t>
      </w:r>
      <w:r w:rsidR="004A08C1">
        <w:rPr>
          <w:rFonts w:hint="cs"/>
          <w:rtl/>
        </w:rPr>
        <w:t xml:space="preserve">העלייה </w:t>
      </w:r>
      <w:r w:rsidR="00792B4F">
        <w:rPr>
          <w:rFonts w:hint="cs"/>
          <w:rtl/>
        </w:rPr>
        <w:t xml:space="preserve">במלאי ההון בעקבות שינוי בפרודוקטיביות </w:t>
      </w:r>
      <w:r w:rsidR="004A08C1">
        <w:rPr>
          <w:rFonts w:hint="cs"/>
          <w:rtl/>
        </w:rPr>
        <w:t xml:space="preserve">מתרחשת בקצב </w:t>
      </w:r>
      <w:r w:rsidR="003611F8">
        <w:rPr>
          <w:rFonts w:hint="cs"/>
          <w:rtl/>
        </w:rPr>
        <w:t>איטי, אולם בסופו של דבר לא רק שכל עובד ייצר יותר (בגלל העלייה בפרודוקטיביות</w:t>
      </w:r>
      <w:r w:rsidR="004A08C1">
        <w:rPr>
          <w:rFonts w:hint="cs"/>
          <w:rtl/>
        </w:rPr>
        <w:t xml:space="preserve"> שלו</w:t>
      </w:r>
      <w:r w:rsidR="003611F8">
        <w:rPr>
          <w:rFonts w:hint="cs"/>
          <w:rtl/>
        </w:rPr>
        <w:t>)</w:t>
      </w:r>
      <w:r w:rsidR="00DC07BF">
        <w:rPr>
          <w:rFonts w:hint="cs"/>
          <w:rtl/>
        </w:rPr>
        <w:t xml:space="preserve">, אלא יהיו </w:t>
      </w:r>
      <w:r w:rsidR="004A08C1">
        <w:rPr>
          <w:rFonts w:hint="cs"/>
          <w:rtl/>
        </w:rPr>
        <w:t xml:space="preserve">גם </w:t>
      </w:r>
      <w:r w:rsidR="00DC07BF">
        <w:rPr>
          <w:rFonts w:hint="cs"/>
          <w:rtl/>
        </w:rPr>
        <w:t>יותר יחידות הון שהעובדים יכול</w:t>
      </w:r>
      <w:r w:rsidR="004A08C1">
        <w:rPr>
          <w:rFonts w:hint="cs"/>
          <w:rtl/>
        </w:rPr>
        <w:t>ו</w:t>
      </w:r>
      <w:r w:rsidR="00DC07BF">
        <w:rPr>
          <w:rFonts w:hint="cs"/>
          <w:rtl/>
        </w:rPr>
        <w:t xml:space="preserve"> לייצר בעזרתן</w:t>
      </w:r>
      <w:r w:rsidR="00DC07BF">
        <w:rPr>
          <w:rStyle w:val="FootnoteReference"/>
          <w:rtl/>
        </w:rPr>
        <w:footnoteReference w:id="13"/>
      </w:r>
      <w:r w:rsidR="00A37046">
        <w:rPr>
          <w:rFonts w:hint="cs"/>
          <w:rtl/>
        </w:rPr>
        <w:t>.</w:t>
      </w:r>
      <w:r w:rsidR="00607C8D">
        <w:rPr>
          <w:rFonts w:hint="cs"/>
          <w:rtl/>
        </w:rPr>
        <w:t xml:space="preserve"> </w:t>
      </w:r>
      <w:r w:rsidR="00543377">
        <w:rPr>
          <w:rFonts w:hint="cs"/>
          <w:rtl/>
        </w:rPr>
        <w:t>בהינתן ההנחות המקובלות ב</w:t>
      </w:r>
      <w:r w:rsidR="00E50431">
        <w:rPr>
          <w:rFonts w:hint="cs"/>
          <w:rtl/>
        </w:rPr>
        <w:t>תיאוריות</w:t>
      </w:r>
      <w:r w:rsidR="00543377">
        <w:rPr>
          <w:rFonts w:hint="cs"/>
          <w:rtl/>
        </w:rPr>
        <w:t xml:space="preserve"> מאקרו כלכלי</w:t>
      </w:r>
      <w:r w:rsidR="00E50431">
        <w:rPr>
          <w:rFonts w:hint="cs"/>
          <w:rtl/>
        </w:rPr>
        <w:t>ות</w:t>
      </w:r>
      <w:r w:rsidR="00543377">
        <w:rPr>
          <w:rFonts w:hint="cs"/>
          <w:rtl/>
        </w:rPr>
        <w:t xml:space="preserve"> על אופן הייצור במשק מודרני, </w:t>
      </w:r>
      <w:r w:rsidR="00C96462">
        <w:rPr>
          <w:rFonts w:hint="cs"/>
          <w:rtl/>
        </w:rPr>
        <w:t>המשמעו</w:t>
      </w:r>
      <w:r w:rsidR="00543377">
        <w:rPr>
          <w:rFonts w:hint="cs"/>
          <w:rtl/>
        </w:rPr>
        <w:t xml:space="preserve">ת </w:t>
      </w:r>
      <w:r w:rsidR="00C96462">
        <w:rPr>
          <w:rFonts w:hint="cs"/>
          <w:rtl/>
        </w:rPr>
        <w:t xml:space="preserve">היא שאם השכר הממוצע (המייצג את התפוקה השולית של העובדים) עולה </w:t>
      </w:r>
      <w:r w:rsidR="00543377">
        <w:rPr>
          <w:rFonts w:hint="cs"/>
          <w:rtl/>
        </w:rPr>
        <w:t>בשיעור מסוי</w:t>
      </w:r>
      <w:r w:rsidR="00C96462">
        <w:rPr>
          <w:rFonts w:hint="cs"/>
          <w:rtl/>
        </w:rPr>
        <w:t xml:space="preserve">ם, </w:t>
      </w:r>
      <w:r w:rsidR="00543377">
        <w:rPr>
          <w:rFonts w:hint="cs"/>
          <w:rtl/>
        </w:rPr>
        <w:t>יעלה בטווח הארוך התוצר כולו באותו השיעור.</w:t>
      </w:r>
    </w:p>
    <w:p w14:paraId="78A91D87" w14:textId="01F7FC16" w:rsidR="00DF6284" w:rsidRDefault="003142D9" w:rsidP="00021A33">
      <w:pPr>
        <w:spacing w:line="360" w:lineRule="auto"/>
        <w:rPr>
          <w:rtl/>
        </w:rPr>
      </w:pPr>
      <w:r>
        <w:rPr>
          <w:rFonts w:hint="cs"/>
          <w:rtl/>
        </w:rPr>
        <w:t>מכיוון שה</w:t>
      </w:r>
      <w:r w:rsidR="00F63CED">
        <w:rPr>
          <w:rFonts w:hint="cs"/>
          <w:rtl/>
        </w:rPr>
        <w:t>חישוב שעש</w:t>
      </w:r>
      <w:r>
        <w:rPr>
          <w:rFonts w:hint="cs"/>
          <w:rtl/>
        </w:rPr>
        <w:t xml:space="preserve">ינו </w:t>
      </w:r>
      <w:r w:rsidR="00272C6B">
        <w:rPr>
          <w:rFonts w:hint="cs"/>
          <w:rtl/>
        </w:rPr>
        <w:t>לעיל מתחיל בשנת 1975 הרי</w:t>
      </w:r>
      <w:r>
        <w:rPr>
          <w:rFonts w:hint="cs"/>
          <w:rtl/>
        </w:rPr>
        <w:t xml:space="preserve"> </w:t>
      </w:r>
      <w:r w:rsidR="00272C6B">
        <w:rPr>
          <w:rFonts w:hint="cs"/>
          <w:rtl/>
        </w:rPr>
        <w:t xml:space="preserve">שהיה </w:t>
      </w:r>
      <w:r>
        <w:rPr>
          <w:rFonts w:hint="cs"/>
          <w:rtl/>
        </w:rPr>
        <w:t>זמן רב למשקיעים במשק להגדיל את מלאי ההון</w:t>
      </w:r>
      <w:r w:rsidR="00272C6B">
        <w:rPr>
          <w:rFonts w:hint="cs"/>
          <w:rtl/>
        </w:rPr>
        <w:t xml:space="preserve"> שלהם </w:t>
      </w:r>
      <w:r w:rsidR="00272C6B">
        <w:rPr>
          <w:rtl/>
        </w:rPr>
        <w:t>–</w:t>
      </w:r>
      <w:r w:rsidR="00272C6B">
        <w:rPr>
          <w:rFonts w:hint="cs"/>
          <w:rtl/>
        </w:rPr>
        <w:t xml:space="preserve"> אילו שיעורי העוני לאורך השנים היו נמוכים יותר ופרודוקטיביות העובדים גבוהה יותר.</w:t>
      </w:r>
      <w:r>
        <w:rPr>
          <w:rFonts w:hint="cs"/>
          <w:rtl/>
        </w:rPr>
        <w:t xml:space="preserve"> </w:t>
      </w:r>
      <w:r w:rsidR="0031207C">
        <w:rPr>
          <w:rFonts w:hint="cs"/>
          <w:rtl/>
        </w:rPr>
        <w:t xml:space="preserve">על </w:t>
      </w:r>
      <w:r>
        <w:rPr>
          <w:rFonts w:hint="cs"/>
          <w:rtl/>
        </w:rPr>
        <w:t>כן</w:t>
      </w:r>
      <w:r w:rsidR="0031207C">
        <w:rPr>
          <w:rFonts w:hint="cs"/>
          <w:rtl/>
        </w:rPr>
        <w:t>,</w:t>
      </w:r>
      <w:r>
        <w:rPr>
          <w:rFonts w:hint="cs"/>
          <w:rtl/>
        </w:rPr>
        <w:t xml:space="preserve"> יש להוסיף לחישוב עלות ההזדמנות גם את אובדן ההכנסות מהון. </w:t>
      </w:r>
      <w:r w:rsidR="00021A33">
        <w:rPr>
          <w:rtl/>
        </w:rPr>
        <w:fldChar w:fldCharType="begin"/>
      </w:r>
      <w:r w:rsidR="00021A33">
        <w:rPr>
          <w:rtl/>
        </w:rPr>
        <w:instrText xml:space="preserve"> </w:instrText>
      </w:r>
      <w:r w:rsidR="00021A33">
        <w:rPr>
          <w:rFonts w:hint="cs"/>
        </w:rPr>
        <w:instrText>REF</w:instrText>
      </w:r>
      <w:r w:rsidR="00021A33">
        <w:rPr>
          <w:rFonts w:hint="cs"/>
          <w:rtl/>
        </w:rPr>
        <w:instrText xml:space="preserve"> _</w:instrText>
      </w:r>
      <w:r w:rsidR="00021A33">
        <w:rPr>
          <w:rFonts w:hint="cs"/>
        </w:rPr>
        <w:instrText>Ref434146532 \h</w:instrText>
      </w:r>
      <w:r w:rsidR="00021A33">
        <w:rPr>
          <w:rtl/>
        </w:rPr>
        <w:instrText xml:space="preserve"> </w:instrText>
      </w:r>
      <w:r w:rsidR="00021A33">
        <w:rPr>
          <w:rtl/>
        </w:rPr>
      </w:r>
      <w:r w:rsidR="00021A33">
        <w:rPr>
          <w:rtl/>
        </w:rPr>
        <w:fldChar w:fldCharType="separate"/>
      </w:r>
      <w:r w:rsidR="00E60A26" w:rsidRPr="00826615">
        <w:rPr>
          <w:rFonts w:ascii="David" w:hAnsi="David"/>
          <w:rtl/>
        </w:rPr>
        <w:t xml:space="preserve">טבלה </w:t>
      </w:r>
      <w:r w:rsidR="00E60A26">
        <w:rPr>
          <w:rFonts w:ascii="David" w:hAnsi="David"/>
          <w:noProof/>
        </w:rPr>
        <w:t>7</w:t>
      </w:r>
      <w:r w:rsidR="00021A33">
        <w:rPr>
          <w:rtl/>
        </w:rPr>
        <w:fldChar w:fldCharType="end"/>
      </w:r>
      <w:r w:rsidR="00021A33">
        <w:rPr>
          <w:rFonts w:hint="cs"/>
          <w:rtl/>
        </w:rPr>
        <w:t xml:space="preserve"> </w:t>
      </w:r>
      <w:r w:rsidR="0031207C">
        <w:rPr>
          <w:rFonts w:hint="cs"/>
          <w:rtl/>
        </w:rPr>
        <w:t xml:space="preserve">מציגה את </w:t>
      </w:r>
      <w:r w:rsidR="00AE7F07">
        <w:rPr>
          <w:rFonts w:hint="cs"/>
          <w:rtl/>
        </w:rPr>
        <w:t>ההשפעה הכוללת על הש</w:t>
      </w:r>
      <w:r w:rsidR="00B96A53">
        <w:rPr>
          <w:rFonts w:hint="cs"/>
          <w:rtl/>
        </w:rPr>
        <w:t xml:space="preserve">כר הממוצע ועל התוצר, ואילו </w:t>
      </w:r>
      <w:r w:rsidR="00021A33">
        <w:rPr>
          <w:rtl/>
        </w:rPr>
        <w:fldChar w:fldCharType="begin"/>
      </w:r>
      <w:r w:rsidR="00021A33">
        <w:rPr>
          <w:rtl/>
        </w:rPr>
        <w:instrText xml:space="preserve"> </w:instrText>
      </w:r>
      <w:r w:rsidR="00021A33">
        <w:rPr>
          <w:rFonts w:hint="cs"/>
        </w:rPr>
        <w:instrText>REF</w:instrText>
      </w:r>
      <w:r w:rsidR="00021A33">
        <w:rPr>
          <w:rFonts w:hint="cs"/>
          <w:rtl/>
        </w:rPr>
        <w:instrText xml:space="preserve"> _</w:instrText>
      </w:r>
      <w:r w:rsidR="00021A33">
        <w:rPr>
          <w:rFonts w:hint="cs"/>
        </w:rPr>
        <w:instrText>Ref434145841 \h</w:instrText>
      </w:r>
      <w:r w:rsidR="00021A33">
        <w:rPr>
          <w:rtl/>
        </w:rPr>
        <w:instrText xml:space="preserve"> </w:instrText>
      </w:r>
      <w:r w:rsidR="00021A33">
        <w:rPr>
          <w:rtl/>
        </w:rPr>
      </w:r>
      <w:r w:rsidR="00021A33">
        <w:rPr>
          <w:rtl/>
        </w:rPr>
        <w:fldChar w:fldCharType="separate"/>
      </w:r>
      <w:r w:rsidR="00E60A26" w:rsidRPr="00826615">
        <w:rPr>
          <w:rFonts w:ascii="David" w:hAnsi="David"/>
          <w:rtl/>
        </w:rPr>
        <w:t xml:space="preserve">טבלה </w:t>
      </w:r>
      <w:r w:rsidR="00E60A26">
        <w:rPr>
          <w:rFonts w:ascii="David" w:hAnsi="David"/>
          <w:noProof/>
        </w:rPr>
        <w:t>8</w:t>
      </w:r>
      <w:r w:rsidR="00021A33">
        <w:rPr>
          <w:rtl/>
        </w:rPr>
        <w:fldChar w:fldCharType="end"/>
      </w:r>
      <w:r w:rsidR="00021A33">
        <w:rPr>
          <w:rFonts w:hint="cs"/>
          <w:rtl/>
        </w:rPr>
        <w:t xml:space="preserve"> </w:t>
      </w:r>
      <w:r w:rsidR="00B96A53">
        <w:rPr>
          <w:rFonts w:hint="cs"/>
          <w:rtl/>
        </w:rPr>
        <w:t>מסכמת את עלות ההזדמנות בחלוקה לעבודה ו</w:t>
      </w:r>
      <w:r w:rsidR="0031207C">
        <w:rPr>
          <w:rFonts w:hint="cs"/>
          <w:rtl/>
        </w:rPr>
        <w:t>ל</w:t>
      </w:r>
      <w:r w:rsidR="00B96A53">
        <w:rPr>
          <w:rFonts w:hint="cs"/>
          <w:rtl/>
        </w:rPr>
        <w:t>הון.</w:t>
      </w:r>
    </w:p>
    <w:p w14:paraId="661553A0" w14:textId="54B71F66" w:rsidR="00DF6284" w:rsidRPr="00826615" w:rsidRDefault="0031207C" w:rsidP="00826615">
      <w:pPr>
        <w:pStyle w:val="Caption"/>
        <w:spacing w:after="0" w:line="360" w:lineRule="auto"/>
        <w:jc w:val="center"/>
        <w:rPr>
          <w:rFonts w:ascii="David" w:hAnsi="David"/>
        </w:rPr>
      </w:pPr>
      <w:r w:rsidRPr="00826615">
        <w:rPr>
          <w:rFonts w:ascii="David" w:hAnsi="David"/>
          <w:sz w:val="24"/>
          <w:szCs w:val="24"/>
          <w:rtl/>
        </w:rPr>
        <w:t xml:space="preserve"> </w:t>
      </w:r>
      <w:bookmarkStart w:id="48" w:name="_Ref434146532"/>
      <w:bookmarkStart w:id="49" w:name="_Toc436728274"/>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7</w:t>
      </w:r>
      <w:r w:rsidRPr="00826615">
        <w:rPr>
          <w:rFonts w:ascii="David" w:hAnsi="David"/>
          <w:sz w:val="24"/>
          <w:szCs w:val="24"/>
        </w:rPr>
        <w:fldChar w:fldCharType="end"/>
      </w:r>
      <w:bookmarkEnd w:id="48"/>
      <w:r w:rsidRPr="00826615">
        <w:rPr>
          <w:rFonts w:ascii="David" w:hAnsi="David"/>
          <w:sz w:val="24"/>
          <w:szCs w:val="24"/>
          <w:rtl/>
        </w:rPr>
        <w:t xml:space="preserve">: </w:t>
      </w:r>
      <w:r w:rsidRPr="00826615">
        <w:rPr>
          <w:rFonts w:ascii="David" w:hAnsi="David" w:hint="eastAsia"/>
          <w:sz w:val="24"/>
          <w:szCs w:val="24"/>
          <w:rtl/>
        </w:rPr>
        <w:t>שיעור</w:t>
      </w:r>
      <w:r w:rsidRPr="00826615">
        <w:rPr>
          <w:rFonts w:ascii="David" w:hAnsi="David"/>
          <w:sz w:val="24"/>
          <w:szCs w:val="24"/>
          <w:rtl/>
        </w:rPr>
        <w:t xml:space="preserve"> </w:t>
      </w:r>
      <w:r w:rsidRPr="00826615">
        <w:rPr>
          <w:rFonts w:ascii="David" w:hAnsi="David" w:hint="eastAsia"/>
          <w:sz w:val="24"/>
          <w:szCs w:val="24"/>
          <w:rtl/>
        </w:rPr>
        <w:t>הגידול</w:t>
      </w:r>
      <w:r w:rsidRPr="00826615">
        <w:rPr>
          <w:rFonts w:ascii="David" w:hAnsi="David"/>
          <w:sz w:val="24"/>
          <w:szCs w:val="24"/>
          <w:rtl/>
        </w:rPr>
        <w:t xml:space="preserve"> </w:t>
      </w:r>
      <w:r w:rsidRPr="00826615">
        <w:rPr>
          <w:rFonts w:ascii="David" w:hAnsi="David" w:hint="eastAsia"/>
          <w:sz w:val="24"/>
          <w:szCs w:val="24"/>
          <w:rtl/>
        </w:rPr>
        <w:t>בתוצר</w:t>
      </w:r>
      <w:r w:rsidRPr="00826615">
        <w:rPr>
          <w:rFonts w:ascii="David" w:hAnsi="David"/>
          <w:sz w:val="24"/>
          <w:szCs w:val="24"/>
          <w:rtl/>
        </w:rPr>
        <w:t xml:space="preserve"> </w:t>
      </w:r>
      <w:r w:rsidRPr="00826615">
        <w:rPr>
          <w:rFonts w:ascii="David" w:hAnsi="David" w:hint="eastAsia"/>
          <w:sz w:val="24"/>
          <w:szCs w:val="24"/>
          <w:rtl/>
        </w:rPr>
        <w:t>בהנחה</w:t>
      </w:r>
      <w:r w:rsidRPr="00826615">
        <w:rPr>
          <w:rFonts w:ascii="David" w:hAnsi="David"/>
          <w:sz w:val="24"/>
          <w:szCs w:val="24"/>
          <w:rtl/>
        </w:rPr>
        <w:t xml:space="preserve"> </w:t>
      </w:r>
      <w:r w:rsidRPr="00826615">
        <w:rPr>
          <w:rFonts w:ascii="David" w:hAnsi="David" w:hint="eastAsia"/>
          <w:sz w:val="24"/>
          <w:szCs w:val="24"/>
          <w:rtl/>
        </w:rPr>
        <w:t>שהוא</w:t>
      </w:r>
      <w:r w:rsidRPr="00826615">
        <w:rPr>
          <w:rFonts w:ascii="David" w:hAnsi="David"/>
          <w:sz w:val="24"/>
          <w:szCs w:val="24"/>
          <w:rtl/>
        </w:rPr>
        <w:t xml:space="preserve"> </w:t>
      </w:r>
      <w:r w:rsidRPr="00826615">
        <w:rPr>
          <w:rFonts w:ascii="David" w:hAnsi="David" w:hint="eastAsia"/>
          <w:sz w:val="24"/>
          <w:szCs w:val="24"/>
          <w:rtl/>
        </w:rPr>
        <w:t>גדל</w:t>
      </w:r>
      <w:r w:rsidRPr="00826615">
        <w:rPr>
          <w:rFonts w:ascii="David" w:hAnsi="David"/>
          <w:sz w:val="24"/>
          <w:szCs w:val="24"/>
          <w:rtl/>
        </w:rPr>
        <w:t xml:space="preserve"> </w:t>
      </w:r>
      <w:r w:rsidRPr="00826615">
        <w:rPr>
          <w:rFonts w:ascii="David" w:hAnsi="David" w:hint="eastAsia"/>
          <w:sz w:val="24"/>
          <w:szCs w:val="24"/>
          <w:rtl/>
        </w:rPr>
        <w:t>כמו</w:t>
      </w:r>
      <w:r w:rsidRPr="00826615">
        <w:rPr>
          <w:rFonts w:ascii="David" w:hAnsi="David"/>
          <w:sz w:val="24"/>
          <w:szCs w:val="24"/>
          <w:rtl/>
        </w:rPr>
        <w:t xml:space="preserve"> </w:t>
      </w:r>
      <w:r w:rsidRPr="00826615">
        <w:rPr>
          <w:rFonts w:ascii="David" w:hAnsi="David" w:hint="eastAsia"/>
          <w:sz w:val="24"/>
          <w:szCs w:val="24"/>
          <w:rtl/>
        </w:rPr>
        <w:t>השכר</w:t>
      </w:r>
      <w:r w:rsidRPr="00826615">
        <w:rPr>
          <w:rFonts w:ascii="David" w:hAnsi="David"/>
          <w:sz w:val="24"/>
          <w:szCs w:val="24"/>
          <w:rtl/>
        </w:rPr>
        <w:t xml:space="preserve"> </w:t>
      </w:r>
      <w:r w:rsidRPr="00826615">
        <w:rPr>
          <w:rFonts w:ascii="David" w:hAnsi="David" w:hint="eastAsia"/>
          <w:sz w:val="24"/>
          <w:szCs w:val="24"/>
          <w:rtl/>
        </w:rPr>
        <w:t>המצרפי</w:t>
      </w:r>
      <w:bookmarkEnd w:id="49"/>
    </w:p>
    <w:tbl>
      <w:tblPr>
        <w:bidiVisual/>
        <w:tblW w:w="7981" w:type="dxa"/>
        <w:tblInd w:w="668" w:type="dxa"/>
        <w:tblLook w:val="04A0" w:firstRow="1" w:lastRow="0" w:firstColumn="1" w:lastColumn="0" w:noHBand="0" w:noVBand="1"/>
      </w:tblPr>
      <w:tblGrid>
        <w:gridCol w:w="2968"/>
        <w:gridCol w:w="1671"/>
        <w:gridCol w:w="1671"/>
        <w:gridCol w:w="1671"/>
      </w:tblGrid>
      <w:tr w:rsidR="00D74127" w:rsidRPr="00021248" w14:paraId="326C98E0" w14:textId="77777777" w:rsidTr="00826615">
        <w:trPr>
          <w:trHeight w:val="315"/>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0A40" w14:textId="77777777" w:rsidR="00D74127" w:rsidRPr="00021248" w:rsidRDefault="00D74127" w:rsidP="004C5A42">
            <w:pPr>
              <w:spacing w:after="0" w:line="240" w:lineRule="auto"/>
              <w:ind w:left="0"/>
              <w:jc w:val="left"/>
              <w:rPr>
                <w:rFonts w:ascii="David" w:eastAsia="Times New Roman" w:hAnsi="David"/>
                <w:b/>
                <w:bCs/>
                <w:color w:val="000000"/>
              </w:rPr>
            </w:pPr>
            <w:r w:rsidRPr="00021248">
              <w:rPr>
                <w:rFonts w:ascii="David" w:eastAsia="Times New Roman" w:hAnsi="David"/>
                <w:b/>
                <w:bCs/>
                <w:color w:val="000000"/>
                <w:rtl/>
              </w:rPr>
              <w:t>מודל</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EBE6" w14:textId="77777777" w:rsidR="00D74127" w:rsidRPr="00021248" w:rsidRDefault="00D74127" w:rsidP="00826615">
            <w:pPr>
              <w:spacing w:after="0" w:line="240" w:lineRule="auto"/>
              <w:ind w:left="0"/>
              <w:jc w:val="center"/>
              <w:rPr>
                <w:rFonts w:ascii="David" w:eastAsia="Times New Roman" w:hAnsi="David"/>
                <w:b/>
                <w:bCs/>
                <w:color w:val="000000"/>
                <w:rtl/>
              </w:rPr>
            </w:pPr>
            <w:r w:rsidRPr="00021248">
              <w:rPr>
                <w:rFonts w:ascii="David" w:eastAsia="Times New Roman" w:hAnsi="David"/>
                <w:b/>
                <w:bCs/>
                <w:color w:val="000000"/>
                <w:rtl/>
              </w:rPr>
              <w:t>בפועל</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CEAA" w14:textId="77777777" w:rsidR="00D74127" w:rsidRPr="00021248" w:rsidRDefault="00D74127" w:rsidP="00826615">
            <w:pPr>
              <w:spacing w:after="0" w:line="240" w:lineRule="auto"/>
              <w:ind w:left="0"/>
              <w:jc w:val="center"/>
              <w:rPr>
                <w:rFonts w:ascii="David" w:eastAsia="Times New Roman" w:hAnsi="David"/>
                <w:b/>
                <w:bCs/>
                <w:color w:val="000000"/>
                <w:rtl/>
              </w:rPr>
            </w:pPr>
            <w:r w:rsidRPr="00021248">
              <w:rPr>
                <w:rFonts w:ascii="David" w:eastAsia="Times New Roman" w:hAnsi="David"/>
                <w:b/>
                <w:bCs/>
                <w:color w:val="000000"/>
                <w:rtl/>
              </w:rPr>
              <w:t>מודל שמרני</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3031" w14:textId="77777777" w:rsidR="00D74127" w:rsidRPr="00021248" w:rsidRDefault="00D74127" w:rsidP="00826615">
            <w:pPr>
              <w:spacing w:after="0" w:line="240" w:lineRule="auto"/>
              <w:ind w:left="0"/>
              <w:jc w:val="center"/>
              <w:rPr>
                <w:rFonts w:ascii="David" w:eastAsia="Times New Roman" w:hAnsi="David"/>
                <w:b/>
                <w:bCs/>
                <w:color w:val="000000"/>
                <w:rtl/>
              </w:rPr>
            </w:pPr>
            <w:r w:rsidRPr="00021248">
              <w:rPr>
                <w:rFonts w:ascii="David" w:eastAsia="Times New Roman" w:hAnsi="David"/>
                <w:b/>
                <w:bCs/>
                <w:color w:val="000000"/>
                <w:rtl/>
              </w:rPr>
              <w:t>מודל לא שמרני</w:t>
            </w:r>
          </w:p>
        </w:tc>
      </w:tr>
      <w:tr w:rsidR="00D74127" w:rsidRPr="00021248" w14:paraId="3D5D75C8" w14:textId="77777777" w:rsidTr="00826615">
        <w:trPr>
          <w:trHeight w:val="315"/>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14:paraId="0B319162" w14:textId="77777777" w:rsidR="00D74127" w:rsidRPr="00021248" w:rsidRDefault="00D74127" w:rsidP="004C5A42">
            <w:pPr>
              <w:spacing w:after="0" w:line="240" w:lineRule="auto"/>
              <w:ind w:left="0"/>
              <w:jc w:val="left"/>
              <w:rPr>
                <w:rFonts w:ascii="David" w:eastAsia="Times New Roman" w:hAnsi="David"/>
                <w:b/>
                <w:bCs/>
                <w:color w:val="000000"/>
                <w:rtl/>
              </w:rPr>
            </w:pPr>
            <w:r w:rsidRPr="00021248">
              <w:rPr>
                <w:rFonts w:ascii="David" w:eastAsia="Times New Roman" w:hAnsi="David"/>
                <w:b/>
                <w:bCs/>
                <w:color w:val="000000"/>
                <w:rtl/>
              </w:rPr>
              <w:t>כוח העבודה</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07A32570" w14:textId="77777777" w:rsidR="00D74127" w:rsidRPr="00021248" w:rsidRDefault="00D74127" w:rsidP="00826615">
            <w:pPr>
              <w:spacing w:after="0" w:line="240" w:lineRule="auto"/>
              <w:ind w:left="0"/>
              <w:jc w:val="center"/>
              <w:rPr>
                <w:rFonts w:ascii="David" w:eastAsia="Times New Roman" w:hAnsi="David"/>
                <w:color w:val="000000"/>
                <w:rtl/>
              </w:rPr>
            </w:pPr>
            <w:r w:rsidRPr="00021248">
              <w:rPr>
                <w:rFonts w:ascii="David" w:eastAsia="Times New Roman" w:hAnsi="David"/>
                <w:color w:val="000000"/>
              </w:rPr>
              <w:t>2,324,145</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18DFDC15" w14:textId="7777777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2,372,322</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5F0AD36A" w14:textId="7777777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2,406,215</w:t>
            </w:r>
          </w:p>
        </w:tc>
      </w:tr>
      <w:tr w:rsidR="00D74127" w:rsidRPr="00021248" w14:paraId="73889561" w14:textId="77777777" w:rsidTr="00826615">
        <w:trPr>
          <w:trHeight w:val="315"/>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14:paraId="457C3F31" w14:textId="49C671A5" w:rsidR="00D74127" w:rsidRPr="00021248" w:rsidRDefault="00D74127" w:rsidP="004C5A42">
            <w:pPr>
              <w:spacing w:after="0" w:line="240" w:lineRule="auto"/>
              <w:ind w:left="0"/>
              <w:jc w:val="left"/>
              <w:rPr>
                <w:rFonts w:ascii="David" w:eastAsia="Times New Roman" w:hAnsi="David"/>
                <w:b/>
                <w:bCs/>
                <w:color w:val="000000"/>
              </w:rPr>
            </w:pPr>
            <w:r w:rsidRPr="00021248">
              <w:rPr>
                <w:rFonts w:ascii="David" w:eastAsia="Times New Roman" w:hAnsi="David"/>
                <w:b/>
                <w:bCs/>
                <w:color w:val="000000"/>
                <w:rtl/>
              </w:rPr>
              <w:t>שכר שנתי מצרפי</w:t>
            </w:r>
            <w:r w:rsidR="00AE7F07">
              <w:rPr>
                <w:rStyle w:val="FootnoteReference"/>
                <w:rFonts w:ascii="David" w:eastAsia="Times New Roman" w:hAnsi="David"/>
                <w:b/>
                <w:bCs/>
                <w:color w:val="000000"/>
              </w:rPr>
              <w:footnoteReference w:id="14"/>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4A9103DB" w14:textId="77777777" w:rsidR="00D74127" w:rsidRPr="00021248" w:rsidRDefault="00D74127" w:rsidP="00826615">
            <w:pPr>
              <w:spacing w:after="0" w:line="240" w:lineRule="auto"/>
              <w:ind w:left="0"/>
              <w:jc w:val="center"/>
              <w:rPr>
                <w:rFonts w:ascii="David" w:eastAsia="Times New Roman" w:hAnsi="David"/>
                <w:color w:val="000000"/>
                <w:rtl/>
              </w:rPr>
            </w:pPr>
            <w:r w:rsidRPr="00021248">
              <w:rPr>
                <w:rFonts w:ascii="David" w:eastAsia="Times New Roman" w:hAnsi="David"/>
                <w:color w:val="000000"/>
              </w:rPr>
              <w:t>254,052,277,978</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384DC638" w14:textId="7777777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262,815,808,624</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1ABA2E22" w14:textId="7777777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272,114,449,659</w:t>
            </w:r>
          </w:p>
        </w:tc>
      </w:tr>
      <w:tr w:rsidR="00D74127" w:rsidRPr="00021248" w14:paraId="77BA5D0D" w14:textId="77777777" w:rsidTr="00826615">
        <w:trPr>
          <w:trHeight w:val="315"/>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14:paraId="59D7B1EF" w14:textId="77777777" w:rsidR="00D74127" w:rsidRPr="00021248" w:rsidRDefault="00D74127" w:rsidP="004C5A42">
            <w:pPr>
              <w:spacing w:after="0" w:line="240" w:lineRule="auto"/>
              <w:ind w:left="0"/>
              <w:jc w:val="left"/>
              <w:rPr>
                <w:rFonts w:ascii="David" w:eastAsia="Times New Roman" w:hAnsi="David"/>
                <w:b/>
                <w:bCs/>
                <w:color w:val="000000"/>
                <w:rtl/>
              </w:rPr>
            </w:pPr>
            <w:r w:rsidRPr="00021248">
              <w:rPr>
                <w:rFonts w:ascii="David" w:eastAsia="Times New Roman" w:hAnsi="David"/>
                <w:b/>
                <w:bCs/>
                <w:color w:val="000000"/>
                <w:rtl/>
              </w:rPr>
              <w:t>שכר שנתי ממוצע</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42D1F5DD" w14:textId="77777777" w:rsidR="00D74127" w:rsidRPr="00021248" w:rsidRDefault="00D74127" w:rsidP="00826615">
            <w:pPr>
              <w:spacing w:after="0" w:line="240" w:lineRule="auto"/>
              <w:ind w:left="0"/>
              <w:jc w:val="center"/>
              <w:rPr>
                <w:rFonts w:ascii="David" w:eastAsia="Times New Roman" w:hAnsi="David"/>
                <w:color w:val="000000"/>
                <w:rtl/>
              </w:rPr>
            </w:pPr>
            <w:r w:rsidRPr="00021248">
              <w:rPr>
                <w:rFonts w:ascii="David" w:eastAsia="Times New Roman" w:hAnsi="David"/>
                <w:color w:val="000000"/>
              </w:rPr>
              <w:t>109,310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0BD20989" w14:textId="11FB0B5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110,78</w:t>
            </w:r>
            <w:r w:rsidR="007271CF">
              <w:rPr>
                <w:rFonts w:ascii="David" w:eastAsia="Times New Roman" w:hAnsi="David"/>
                <w:color w:val="000000"/>
              </w:rPr>
              <w:t>7</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13C495FA" w14:textId="7B96499D"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113,</w:t>
            </w:r>
            <w:r w:rsidR="009D6207">
              <w:rPr>
                <w:rFonts w:ascii="David" w:eastAsia="Times New Roman" w:hAnsi="David"/>
                <w:color w:val="000000"/>
              </w:rPr>
              <w:t>100</w:t>
            </w:r>
          </w:p>
        </w:tc>
      </w:tr>
      <w:tr w:rsidR="005B1FE5" w:rsidRPr="00021248" w14:paraId="50B33C3B" w14:textId="77777777" w:rsidTr="00826615">
        <w:trPr>
          <w:trHeight w:val="315"/>
        </w:trPr>
        <w:tc>
          <w:tcPr>
            <w:tcW w:w="2968" w:type="dxa"/>
            <w:tcBorders>
              <w:top w:val="nil"/>
              <w:left w:val="single" w:sz="4" w:space="0" w:color="auto"/>
              <w:bottom w:val="single" w:sz="4" w:space="0" w:color="auto"/>
              <w:right w:val="single" w:sz="4" w:space="0" w:color="auto"/>
            </w:tcBorders>
            <w:shd w:val="clear" w:color="auto" w:fill="auto"/>
            <w:noWrap/>
            <w:vAlign w:val="center"/>
          </w:tcPr>
          <w:p w14:paraId="52C72B3B" w14:textId="0F0A4FF2" w:rsidR="005B1FE5" w:rsidRPr="00021248" w:rsidRDefault="005B1FE5" w:rsidP="004C5A42">
            <w:pPr>
              <w:spacing w:after="0" w:line="240" w:lineRule="auto"/>
              <w:ind w:left="0"/>
              <w:jc w:val="left"/>
              <w:rPr>
                <w:rFonts w:ascii="David" w:eastAsia="Times New Roman" w:hAnsi="David"/>
                <w:b/>
                <w:bCs/>
                <w:color w:val="000000"/>
                <w:rtl/>
              </w:rPr>
            </w:pPr>
            <w:r>
              <w:rPr>
                <w:rFonts w:ascii="David" w:eastAsia="Times New Roman" w:hAnsi="David" w:hint="cs"/>
                <w:b/>
                <w:bCs/>
                <w:color w:val="000000"/>
                <w:rtl/>
              </w:rPr>
              <w:t>תוצר בשנת 2013</w:t>
            </w:r>
            <w:r w:rsidR="009F7218">
              <w:rPr>
                <w:rFonts w:ascii="David" w:eastAsia="Times New Roman" w:hAnsi="David" w:hint="cs"/>
                <w:b/>
                <w:bCs/>
                <w:color w:val="000000"/>
                <w:rtl/>
              </w:rPr>
              <w:t xml:space="preserve"> (מיליוני ש')</w:t>
            </w:r>
          </w:p>
        </w:tc>
        <w:tc>
          <w:tcPr>
            <w:tcW w:w="1671" w:type="dxa"/>
            <w:tcBorders>
              <w:top w:val="nil"/>
              <w:left w:val="single" w:sz="4" w:space="0" w:color="auto"/>
              <w:bottom w:val="single" w:sz="4" w:space="0" w:color="auto"/>
              <w:right w:val="single" w:sz="4" w:space="0" w:color="auto"/>
            </w:tcBorders>
            <w:shd w:val="clear" w:color="auto" w:fill="auto"/>
            <w:noWrap/>
            <w:vAlign w:val="center"/>
          </w:tcPr>
          <w:p w14:paraId="3DD267A7" w14:textId="62FA70C8" w:rsidR="005B1FE5" w:rsidRPr="00021248" w:rsidRDefault="005B1FE5" w:rsidP="00826615">
            <w:pPr>
              <w:spacing w:after="0" w:line="240" w:lineRule="auto"/>
              <w:ind w:left="0"/>
              <w:jc w:val="center"/>
              <w:rPr>
                <w:rFonts w:ascii="David" w:eastAsia="Times New Roman" w:hAnsi="David"/>
                <w:color w:val="000000"/>
              </w:rPr>
            </w:pPr>
            <w:r w:rsidRPr="00214241">
              <w:rPr>
                <w:rFonts w:ascii="David" w:hAnsi="David"/>
                <w:color w:val="000000"/>
              </w:rPr>
              <w:t>1,049,108</w:t>
            </w:r>
          </w:p>
        </w:tc>
        <w:tc>
          <w:tcPr>
            <w:tcW w:w="1671" w:type="dxa"/>
            <w:tcBorders>
              <w:top w:val="nil"/>
              <w:left w:val="single" w:sz="4" w:space="0" w:color="auto"/>
              <w:bottom w:val="single" w:sz="4" w:space="0" w:color="auto"/>
              <w:right w:val="single" w:sz="4" w:space="0" w:color="auto"/>
            </w:tcBorders>
            <w:shd w:val="clear" w:color="auto" w:fill="auto"/>
            <w:noWrap/>
            <w:vAlign w:val="center"/>
          </w:tcPr>
          <w:p w14:paraId="4BDF36C0" w14:textId="5C0E5DDE" w:rsidR="005B1FE5" w:rsidRPr="00021248" w:rsidRDefault="005B1FE5" w:rsidP="00826615">
            <w:pPr>
              <w:spacing w:after="0" w:line="240" w:lineRule="auto"/>
              <w:ind w:left="0"/>
              <w:jc w:val="center"/>
              <w:rPr>
                <w:rFonts w:ascii="David" w:eastAsia="Times New Roman" w:hAnsi="David"/>
                <w:color w:val="000000"/>
              </w:rPr>
            </w:pPr>
            <w:r>
              <w:rPr>
                <w:rFonts w:ascii="David" w:hAnsi="David"/>
                <w:color w:val="000000"/>
              </w:rPr>
              <w:t>1,063,271</w:t>
            </w:r>
          </w:p>
        </w:tc>
        <w:tc>
          <w:tcPr>
            <w:tcW w:w="1671" w:type="dxa"/>
            <w:tcBorders>
              <w:top w:val="nil"/>
              <w:left w:val="single" w:sz="4" w:space="0" w:color="auto"/>
              <w:bottom w:val="single" w:sz="4" w:space="0" w:color="auto"/>
              <w:right w:val="single" w:sz="4" w:space="0" w:color="auto"/>
            </w:tcBorders>
            <w:shd w:val="clear" w:color="auto" w:fill="auto"/>
            <w:noWrap/>
            <w:vAlign w:val="center"/>
          </w:tcPr>
          <w:p w14:paraId="4D444FB9" w14:textId="2E33F56D" w:rsidR="005B1FE5" w:rsidRPr="00021248" w:rsidRDefault="005B1FE5" w:rsidP="00826615">
            <w:pPr>
              <w:spacing w:after="0" w:line="240" w:lineRule="auto"/>
              <w:ind w:left="0"/>
              <w:jc w:val="center"/>
              <w:rPr>
                <w:rFonts w:ascii="David" w:eastAsia="Times New Roman" w:hAnsi="David"/>
                <w:color w:val="000000"/>
              </w:rPr>
            </w:pPr>
            <w:r>
              <w:rPr>
                <w:rFonts w:ascii="David" w:hAnsi="David"/>
                <w:color w:val="000000"/>
              </w:rPr>
              <w:t>1,085,407</w:t>
            </w:r>
          </w:p>
        </w:tc>
      </w:tr>
      <w:tr w:rsidR="00D74127" w:rsidRPr="00021248" w14:paraId="07BFBB66" w14:textId="77777777" w:rsidTr="00826615">
        <w:trPr>
          <w:trHeight w:val="315"/>
        </w:trPr>
        <w:tc>
          <w:tcPr>
            <w:tcW w:w="4639"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94CFB6" w14:textId="6DA62F01" w:rsidR="00D74127" w:rsidRPr="00021248" w:rsidRDefault="00D74127" w:rsidP="004C5A42">
            <w:pPr>
              <w:spacing w:after="0" w:line="240" w:lineRule="auto"/>
              <w:ind w:left="0"/>
              <w:jc w:val="left"/>
              <w:rPr>
                <w:rFonts w:ascii="Arial" w:eastAsia="Times New Roman" w:hAnsi="Arial" w:cs="Arial"/>
                <w:color w:val="000000"/>
                <w:sz w:val="22"/>
                <w:szCs w:val="22"/>
              </w:rPr>
            </w:pPr>
            <w:r w:rsidRPr="00021248">
              <w:rPr>
                <w:rFonts w:ascii="David" w:eastAsia="Times New Roman" w:hAnsi="David"/>
                <w:b/>
                <w:bCs/>
                <w:color w:val="000000"/>
                <w:rtl/>
              </w:rPr>
              <w:t>שיעור הגידול בשכר הממוצע ובתוצר</w:t>
            </w:r>
          </w:p>
        </w:tc>
        <w:tc>
          <w:tcPr>
            <w:tcW w:w="167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F13402" w14:textId="77777777" w:rsidR="00D74127" w:rsidRPr="00021248" w:rsidRDefault="00D74127" w:rsidP="00826615">
            <w:pPr>
              <w:spacing w:after="0" w:line="240" w:lineRule="auto"/>
              <w:ind w:left="0"/>
              <w:jc w:val="center"/>
              <w:rPr>
                <w:rFonts w:ascii="David" w:eastAsia="Times New Roman" w:hAnsi="David"/>
                <w:color w:val="000000"/>
              </w:rPr>
            </w:pPr>
            <w:r w:rsidRPr="00021248">
              <w:rPr>
                <w:rFonts w:ascii="David" w:eastAsia="Times New Roman" w:hAnsi="David"/>
                <w:color w:val="000000"/>
              </w:rPr>
              <w:t>1.35%</w:t>
            </w:r>
          </w:p>
        </w:tc>
        <w:tc>
          <w:tcPr>
            <w:tcW w:w="167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652817" w14:textId="77777777" w:rsidR="00D74127" w:rsidRPr="00021248" w:rsidRDefault="00D74127" w:rsidP="00826615">
            <w:pPr>
              <w:keepNext/>
              <w:spacing w:after="0" w:line="240" w:lineRule="auto"/>
              <w:ind w:left="0"/>
              <w:jc w:val="center"/>
              <w:rPr>
                <w:rFonts w:ascii="David" w:eastAsia="Times New Roman" w:hAnsi="David"/>
                <w:color w:val="000000"/>
              </w:rPr>
            </w:pPr>
            <w:r w:rsidRPr="00021248">
              <w:rPr>
                <w:rFonts w:ascii="David" w:eastAsia="Times New Roman" w:hAnsi="David"/>
                <w:color w:val="000000"/>
              </w:rPr>
              <w:t>3.46%</w:t>
            </w:r>
          </w:p>
        </w:tc>
      </w:tr>
    </w:tbl>
    <w:p w14:paraId="6184DEA4" w14:textId="103C65AC" w:rsidR="00D74127" w:rsidRDefault="00D74127" w:rsidP="00826615">
      <w:pPr>
        <w:pStyle w:val="Caption"/>
        <w:spacing w:line="360" w:lineRule="auto"/>
        <w:jc w:val="center"/>
        <w:rPr>
          <w:rtl/>
        </w:rPr>
      </w:pPr>
    </w:p>
    <w:p w14:paraId="7E3A479F" w14:textId="77777777" w:rsidR="0031207C" w:rsidRPr="00826615" w:rsidRDefault="0031207C" w:rsidP="00826615">
      <w:pPr>
        <w:pStyle w:val="Caption"/>
        <w:spacing w:after="0" w:line="360" w:lineRule="auto"/>
        <w:jc w:val="center"/>
        <w:rPr>
          <w:rFonts w:ascii="David" w:hAnsi="David"/>
          <w:sz w:val="24"/>
          <w:szCs w:val="24"/>
          <w:rtl/>
        </w:rPr>
      </w:pPr>
      <w:bookmarkStart w:id="50" w:name="_Ref434145841"/>
      <w:bookmarkStart w:id="51" w:name="_Toc436728275"/>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8</w:t>
      </w:r>
      <w:r w:rsidRPr="00826615">
        <w:rPr>
          <w:rFonts w:ascii="David" w:hAnsi="David"/>
          <w:sz w:val="24"/>
          <w:szCs w:val="24"/>
        </w:rPr>
        <w:fldChar w:fldCharType="end"/>
      </w:r>
      <w:bookmarkEnd w:id="50"/>
      <w:r w:rsidRPr="00826615">
        <w:rPr>
          <w:rFonts w:ascii="David" w:hAnsi="David"/>
          <w:sz w:val="24"/>
          <w:szCs w:val="24"/>
          <w:rtl/>
        </w:rPr>
        <w:t xml:space="preserve">: </w:t>
      </w:r>
      <w:r w:rsidRPr="00826615">
        <w:rPr>
          <w:rFonts w:ascii="David" w:hAnsi="David" w:hint="eastAsia"/>
          <w:sz w:val="24"/>
          <w:szCs w:val="24"/>
          <w:rtl/>
        </w:rPr>
        <w:t>סך</w:t>
      </w:r>
      <w:r w:rsidRPr="00826615">
        <w:rPr>
          <w:rFonts w:ascii="David" w:hAnsi="David"/>
          <w:sz w:val="24"/>
          <w:szCs w:val="24"/>
          <w:rtl/>
        </w:rPr>
        <w:t xml:space="preserve"> </w:t>
      </w:r>
      <w:r w:rsidRPr="00826615">
        <w:rPr>
          <w:rFonts w:ascii="David" w:hAnsi="David" w:hint="eastAsia"/>
          <w:sz w:val="24"/>
          <w:szCs w:val="24"/>
          <w:rtl/>
        </w:rPr>
        <w:t>עלות</w:t>
      </w:r>
      <w:r w:rsidRPr="00826615">
        <w:rPr>
          <w:rFonts w:ascii="David" w:hAnsi="David"/>
          <w:sz w:val="24"/>
          <w:szCs w:val="24"/>
          <w:rtl/>
        </w:rPr>
        <w:t xml:space="preserve"> </w:t>
      </w:r>
      <w:r w:rsidRPr="00826615">
        <w:rPr>
          <w:rFonts w:ascii="David" w:hAnsi="David" w:hint="eastAsia"/>
          <w:sz w:val="24"/>
          <w:szCs w:val="24"/>
          <w:rtl/>
        </w:rPr>
        <w:t>הזדמנות</w:t>
      </w:r>
      <w:r w:rsidRPr="00826615">
        <w:rPr>
          <w:rFonts w:ascii="David" w:hAnsi="David"/>
          <w:sz w:val="24"/>
          <w:szCs w:val="24"/>
          <w:rtl/>
        </w:rPr>
        <w:t xml:space="preserve"> </w:t>
      </w:r>
      <w:r w:rsidRPr="00826615">
        <w:rPr>
          <w:rFonts w:ascii="David" w:hAnsi="David" w:hint="eastAsia"/>
          <w:sz w:val="24"/>
          <w:szCs w:val="24"/>
          <w:rtl/>
        </w:rPr>
        <w:t>בשנת</w:t>
      </w:r>
      <w:r w:rsidRPr="00826615">
        <w:rPr>
          <w:rFonts w:ascii="David" w:hAnsi="David"/>
          <w:sz w:val="24"/>
          <w:szCs w:val="24"/>
          <w:rtl/>
        </w:rPr>
        <w:t xml:space="preserve"> 2013</w:t>
      </w:r>
      <w:bookmarkEnd w:id="51"/>
    </w:p>
    <w:tbl>
      <w:tblPr>
        <w:tblStyle w:val="TableGrid"/>
        <w:bidiVisual/>
        <w:tblW w:w="0" w:type="auto"/>
        <w:tblInd w:w="668" w:type="dxa"/>
        <w:tblLook w:val="04A0" w:firstRow="1" w:lastRow="0" w:firstColumn="1" w:lastColumn="0" w:noHBand="0" w:noVBand="1"/>
      </w:tblPr>
      <w:tblGrid>
        <w:gridCol w:w="2658"/>
        <w:gridCol w:w="2768"/>
        <w:gridCol w:w="2512"/>
      </w:tblGrid>
      <w:tr w:rsidR="00AF4F44" w14:paraId="34630CAC" w14:textId="77777777" w:rsidTr="00826615">
        <w:tc>
          <w:tcPr>
            <w:tcW w:w="2658" w:type="dxa"/>
            <w:vAlign w:val="center"/>
          </w:tcPr>
          <w:p w14:paraId="5D376555" w14:textId="77777777" w:rsidR="00AF4F44" w:rsidRPr="00B6772D" w:rsidRDefault="00AF4F44" w:rsidP="00826615">
            <w:pPr>
              <w:ind w:left="0"/>
              <w:jc w:val="left"/>
              <w:rPr>
                <w:b/>
                <w:bCs/>
                <w:rtl/>
              </w:rPr>
            </w:pPr>
            <w:r w:rsidRPr="00B6772D">
              <w:rPr>
                <w:rFonts w:hint="cs"/>
                <w:b/>
                <w:bCs/>
                <w:rtl/>
              </w:rPr>
              <w:t>אובדן</w:t>
            </w:r>
          </w:p>
        </w:tc>
        <w:tc>
          <w:tcPr>
            <w:tcW w:w="2768" w:type="dxa"/>
            <w:vAlign w:val="center"/>
          </w:tcPr>
          <w:p w14:paraId="31376863" w14:textId="77777777" w:rsidR="00AF4F44" w:rsidRPr="00B6772D" w:rsidRDefault="00AF4F44" w:rsidP="00826615">
            <w:pPr>
              <w:ind w:left="0"/>
              <w:jc w:val="center"/>
              <w:rPr>
                <w:b/>
                <w:bCs/>
                <w:rtl/>
              </w:rPr>
            </w:pPr>
            <w:r w:rsidRPr="00B6772D">
              <w:rPr>
                <w:rFonts w:hint="cs"/>
                <w:b/>
                <w:bCs/>
                <w:rtl/>
              </w:rPr>
              <w:t>במיליוני שקלים</w:t>
            </w:r>
          </w:p>
        </w:tc>
        <w:tc>
          <w:tcPr>
            <w:tcW w:w="2512" w:type="dxa"/>
            <w:vAlign w:val="center"/>
          </w:tcPr>
          <w:p w14:paraId="35AC7721" w14:textId="77777777" w:rsidR="00AF4F44" w:rsidRPr="00B6772D" w:rsidRDefault="00AF4F44" w:rsidP="00826615">
            <w:pPr>
              <w:ind w:left="0"/>
              <w:jc w:val="center"/>
              <w:rPr>
                <w:b/>
                <w:bCs/>
                <w:rtl/>
              </w:rPr>
            </w:pPr>
            <w:r w:rsidRPr="00B6772D">
              <w:rPr>
                <w:rFonts w:hint="cs"/>
                <w:b/>
                <w:bCs/>
                <w:rtl/>
              </w:rPr>
              <w:t>כאחוז מן התוצר</w:t>
            </w:r>
          </w:p>
        </w:tc>
      </w:tr>
      <w:tr w:rsidR="00AF4F44" w14:paraId="666DCC8E" w14:textId="77777777" w:rsidTr="00826615">
        <w:tc>
          <w:tcPr>
            <w:tcW w:w="2658" w:type="dxa"/>
            <w:vAlign w:val="center"/>
          </w:tcPr>
          <w:p w14:paraId="56E9FA99" w14:textId="77777777" w:rsidR="00AF4F44" w:rsidRPr="00B6772D" w:rsidRDefault="00AF4F44" w:rsidP="00826615">
            <w:pPr>
              <w:ind w:left="0"/>
              <w:jc w:val="left"/>
              <w:rPr>
                <w:b/>
                <w:bCs/>
                <w:rtl/>
              </w:rPr>
            </w:pPr>
            <w:r w:rsidRPr="00B6772D">
              <w:rPr>
                <w:rFonts w:hint="cs"/>
                <w:b/>
                <w:bCs/>
                <w:rtl/>
              </w:rPr>
              <w:t>סך אובדן הכנסות מעבודה</w:t>
            </w:r>
          </w:p>
        </w:tc>
        <w:tc>
          <w:tcPr>
            <w:tcW w:w="2768" w:type="dxa"/>
            <w:vAlign w:val="center"/>
          </w:tcPr>
          <w:p w14:paraId="693FB0CC" w14:textId="4A2AE651" w:rsidR="00AF4F44" w:rsidRDefault="00036CAB" w:rsidP="00826615">
            <w:pPr>
              <w:ind w:left="0"/>
              <w:jc w:val="center"/>
              <w:rPr>
                <w:rtl/>
              </w:rPr>
            </w:pPr>
            <w:r>
              <w:rPr>
                <w:rFonts w:ascii="David" w:hAnsi="David"/>
                <w:color w:val="000000"/>
              </w:rPr>
              <w:t>8,771-</w:t>
            </w:r>
            <w:r w:rsidRPr="00A52BC5">
              <w:rPr>
                <w:rFonts w:ascii="David" w:hAnsi="David"/>
                <w:color w:val="000000"/>
              </w:rPr>
              <w:t>18,0</w:t>
            </w:r>
            <w:r>
              <w:rPr>
                <w:rFonts w:ascii="David" w:hAnsi="David"/>
                <w:color w:val="000000"/>
              </w:rPr>
              <w:t>91</w:t>
            </w:r>
          </w:p>
        </w:tc>
        <w:tc>
          <w:tcPr>
            <w:tcW w:w="2512" w:type="dxa"/>
            <w:vAlign w:val="center"/>
          </w:tcPr>
          <w:p w14:paraId="4B6E6D8E" w14:textId="77777777" w:rsidR="00AF4F44" w:rsidRDefault="00AF4F44" w:rsidP="00826615">
            <w:pPr>
              <w:ind w:left="0"/>
              <w:jc w:val="center"/>
              <w:rPr>
                <w:rtl/>
              </w:rPr>
            </w:pPr>
            <w:r w:rsidRPr="008321B2">
              <w:rPr>
                <w:rFonts w:ascii="David" w:hAnsi="David"/>
                <w:color w:val="000000"/>
              </w:rPr>
              <w:t>0.</w:t>
            </w:r>
            <w:r>
              <w:rPr>
                <w:rFonts w:ascii="David" w:hAnsi="David"/>
                <w:color w:val="000000"/>
              </w:rPr>
              <w:t>84</w:t>
            </w:r>
            <w:r w:rsidRPr="008321B2">
              <w:rPr>
                <w:rFonts w:ascii="David" w:hAnsi="David"/>
                <w:color w:val="000000"/>
              </w:rPr>
              <w:t>%</w:t>
            </w:r>
            <w:r>
              <w:rPr>
                <w:rFonts w:ascii="David" w:hAnsi="David"/>
                <w:color w:val="000000"/>
              </w:rPr>
              <w:t>-1.72%</w:t>
            </w:r>
          </w:p>
        </w:tc>
      </w:tr>
      <w:tr w:rsidR="00AF4F44" w14:paraId="6616F3FB" w14:textId="77777777" w:rsidTr="00826615">
        <w:tc>
          <w:tcPr>
            <w:tcW w:w="2658" w:type="dxa"/>
            <w:vAlign w:val="center"/>
          </w:tcPr>
          <w:p w14:paraId="1D4D59FA" w14:textId="77777777" w:rsidR="00AF4F44" w:rsidRPr="00B6772D" w:rsidRDefault="00AF4F44" w:rsidP="00826615">
            <w:pPr>
              <w:ind w:left="0"/>
              <w:jc w:val="left"/>
              <w:rPr>
                <w:b/>
                <w:bCs/>
                <w:rtl/>
              </w:rPr>
            </w:pPr>
            <w:r w:rsidRPr="00B6772D">
              <w:rPr>
                <w:rFonts w:hint="cs"/>
                <w:b/>
                <w:bCs/>
                <w:rtl/>
              </w:rPr>
              <w:t>סך אובדן הכנסות מהון</w:t>
            </w:r>
          </w:p>
        </w:tc>
        <w:tc>
          <w:tcPr>
            <w:tcW w:w="2768" w:type="dxa"/>
            <w:vAlign w:val="center"/>
          </w:tcPr>
          <w:p w14:paraId="3B817EFF" w14:textId="185504A3" w:rsidR="00AF4F44" w:rsidRDefault="00AF4F44" w:rsidP="00826615">
            <w:pPr>
              <w:ind w:left="0"/>
              <w:jc w:val="center"/>
            </w:pPr>
            <w:r>
              <w:rPr>
                <w:rFonts w:hint="cs"/>
                <w:rtl/>
              </w:rPr>
              <w:t>5,39</w:t>
            </w:r>
            <w:r w:rsidR="00036CAB">
              <w:rPr>
                <w:rFonts w:hint="cs"/>
                <w:rtl/>
              </w:rPr>
              <w:t>2</w:t>
            </w:r>
            <w:r>
              <w:rPr>
                <w:rFonts w:hint="cs"/>
                <w:rtl/>
              </w:rPr>
              <w:t>-</w:t>
            </w:r>
            <w:r w:rsidR="00036CAB">
              <w:rPr>
                <w:rFonts w:hint="cs"/>
                <w:rtl/>
              </w:rPr>
              <w:t>18,208</w:t>
            </w:r>
          </w:p>
        </w:tc>
        <w:tc>
          <w:tcPr>
            <w:tcW w:w="2512" w:type="dxa"/>
            <w:vAlign w:val="center"/>
          </w:tcPr>
          <w:p w14:paraId="71F1D8CC" w14:textId="77777777" w:rsidR="00AF4F44" w:rsidRDefault="00AF4F44" w:rsidP="00826615">
            <w:pPr>
              <w:ind w:left="0"/>
              <w:jc w:val="center"/>
              <w:rPr>
                <w:rtl/>
              </w:rPr>
            </w:pPr>
            <w:r>
              <w:rPr>
                <w:rFonts w:hint="cs"/>
                <w:rtl/>
              </w:rPr>
              <w:t>0.51%-1.74%</w:t>
            </w:r>
          </w:p>
        </w:tc>
      </w:tr>
      <w:tr w:rsidR="00AF4F44" w14:paraId="7C5B8640" w14:textId="77777777" w:rsidTr="00826615">
        <w:tc>
          <w:tcPr>
            <w:tcW w:w="2658" w:type="dxa"/>
            <w:shd w:val="clear" w:color="auto" w:fill="D9D9D9" w:themeFill="background1" w:themeFillShade="D9"/>
            <w:vAlign w:val="center"/>
          </w:tcPr>
          <w:p w14:paraId="199AD75A" w14:textId="77777777" w:rsidR="00AF4F44" w:rsidRPr="00B6772D" w:rsidRDefault="00AF4F44" w:rsidP="00826615">
            <w:pPr>
              <w:ind w:left="0"/>
              <w:jc w:val="left"/>
              <w:rPr>
                <w:b/>
                <w:bCs/>
                <w:rtl/>
              </w:rPr>
            </w:pPr>
            <w:r w:rsidRPr="00B6772D">
              <w:rPr>
                <w:rFonts w:hint="cs"/>
                <w:b/>
                <w:bCs/>
                <w:rtl/>
              </w:rPr>
              <w:t>סך אובדן הכנסות מהתוצר</w:t>
            </w:r>
          </w:p>
        </w:tc>
        <w:tc>
          <w:tcPr>
            <w:tcW w:w="2768" w:type="dxa"/>
            <w:shd w:val="clear" w:color="auto" w:fill="D9D9D9" w:themeFill="background1" w:themeFillShade="D9"/>
            <w:vAlign w:val="center"/>
          </w:tcPr>
          <w:p w14:paraId="64445223" w14:textId="77777777" w:rsidR="00AF4F44" w:rsidRPr="00B6772D" w:rsidRDefault="00AF4F44" w:rsidP="00826615">
            <w:pPr>
              <w:ind w:left="0"/>
              <w:jc w:val="center"/>
              <w:rPr>
                <w:b/>
                <w:bCs/>
                <w:rtl/>
              </w:rPr>
            </w:pPr>
            <w:r w:rsidRPr="00B6772D">
              <w:rPr>
                <w:rFonts w:hint="cs"/>
                <w:b/>
                <w:bCs/>
                <w:rtl/>
              </w:rPr>
              <w:t>14,163-36,299</w:t>
            </w:r>
          </w:p>
        </w:tc>
        <w:tc>
          <w:tcPr>
            <w:tcW w:w="2512" w:type="dxa"/>
            <w:shd w:val="clear" w:color="auto" w:fill="D9D9D9" w:themeFill="background1" w:themeFillShade="D9"/>
            <w:vAlign w:val="center"/>
          </w:tcPr>
          <w:p w14:paraId="2C0FFCA1" w14:textId="77777777" w:rsidR="00AF4F44" w:rsidRPr="00B6772D" w:rsidRDefault="00AF4F44" w:rsidP="00826615">
            <w:pPr>
              <w:keepNext/>
              <w:ind w:left="0"/>
              <w:jc w:val="center"/>
              <w:rPr>
                <w:b/>
                <w:bCs/>
                <w:rtl/>
              </w:rPr>
            </w:pPr>
            <w:r w:rsidRPr="00B6772D">
              <w:rPr>
                <w:rFonts w:hint="cs"/>
                <w:b/>
                <w:bCs/>
                <w:rtl/>
              </w:rPr>
              <w:t>1.35%-3.46%</w:t>
            </w:r>
          </w:p>
        </w:tc>
      </w:tr>
    </w:tbl>
    <w:p w14:paraId="1CDAAB68" w14:textId="77777777" w:rsidR="0031207C" w:rsidRDefault="0031207C" w:rsidP="00826615">
      <w:pPr>
        <w:spacing w:line="360" w:lineRule="auto"/>
        <w:ind w:left="561"/>
        <w:rPr>
          <w:rtl/>
        </w:rPr>
      </w:pPr>
      <w:bookmarkStart w:id="52" w:name="_Ref431481217"/>
    </w:p>
    <w:p w14:paraId="2542C5FC" w14:textId="77777777" w:rsidR="00FA277A" w:rsidRDefault="00FA277A" w:rsidP="00826615">
      <w:pPr>
        <w:pStyle w:val="Caption"/>
        <w:spacing w:line="360" w:lineRule="auto"/>
        <w:jc w:val="center"/>
        <w:rPr>
          <w:highlight w:val="yellow"/>
          <w:rtl/>
        </w:rPr>
      </w:pPr>
    </w:p>
    <w:p w14:paraId="333496CC" w14:textId="218E78F6" w:rsidR="00FA277A" w:rsidRDefault="00294671" w:rsidP="00826615">
      <w:pPr>
        <w:spacing w:line="360" w:lineRule="auto"/>
        <w:ind w:left="561"/>
        <w:rPr>
          <w:rFonts w:ascii="David" w:hAnsi="David"/>
          <w:rtl/>
        </w:rPr>
      </w:pPr>
      <w:r w:rsidRPr="00826615">
        <w:rPr>
          <w:rFonts w:ascii="David" w:hAnsi="David" w:hint="eastAsia"/>
          <w:rtl/>
        </w:rPr>
        <w:t>יש</w:t>
      </w:r>
      <w:r w:rsidRPr="00826615">
        <w:rPr>
          <w:rFonts w:ascii="David" w:hAnsi="David"/>
          <w:rtl/>
        </w:rPr>
        <w:t xml:space="preserve"> לציין כי במודל הזה</w:t>
      </w:r>
      <w:r w:rsidR="00FA277A" w:rsidRPr="00826615">
        <w:rPr>
          <w:rFonts w:ascii="David" w:hAnsi="David"/>
          <w:rtl/>
        </w:rPr>
        <w:t xml:space="preserve"> אנחנו מניחים כי לכניסת</w:t>
      </w:r>
      <w:r w:rsidR="00FA277A" w:rsidRPr="00826615">
        <w:rPr>
          <w:rFonts w:ascii="David" w:hAnsi="David" w:hint="eastAsia"/>
          <w:rtl/>
        </w:rPr>
        <w:t>ם</w:t>
      </w:r>
      <w:r w:rsidR="00FA277A" w:rsidRPr="00826615">
        <w:rPr>
          <w:rFonts w:ascii="David" w:hAnsi="David"/>
          <w:rtl/>
        </w:rPr>
        <w:t xml:space="preserve"> </w:t>
      </w:r>
      <w:r w:rsidR="00FA277A" w:rsidRPr="00826615">
        <w:rPr>
          <w:rFonts w:ascii="David" w:hAnsi="David" w:hint="eastAsia"/>
          <w:rtl/>
        </w:rPr>
        <w:t>של</w:t>
      </w:r>
      <w:r w:rsidR="00FA277A" w:rsidRPr="00826615">
        <w:rPr>
          <w:rFonts w:ascii="David" w:hAnsi="David"/>
          <w:rtl/>
        </w:rPr>
        <w:t xml:space="preserve"> עובדים חדשים ולשדרוג כישוריהם של העובדים הקיימים (אילו אלו לא היו מושפעים מהעוני בו גדלו) אין השפעה על השכר במשק. </w:t>
      </w:r>
      <w:r w:rsidR="00BA77CD" w:rsidRPr="00826615">
        <w:rPr>
          <w:rFonts w:ascii="David" w:hAnsi="David" w:hint="cs"/>
          <w:rtl/>
        </w:rPr>
        <w:t xml:space="preserve">על פי המודל </w:t>
      </w:r>
      <w:r w:rsidR="00FA277A" w:rsidRPr="00826615">
        <w:rPr>
          <w:rFonts w:ascii="David" w:hAnsi="David"/>
          <w:rtl/>
        </w:rPr>
        <w:t>היצע הע</w:t>
      </w:r>
      <w:r w:rsidR="00BA77CD" w:rsidRPr="00826615">
        <w:rPr>
          <w:rFonts w:ascii="David" w:hAnsi="David" w:hint="cs"/>
          <w:rtl/>
        </w:rPr>
        <w:t>ובדים</w:t>
      </w:r>
      <w:r w:rsidR="00FA277A" w:rsidRPr="00826615">
        <w:rPr>
          <w:rFonts w:ascii="David" w:hAnsi="David"/>
          <w:rtl/>
        </w:rPr>
        <w:t xml:space="preserve"> </w:t>
      </w:r>
      <w:r w:rsidR="00BA77CD" w:rsidRPr="00826615">
        <w:rPr>
          <w:rFonts w:ascii="David" w:hAnsi="David"/>
          <w:rtl/>
        </w:rPr>
        <w:t xml:space="preserve">הכולל </w:t>
      </w:r>
      <w:r w:rsidR="00BA77CD" w:rsidRPr="00826615">
        <w:rPr>
          <w:rFonts w:ascii="David" w:hAnsi="David" w:hint="cs"/>
          <w:rtl/>
        </w:rPr>
        <w:t xml:space="preserve">היה אמור לעלות עקב הצטרפותם של </w:t>
      </w:r>
      <w:r w:rsidR="00FA277A" w:rsidRPr="00826615">
        <w:rPr>
          <w:rFonts w:ascii="David" w:hAnsi="David"/>
          <w:rtl/>
        </w:rPr>
        <w:t>עובדים חדשים</w:t>
      </w:r>
      <w:r w:rsidR="00BA77CD" w:rsidRPr="00826615">
        <w:rPr>
          <w:rFonts w:ascii="David" w:hAnsi="David" w:hint="cs"/>
          <w:rtl/>
        </w:rPr>
        <w:t xml:space="preserve"> לכח העבודה (אילו הם לא היו גדלים במשקי בית עניים)</w:t>
      </w:r>
      <w:r w:rsidR="00FA277A" w:rsidRPr="00826615">
        <w:rPr>
          <w:rFonts w:ascii="David" w:hAnsi="David"/>
          <w:rtl/>
        </w:rPr>
        <w:t xml:space="preserve">. כמו כן, </w:t>
      </w:r>
      <w:r w:rsidR="00BA77CD" w:rsidRPr="00826615">
        <w:rPr>
          <w:rFonts w:ascii="David" w:hAnsi="David" w:hint="cs"/>
          <w:rtl/>
        </w:rPr>
        <w:t>היו במשק עובדים שכישוריהם היו משתפרים כיוון שהם לא גדלו בעוני, ולכן ה</w:t>
      </w:r>
      <w:r w:rsidR="00FA277A" w:rsidRPr="00826615">
        <w:rPr>
          <w:rFonts w:ascii="David" w:hAnsi="David"/>
          <w:rtl/>
        </w:rPr>
        <w:t xml:space="preserve">ם </w:t>
      </w:r>
      <w:r w:rsidR="00BA77CD" w:rsidRPr="00826615">
        <w:rPr>
          <w:rFonts w:ascii="David" w:hAnsi="David" w:hint="cs"/>
          <w:rtl/>
        </w:rPr>
        <w:t>היו אמורים להתחרות עם</w:t>
      </w:r>
      <w:r w:rsidR="00FA277A" w:rsidRPr="00826615">
        <w:rPr>
          <w:rFonts w:ascii="David" w:hAnsi="David"/>
          <w:rtl/>
        </w:rPr>
        <w:t xml:space="preserve"> עובדים </w:t>
      </w:r>
      <w:r w:rsidR="00BA77CD" w:rsidRPr="00826615">
        <w:rPr>
          <w:rFonts w:ascii="David" w:hAnsi="David" w:hint="cs"/>
          <w:rtl/>
        </w:rPr>
        <w:t xml:space="preserve">בעלי </w:t>
      </w:r>
      <w:r w:rsidR="00FA277A" w:rsidRPr="00826615">
        <w:rPr>
          <w:rFonts w:ascii="David" w:hAnsi="David"/>
          <w:rtl/>
        </w:rPr>
        <w:t>כישורים גבוהים יותר</w:t>
      </w:r>
      <w:r w:rsidR="00BA77CD" w:rsidRPr="00826615">
        <w:rPr>
          <w:rFonts w:ascii="David" w:hAnsi="David" w:hint="cs"/>
          <w:rtl/>
        </w:rPr>
        <w:t xml:space="preserve"> על היצע מקומות העבודה. </w:t>
      </w:r>
      <w:r w:rsidR="00126934" w:rsidRPr="00826615">
        <w:rPr>
          <w:rFonts w:ascii="David" w:hAnsi="David" w:hint="cs"/>
          <w:rtl/>
        </w:rPr>
        <w:t xml:space="preserve">השפעות אלו </w:t>
      </w:r>
      <w:r w:rsidR="00126934" w:rsidRPr="00826615">
        <w:rPr>
          <w:rFonts w:ascii="David" w:hAnsi="David"/>
          <w:rtl/>
        </w:rPr>
        <w:t>–</w:t>
      </w:r>
      <w:r w:rsidR="00126934" w:rsidRPr="00826615">
        <w:rPr>
          <w:rFonts w:ascii="David" w:hAnsi="David" w:hint="cs"/>
          <w:rtl/>
        </w:rPr>
        <w:t xml:space="preserve"> של עלייה בהיצע העובדים </w:t>
      </w:r>
      <w:r w:rsidR="00126934" w:rsidRPr="00826615">
        <w:rPr>
          <w:rFonts w:ascii="David" w:hAnsi="David"/>
          <w:rtl/>
        </w:rPr>
        <w:t>–</w:t>
      </w:r>
      <w:r w:rsidR="00126934" w:rsidRPr="00826615">
        <w:rPr>
          <w:rFonts w:ascii="David" w:hAnsi="David" w:hint="cs"/>
          <w:rtl/>
        </w:rPr>
        <w:t xml:space="preserve"> היו אמורות למתן את העלייה בשכר שהוצגה במודל. </w:t>
      </w:r>
      <w:r w:rsidR="00BA77CD" w:rsidRPr="00826615">
        <w:rPr>
          <w:rFonts w:ascii="David" w:hAnsi="David" w:hint="cs"/>
          <w:rtl/>
        </w:rPr>
        <w:t>עם זאת,</w:t>
      </w:r>
      <w:r w:rsidR="00FA277A" w:rsidRPr="00826615">
        <w:rPr>
          <w:rFonts w:ascii="David" w:hAnsi="David"/>
          <w:rtl/>
        </w:rPr>
        <w:t xml:space="preserve"> </w:t>
      </w:r>
      <w:r w:rsidR="00FA277A" w:rsidRPr="00826615">
        <w:rPr>
          <w:rFonts w:ascii="David" w:hAnsi="David" w:hint="eastAsia"/>
          <w:rtl/>
        </w:rPr>
        <w:t>בטווח</w:t>
      </w:r>
      <w:r w:rsidR="00FA277A" w:rsidRPr="00826615">
        <w:rPr>
          <w:rFonts w:ascii="David" w:hAnsi="David"/>
          <w:rtl/>
        </w:rPr>
        <w:t xml:space="preserve"> </w:t>
      </w:r>
      <w:r w:rsidR="00FA277A" w:rsidRPr="00826615">
        <w:rPr>
          <w:rFonts w:ascii="David" w:hAnsi="David" w:hint="eastAsia"/>
          <w:rtl/>
        </w:rPr>
        <w:t>הארוך</w:t>
      </w:r>
      <w:r w:rsidR="00FA277A" w:rsidRPr="00826615">
        <w:rPr>
          <w:rFonts w:ascii="David" w:hAnsi="David"/>
          <w:rtl/>
        </w:rPr>
        <w:t xml:space="preserve"> </w:t>
      </w:r>
      <w:r w:rsidR="00FA277A" w:rsidRPr="00826615">
        <w:rPr>
          <w:rFonts w:ascii="David" w:hAnsi="David" w:hint="eastAsia"/>
          <w:rtl/>
        </w:rPr>
        <w:t>וכאשר</w:t>
      </w:r>
      <w:r w:rsidR="00FA277A" w:rsidRPr="00826615">
        <w:rPr>
          <w:rFonts w:ascii="David" w:hAnsi="David"/>
          <w:rtl/>
        </w:rPr>
        <w:t xml:space="preserve"> </w:t>
      </w:r>
      <w:r w:rsidR="00FA277A" w:rsidRPr="00826615">
        <w:rPr>
          <w:rFonts w:ascii="David" w:hAnsi="David" w:hint="eastAsia"/>
          <w:rtl/>
        </w:rPr>
        <w:t>גדל</w:t>
      </w:r>
      <w:r w:rsidR="00FA277A" w:rsidRPr="00826615">
        <w:rPr>
          <w:rFonts w:ascii="David" w:hAnsi="David"/>
          <w:rtl/>
        </w:rPr>
        <w:t xml:space="preserve"> </w:t>
      </w:r>
      <w:r w:rsidR="00FA277A" w:rsidRPr="00826615">
        <w:rPr>
          <w:rFonts w:ascii="David" w:hAnsi="David" w:hint="eastAsia"/>
          <w:rtl/>
        </w:rPr>
        <w:t>מלאי</w:t>
      </w:r>
      <w:r w:rsidR="00FA277A" w:rsidRPr="00826615">
        <w:rPr>
          <w:rFonts w:ascii="David" w:hAnsi="David"/>
          <w:rtl/>
        </w:rPr>
        <w:t xml:space="preserve"> </w:t>
      </w:r>
      <w:r w:rsidR="00FA277A" w:rsidRPr="00826615">
        <w:rPr>
          <w:rFonts w:ascii="David" w:hAnsi="David" w:hint="eastAsia"/>
          <w:rtl/>
        </w:rPr>
        <w:t>ההון</w:t>
      </w:r>
      <w:r w:rsidR="00FA277A" w:rsidRPr="00826615">
        <w:rPr>
          <w:rFonts w:ascii="David" w:hAnsi="David"/>
          <w:rtl/>
        </w:rPr>
        <w:t xml:space="preserve">, </w:t>
      </w:r>
      <w:r w:rsidR="00FA277A" w:rsidRPr="00826615">
        <w:rPr>
          <w:rFonts w:ascii="David" w:hAnsi="David" w:hint="eastAsia"/>
          <w:rtl/>
        </w:rPr>
        <w:t>גדל</w:t>
      </w:r>
      <w:r w:rsidR="00FA277A" w:rsidRPr="00826615">
        <w:rPr>
          <w:rFonts w:ascii="David" w:hAnsi="David"/>
          <w:rtl/>
        </w:rPr>
        <w:t xml:space="preserve"> </w:t>
      </w:r>
      <w:r w:rsidR="00FA277A" w:rsidRPr="00826615">
        <w:rPr>
          <w:rFonts w:ascii="David" w:hAnsi="David" w:hint="eastAsia"/>
          <w:rtl/>
        </w:rPr>
        <w:t>גם</w:t>
      </w:r>
      <w:r w:rsidR="00FA277A" w:rsidRPr="00826615">
        <w:rPr>
          <w:rFonts w:ascii="David" w:hAnsi="David"/>
          <w:rtl/>
        </w:rPr>
        <w:t xml:space="preserve"> </w:t>
      </w:r>
      <w:r w:rsidR="00FA277A" w:rsidRPr="00826615">
        <w:rPr>
          <w:rFonts w:ascii="David" w:hAnsi="David" w:hint="eastAsia"/>
          <w:rtl/>
        </w:rPr>
        <w:t>הביקוש</w:t>
      </w:r>
      <w:r w:rsidR="00FA277A" w:rsidRPr="00826615">
        <w:rPr>
          <w:rFonts w:ascii="David" w:hAnsi="David"/>
          <w:rtl/>
        </w:rPr>
        <w:t xml:space="preserve"> </w:t>
      </w:r>
      <w:r w:rsidR="00FA277A" w:rsidRPr="00826615">
        <w:rPr>
          <w:rFonts w:ascii="David" w:hAnsi="David" w:hint="eastAsia"/>
          <w:rtl/>
        </w:rPr>
        <w:t>לעובדים</w:t>
      </w:r>
      <w:r w:rsidR="00FA277A" w:rsidRPr="00826615">
        <w:rPr>
          <w:rFonts w:ascii="David" w:hAnsi="David"/>
          <w:rtl/>
        </w:rPr>
        <w:t xml:space="preserve"> </w:t>
      </w:r>
      <w:r w:rsidR="00FA277A" w:rsidRPr="00826615">
        <w:rPr>
          <w:rFonts w:ascii="David" w:hAnsi="David" w:hint="eastAsia"/>
          <w:rtl/>
        </w:rPr>
        <w:t>ו</w:t>
      </w:r>
      <w:r w:rsidR="00126934" w:rsidRPr="00826615">
        <w:rPr>
          <w:rFonts w:ascii="David" w:hAnsi="David" w:hint="cs"/>
          <w:rtl/>
        </w:rPr>
        <w:t>לכן ההשפעה האמורה זניחה</w:t>
      </w:r>
      <w:r w:rsidR="00FA277A" w:rsidRPr="00826615">
        <w:rPr>
          <w:rFonts w:ascii="David" w:hAnsi="David"/>
          <w:rtl/>
        </w:rPr>
        <w:t>.</w:t>
      </w:r>
    </w:p>
    <w:bookmarkEnd w:id="52"/>
    <w:p w14:paraId="1AED657A" w14:textId="1249D8A5" w:rsidR="001D337E" w:rsidRDefault="00294671" w:rsidP="0082661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561"/>
        <w:rPr>
          <w:rFonts w:ascii="David" w:hAnsi="David"/>
          <w:rtl/>
        </w:rPr>
      </w:pPr>
      <w:r>
        <w:rPr>
          <w:rFonts w:ascii="David" w:hAnsi="David" w:hint="cs"/>
          <w:rtl/>
        </w:rPr>
        <w:t xml:space="preserve">לסיכום חלק זה, בהתבסס על המחקר שבוצע בבריטניה, </w:t>
      </w:r>
      <w:r w:rsidR="001D337E">
        <w:rPr>
          <w:rFonts w:ascii="David" w:hAnsi="David" w:hint="cs"/>
          <w:rtl/>
        </w:rPr>
        <w:t>אמדנו את שווי</w:t>
      </w:r>
      <w:r w:rsidR="001D337E" w:rsidRPr="008321B2">
        <w:rPr>
          <w:rFonts w:ascii="David" w:hAnsi="David"/>
          <w:rtl/>
        </w:rPr>
        <w:t xml:space="preserve"> השירותים והמוצרים שהפסיד המשק הישראלי בשנת 2013 כתוצאה מאובדן הון אנושי </w:t>
      </w:r>
      <w:r w:rsidR="001D337E">
        <w:rPr>
          <w:rFonts w:ascii="David" w:hAnsi="David" w:hint="cs"/>
          <w:rtl/>
        </w:rPr>
        <w:t>של אנשים שהתבגרו בעוני בשנים 1975-2011. אובדן זה הגיע לכדי</w:t>
      </w:r>
      <w:r w:rsidR="002C4B30">
        <w:rPr>
          <w:rFonts w:ascii="David" w:hAnsi="David" w:hint="cs"/>
          <w:rtl/>
        </w:rPr>
        <w:t>, 14-36 מיליארד שקלים, שהם</w:t>
      </w:r>
      <w:r w:rsidR="001D337E">
        <w:rPr>
          <w:rFonts w:ascii="David" w:hAnsi="David" w:hint="cs"/>
          <w:rtl/>
        </w:rPr>
        <w:t xml:space="preserve"> 1.56%-3.46% מהתוצר בשנה זו.</w:t>
      </w:r>
    </w:p>
    <w:p w14:paraId="566F4953" w14:textId="77777777" w:rsidR="008927ED" w:rsidRDefault="008927ED" w:rsidP="00826615">
      <w:pPr>
        <w:rPr>
          <w:rtl/>
        </w:rPr>
      </w:pPr>
    </w:p>
    <w:p w14:paraId="003F4671" w14:textId="0AF7DC76" w:rsidR="007B2E04" w:rsidRDefault="000D2CDA" w:rsidP="00826615">
      <w:pPr>
        <w:pStyle w:val="Heading3"/>
        <w:spacing w:line="360" w:lineRule="auto"/>
        <w:rPr>
          <w:rtl/>
        </w:rPr>
      </w:pPr>
      <w:bookmarkStart w:id="53" w:name="_Toc436728246"/>
      <w:r>
        <w:rPr>
          <w:rFonts w:hint="cs"/>
          <w:rtl/>
        </w:rPr>
        <w:t>המודל הקנדי</w:t>
      </w:r>
      <w:bookmarkEnd w:id="53"/>
    </w:p>
    <w:p w14:paraId="4BD5F53A" w14:textId="7B3FE789" w:rsidR="00CF21E9" w:rsidRDefault="00CF21E9" w:rsidP="00120A7A">
      <w:pPr>
        <w:spacing w:line="360" w:lineRule="auto"/>
        <w:rPr>
          <w:rtl/>
        </w:rPr>
      </w:pPr>
      <w:r>
        <w:rPr>
          <w:rFonts w:hint="cs"/>
          <w:rtl/>
        </w:rPr>
        <w:t>ב</w:t>
      </w:r>
      <w:r w:rsidR="008927ED">
        <w:rPr>
          <w:rFonts w:hint="cs"/>
          <w:rtl/>
        </w:rPr>
        <w:t>התבסס על גישתו של</w:t>
      </w:r>
      <w:r>
        <w:rPr>
          <w:rFonts w:hint="cs"/>
          <w:rtl/>
        </w:rPr>
        <w:t xml:space="preserve"> </w:t>
      </w:r>
      <w:r>
        <w:t>Laurie</w:t>
      </w:r>
      <w:r>
        <w:rPr>
          <w:rFonts w:hint="cs"/>
          <w:rtl/>
        </w:rPr>
        <w:t xml:space="preserve"> (2008)</w:t>
      </w:r>
      <w:r w:rsidR="00BE28FB">
        <w:rPr>
          <w:rFonts w:hint="cs"/>
          <w:rtl/>
        </w:rPr>
        <w:t xml:space="preserve">, בחרנו </w:t>
      </w:r>
      <w:r w:rsidR="008927ED">
        <w:rPr>
          <w:rFonts w:hint="cs"/>
          <w:rtl/>
        </w:rPr>
        <w:t xml:space="preserve">גם </w:t>
      </w:r>
      <w:r w:rsidR="00BE28FB">
        <w:rPr>
          <w:rFonts w:hint="cs"/>
          <w:rtl/>
        </w:rPr>
        <w:t xml:space="preserve">להציג בקצרה </w:t>
      </w:r>
      <w:r w:rsidR="008927ED">
        <w:rPr>
          <w:rFonts w:hint="cs"/>
          <w:rtl/>
        </w:rPr>
        <w:t xml:space="preserve">חישוב המתאר </w:t>
      </w:r>
      <w:r w:rsidR="00BE28FB">
        <w:rPr>
          <w:rFonts w:hint="cs"/>
          <w:rtl/>
        </w:rPr>
        <w:t>כיצד היה משתנה התוצר לו הפערים בחלק התחתון</w:t>
      </w:r>
      <w:r w:rsidR="008927ED">
        <w:rPr>
          <w:rFonts w:hint="cs"/>
          <w:rtl/>
        </w:rPr>
        <w:t xml:space="preserve"> ביותר</w:t>
      </w:r>
      <w:r w:rsidR="00BE28FB">
        <w:rPr>
          <w:rFonts w:hint="cs"/>
          <w:rtl/>
        </w:rPr>
        <w:t xml:space="preserve"> של התפלגות ההכנסות היו נסגרים לחלוטין.</w:t>
      </w:r>
      <w:r w:rsidR="00595BEF">
        <w:rPr>
          <w:rFonts w:hint="cs"/>
          <w:rtl/>
        </w:rPr>
        <w:t xml:space="preserve"> לצורך כך חישבנו את ההכנסה הממוצעת ברוטו למשק בית של כל חמישון</w:t>
      </w:r>
      <w:r w:rsidR="00813B1E">
        <w:rPr>
          <w:rFonts w:hint="cs"/>
          <w:rtl/>
        </w:rPr>
        <w:t xml:space="preserve"> (</w:t>
      </w:r>
      <w:r w:rsidR="00120A7A">
        <w:rPr>
          <w:rtl/>
        </w:rPr>
        <w:fldChar w:fldCharType="begin"/>
      </w:r>
      <w:r w:rsidR="00120A7A">
        <w:rPr>
          <w:rtl/>
        </w:rPr>
        <w:instrText xml:space="preserve"> </w:instrText>
      </w:r>
      <w:r w:rsidR="00120A7A">
        <w:rPr>
          <w:rFonts w:hint="cs"/>
        </w:rPr>
        <w:instrText>REF</w:instrText>
      </w:r>
      <w:r w:rsidR="00120A7A">
        <w:rPr>
          <w:rFonts w:hint="cs"/>
          <w:rtl/>
        </w:rPr>
        <w:instrText xml:space="preserve"> _</w:instrText>
      </w:r>
      <w:r w:rsidR="00120A7A">
        <w:rPr>
          <w:rFonts w:hint="cs"/>
        </w:rPr>
        <w:instrText>Ref434146592 \h</w:instrText>
      </w:r>
      <w:r w:rsidR="00120A7A">
        <w:rPr>
          <w:rtl/>
        </w:rPr>
        <w:instrText xml:space="preserve"> </w:instrText>
      </w:r>
      <w:r w:rsidR="00120A7A">
        <w:rPr>
          <w:rtl/>
        </w:rPr>
      </w:r>
      <w:r w:rsidR="00120A7A">
        <w:rPr>
          <w:rtl/>
        </w:rPr>
        <w:fldChar w:fldCharType="separate"/>
      </w:r>
      <w:r w:rsidR="00E60A26" w:rsidRPr="00826615">
        <w:rPr>
          <w:rFonts w:ascii="David" w:hAnsi="David"/>
          <w:rtl/>
        </w:rPr>
        <w:t xml:space="preserve">טבלה </w:t>
      </w:r>
      <w:r w:rsidR="00E60A26">
        <w:rPr>
          <w:rFonts w:ascii="David" w:hAnsi="David"/>
          <w:noProof/>
        </w:rPr>
        <w:t>9</w:t>
      </w:r>
      <w:r w:rsidR="00120A7A">
        <w:rPr>
          <w:rtl/>
        </w:rPr>
        <w:fldChar w:fldCharType="end"/>
      </w:r>
      <w:r w:rsidR="00813B1E">
        <w:rPr>
          <w:rFonts w:hint="cs"/>
          <w:rtl/>
        </w:rPr>
        <w:t>)</w:t>
      </w:r>
      <w:r w:rsidR="00595BEF">
        <w:rPr>
          <w:rFonts w:hint="cs"/>
          <w:rtl/>
        </w:rPr>
        <w:t xml:space="preserve"> וחישבנו את סך ההכנסות שהיו מתווספות</w:t>
      </w:r>
      <w:r w:rsidR="00813B1E">
        <w:rPr>
          <w:rFonts w:hint="cs"/>
          <w:rtl/>
        </w:rPr>
        <w:t xml:space="preserve"> למשק</w:t>
      </w:r>
      <w:r w:rsidR="00595BEF">
        <w:rPr>
          <w:rFonts w:hint="cs"/>
          <w:rtl/>
        </w:rPr>
        <w:t xml:space="preserve"> </w:t>
      </w:r>
      <w:r w:rsidR="008927ED">
        <w:rPr>
          <w:rFonts w:hint="cs"/>
          <w:rtl/>
        </w:rPr>
        <w:t>לו</w:t>
      </w:r>
      <w:r w:rsidR="00595BEF">
        <w:rPr>
          <w:rFonts w:hint="cs"/>
          <w:rtl/>
        </w:rPr>
        <w:t xml:space="preserve"> </w:t>
      </w:r>
      <w:r w:rsidR="00813B1E">
        <w:rPr>
          <w:rFonts w:hint="cs"/>
          <w:rtl/>
        </w:rPr>
        <w:t xml:space="preserve">ההכנסה הממוצעת ברוטו למשק בית בחמישון התחתון הייתה משתווה לזו שבחמישון השני מלמטה. התוצאות </w:t>
      </w:r>
      <w:r w:rsidR="008927ED">
        <w:rPr>
          <w:rFonts w:hint="cs"/>
          <w:rtl/>
        </w:rPr>
        <w:t>מוצגות</w:t>
      </w:r>
      <w:r w:rsidR="00813B1E">
        <w:rPr>
          <w:rFonts w:hint="cs"/>
          <w:rtl/>
        </w:rPr>
        <w:t xml:space="preserve"> ב</w:t>
      </w:r>
      <w:r w:rsidR="00120A7A">
        <w:rPr>
          <w:rtl/>
        </w:rPr>
        <w:fldChar w:fldCharType="begin"/>
      </w:r>
      <w:r w:rsidR="00120A7A">
        <w:rPr>
          <w:rtl/>
        </w:rPr>
        <w:instrText xml:space="preserve"> </w:instrText>
      </w:r>
      <w:r w:rsidR="00120A7A">
        <w:rPr>
          <w:rFonts w:hint="cs"/>
        </w:rPr>
        <w:instrText>REF</w:instrText>
      </w:r>
      <w:r w:rsidR="00120A7A">
        <w:rPr>
          <w:rFonts w:hint="cs"/>
          <w:rtl/>
        </w:rPr>
        <w:instrText xml:space="preserve"> _</w:instrText>
      </w:r>
      <w:r w:rsidR="00120A7A">
        <w:rPr>
          <w:rFonts w:hint="cs"/>
        </w:rPr>
        <w:instrText>Ref434146600 \h</w:instrText>
      </w:r>
      <w:r w:rsidR="00120A7A">
        <w:rPr>
          <w:rtl/>
        </w:rPr>
        <w:instrText xml:space="preserve"> </w:instrText>
      </w:r>
      <w:r w:rsidR="00120A7A">
        <w:rPr>
          <w:rtl/>
        </w:rPr>
      </w:r>
      <w:r w:rsidR="00120A7A">
        <w:rPr>
          <w:rtl/>
        </w:rPr>
        <w:fldChar w:fldCharType="separate"/>
      </w:r>
      <w:r w:rsidR="00E60A26" w:rsidRPr="00826615">
        <w:rPr>
          <w:rFonts w:ascii="David" w:hAnsi="David"/>
          <w:rtl/>
        </w:rPr>
        <w:t xml:space="preserve">טבלה </w:t>
      </w:r>
      <w:r w:rsidR="00E60A26">
        <w:rPr>
          <w:rFonts w:ascii="David" w:hAnsi="David"/>
          <w:noProof/>
        </w:rPr>
        <w:t>10</w:t>
      </w:r>
      <w:r w:rsidR="00120A7A">
        <w:rPr>
          <w:rtl/>
        </w:rPr>
        <w:fldChar w:fldCharType="end"/>
      </w:r>
      <w:r w:rsidR="00813B1E">
        <w:rPr>
          <w:rFonts w:hint="cs"/>
          <w:rtl/>
        </w:rPr>
        <w:t>.</w:t>
      </w:r>
    </w:p>
    <w:p w14:paraId="589A89BD" w14:textId="77777777" w:rsidR="008927ED" w:rsidRPr="00826615" w:rsidRDefault="008927ED" w:rsidP="00826615">
      <w:pPr>
        <w:pStyle w:val="Caption"/>
        <w:spacing w:after="0" w:line="360" w:lineRule="auto"/>
        <w:jc w:val="center"/>
        <w:rPr>
          <w:rFonts w:ascii="David" w:hAnsi="David"/>
          <w:sz w:val="24"/>
          <w:szCs w:val="24"/>
        </w:rPr>
      </w:pPr>
      <w:bookmarkStart w:id="54" w:name="_Ref434146592"/>
      <w:bookmarkStart w:id="55" w:name="_Toc436728276"/>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9</w:t>
      </w:r>
      <w:r w:rsidRPr="00826615">
        <w:rPr>
          <w:rFonts w:ascii="David" w:hAnsi="David"/>
          <w:sz w:val="24"/>
          <w:szCs w:val="24"/>
        </w:rPr>
        <w:fldChar w:fldCharType="end"/>
      </w:r>
      <w:bookmarkEnd w:id="54"/>
      <w:r w:rsidRPr="00826615">
        <w:rPr>
          <w:rFonts w:ascii="David" w:hAnsi="David"/>
          <w:sz w:val="24"/>
          <w:szCs w:val="24"/>
          <w:rtl/>
        </w:rPr>
        <w:t xml:space="preserve">: </w:t>
      </w:r>
      <w:r w:rsidRPr="00826615">
        <w:rPr>
          <w:rFonts w:ascii="David" w:hAnsi="David" w:hint="eastAsia"/>
          <w:sz w:val="24"/>
          <w:szCs w:val="24"/>
          <w:rtl/>
        </w:rPr>
        <w:t>הכנסה</w:t>
      </w:r>
      <w:r w:rsidRPr="00826615">
        <w:rPr>
          <w:rFonts w:ascii="David" w:hAnsi="David"/>
          <w:sz w:val="24"/>
          <w:szCs w:val="24"/>
          <w:rtl/>
        </w:rPr>
        <w:t xml:space="preserve"> </w:t>
      </w:r>
      <w:r w:rsidRPr="00826615">
        <w:rPr>
          <w:rFonts w:ascii="David" w:hAnsi="David" w:hint="eastAsia"/>
          <w:sz w:val="24"/>
          <w:szCs w:val="24"/>
          <w:rtl/>
        </w:rPr>
        <w:t>ברוטו</w:t>
      </w:r>
      <w:r w:rsidRPr="00826615">
        <w:rPr>
          <w:rFonts w:ascii="David" w:hAnsi="David"/>
          <w:sz w:val="24"/>
          <w:szCs w:val="24"/>
          <w:rtl/>
        </w:rPr>
        <w:t xml:space="preserve"> </w:t>
      </w:r>
      <w:r w:rsidRPr="00826615">
        <w:rPr>
          <w:rFonts w:ascii="David" w:hAnsi="David" w:hint="eastAsia"/>
          <w:sz w:val="24"/>
          <w:szCs w:val="24"/>
          <w:rtl/>
        </w:rPr>
        <w:t>שנתית</w:t>
      </w:r>
      <w:r w:rsidRPr="00826615">
        <w:rPr>
          <w:rFonts w:ascii="David" w:hAnsi="David"/>
          <w:sz w:val="24"/>
          <w:szCs w:val="24"/>
          <w:rtl/>
        </w:rPr>
        <w:t xml:space="preserve"> </w:t>
      </w:r>
      <w:r w:rsidRPr="00826615">
        <w:rPr>
          <w:rFonts w:ascii="David" w:hAnsi="David" w:hint="eastAsia"/>
          <w:sz w:val="24"/>
          <w:szCs w:val="24"/>
          <w:rtl/>
        </w:rPr>
        <w:t>ממוצעת</w:t>
      </w:r>
      <w:r w:rsidRPr="00826615">
        <w:rPr>
          <w:rFonts w:ascii="David" w:hAnsi="David"/>
          <w:sz w:val="24"/>
          <w:szCs w:val="24"/>
          <w:rtl/>
        </w:rPr>
        <w:t xml:space="preserve"> </w:t>
      </w:r>
      <w:r w:rsidRPr="00826615">
        <w:rPr>
          <w:rFonts w:ascii="David" w:hAnsi="David" w:hint="eastAsia"/>
          <w:sz w:val="24"/>
          <w:szCs w:val="24"/>
          <w:rtl/>
        </w:rPr>
        <w:t>של</w:t>
      </w:r>
      <w:r w:rsidRPr="00826615">
        <w:rPr>
          <w:rFonts w:ascii="David" w:hAnsi="David"/>
          <w:sz w:val="24"/>
          <w:szCs w:val="24"/>
          <w:rtl/>
        </w:rPr>
        <w:t xml:space="preserve"> </w:t>
      </w:r>
      <w:r w:rsidRPr="00826615">
        <w:rPr>
          <w:rFonts w:ascii="David" w:hAnsi="David" w:hint="eastAsia"/>
          <w:sz w:val="24"/>
          <w:szCs w:val="24"/>
          <w:rtl/>
        </w:rPr>
        <w:t>משקי</w:t>
      </w:r>
      <w:r w:rsidRPr="00826615">
        <w:rPr>
          <w:rFonts w:ascii="David" w:hAnsi="David"/>
          <w:sz w:val="24"/>
          <w:szCs w:val="24"/>
          <w:rtl/>
        </w:rPr>
        <w:t xml:space="preserve"> </w:t>
      </w:r>
      <w:r w:rsidRPr="00826615">
        <w:rPr>
          <w:rFonts w:ascii="David" w:hAnsi="David" w:hint="eastAsia"/>
          <w:sz w:val="24"/>
          <w:szCs w:val="24"/>
          <w:rtl/>
        </w:rPr>
        <w:t>בית</w:t>
      </w:r>
      <w:r w:rsidRPr="00826615">
        <w:rPr>
          <w:rFonts w:ascii="David" w:hAnsi="David"/>
          <w:sz w:val="24"/>
          <w:szCs w:val="24"/>
          <w:rtl/>
        </w:rPr>
        <w:t xml:space="preserve"> </w:t>
      </w:r>
      <w:r w:rsidRPr="00826615">
        <w:rPr>
          <w:rFonts w:ascii="David" w:hAnsi="David" w:hint="eastAsia"/>
          <w:sz w:val="24"/>
          <w:szCs w:val="24"/>
          <w:rtl/>
        </w:rPr>
        <w:t>בחמישונים</w:t>
      </w:r>
      <w:bookmarkEnd w:id="55"/>
    </w:p>
    <w:tbl>
      <w:tblPr>
        <w:bidiVisual/>
        <w:tblW w:w="5812" w:type="dxa"/>
        <w:tblInd w:w="1802" w:type="dxa"/>
        <w:tblLook w:val="04A0" w:firstRow="1" w:lastRow="0" w:firstColumn="1" w:lastColumn="0" w:noHBand="0" w:noVBand="1"/>
      </w:tblPr>
      <w:tblGrid>
        <w:gridCol w:w="867"/>
        <w:gridCol w:w="2977"/>
        <w:gridCol w:w="1985"/>
      </w:tblGrid>
      <w:tr w:rsidR="000D2CDA" w:rsidRPr="000D2CDA" w14:paraId="1DD189CF" w14:textId="77777777" w:rsidTr="00826615">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91662" w14:textId="77777777" w:rsidR="000D2CDA" w:rsidRPr="000D2CDA" w:rsidRDefault="000D2CDA" w:rsidP="00826615">
            <w:pPr>
              <w:spacing w:after="0" w:line="240" w:lineRule="auto"/>
              <w:ind w:left="0"/>
              <w:jc w:val="center"/>
              <w:rPr>
                <w:rFonts w:ascii="David" w:eastAsia="Times New Roman" w:hAnsi="David"/>
                <w:b/>
                <w:bCs/>
                <w:color w:val="000000"/>
                <w:rtl/>
              </w:rPr>
            </w:pPr>
            <w:r w:rsidRPr="000D2CDA">
              <w:rPr>
                <w:rFonts w:ascii="David" w:eastAsia="Times New Roman" w:hAnsi="David"/>
                <w:b/>
                <w:bCs/>
                <w:color w:val="000000"/>
                <w:rtl/>
              </w:rPr>
              <w:t>חמישון</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C89F" w14:textId="44A1B215" w:rsidR="000D2CDA" w:rsidRPr="000D2CDA" w:rsidRDefault="000D2CDA" w:rsidP="00826615">
            <w:pPr>
              <w:spacing w:after="0" w:line="240" w:lineRule="auto"/>
              <w:ind w:left="0"/>
              <w:jc w:val="center"/>
              <w:rPr>
                <w:rFonts w:ascii="David" w:eastAsia="Times New Roman" w:hAnsi="David"/>
                <w:b/>
                <w:bCs/>
                <w:color w:val="000000"/>
                <w:rtl/>
              </w:rPr>
            </w:pPr>
            <w:r w:rsidRPr="000D2CDA">
              <w:rPr>
                <w:rFonts w:ascii="David" w:eastAsia="Times New Roman" w:hAnsi="David"/>
                <w:b/>
                <w:bCs/>
                <w:color w:val="000000"/>
                <w:rtl/>
              </w:rPr>
              <w:t>ממוצע הכנסה ברוטו</w:t>
            </w:r>
            <w:r w:rsidR="005D79AA">
              <w:rPr>
                <w:rFonts w:ascii="David" w:eastAsia="Times New Roman" w:hAnsi="David" w:hint="cs"/>
                <w:b/>
                <w:bCs/>
                <w:color w:val="000000"/>
                <w:rtl/>
              </w:rPr>
              <w:t xml:space="preserve"> בשקלים</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ADAC" w14:textId="77777777" w:rsidR="000D2CDA" w:rsidRPr="000D2CDA" w:rsidRDefault="000D2CDA" w:rsidP="00826615">
            <w:pPr>
              <w:spacing w:after="0" w:line="240" w:lineRule="auto"/>
              <w:ind w:left="0"/>
              <w:jc w:val="center"/>
              <w:rPr>
                <w:rFonts w:ascii="David" w:eastAsia="Times New Roman" w:hAnsi="David"/>
                <w:b/>
                <w:bCs/>
                <w:color w:val="000000"/>
                <w:rtl/>
              </w:rPr>
            </w:pPr>
            <w:r w:rsidRPr="000D2CDA">
              <w:rPr>
                <w:rFonts w:ascii="David" w:eastAsia="Times New Roman" w:hAnsi="David"/>
                <w:b/>
                <w:bCs/>
                <w:color w:val="000000"/>
                <w:rtl/>
              </w:rPr>
              <w:t>מספר משקי בית</w:t>
            </w:r>
          </w:p>
        </w:tc>
      </w:tr>
      <w:tr w:rsidR="000D2CDA" w:rsidRPr="000D2CDA" w14:paraId="39CF7355" w14:textId="77777777" w:rsidTr="00826615">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A09A60" w14:textId="77777777" w:rsidR="000D2CDA" w:rsidRPr="000D2CDA" w:rsidRDefault="000D2CDA" w:rsidP="00826615">
            <w:pPr>
              <w:spacing w:after="0" w:line="240" w:lineRule="auto"/>
              <w:ind w:left="0"/>
              <w:jc w:val="center"/>
              <w:rPr>
                <w:rFonts w:ascii="David" w:eastAsia="Times New Roman" w:hAnsi="David"/>
                <w:b/>
                <w:bCs/>
                <w:color w:val="000000"/>
                <w:rtl/>
              </w:rPr>
            </w:pPr>
            <w:r w:rsidRPr="000D2CDA">
              <w:rPr>
                <w:rFonts w:ascii="David" w:eastAsia="Times New Roman" w:hAnsi="David"/>
                <w:b/>
                <w:bCs/>
                <w:color w:val="000000"/>
              </w:rPr>
              <w:t>1</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B0B5ED4" w14:textId="77777777" w:rsidR="000D2CDA" w:rsidRPr="000D2CDA" w:rsidRDefault="000D2CDA" w:rsidP="00826615">
            <w:pPr>
              <w:spacing w:after="0" w:line="240" w:lineRule="auto"/>
              <w:ind w:left="0"/>
              <w:jc w:val="center"/>
              <w:rPr>
                <w:rFonts w:ascii="David" w:eastAsia="Times New Roman" w:hAnsi="David"/>
                <w:color w:val="000000"/>
                <w:rtl/>
              </w:rPr>
            </w:pPr>
            <w:r w:rsidRPr="000D2CDA">
              <w:rPr>
                <w:rFonts w:ascii="David" w:eastAsia="Times New Roman" w:hAnsi="David"/>
                <w:color w:val="000000"/>
              </w:rPr>
              <w:t>71,648</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EADBA44"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464,735</w:t>
            </w:r>
          </w:p>
        </w:tc>
      </w:tr>
      <w:tr w:rsidR="000D2CDA" w:rsidRPr="000D2CDA" w14:paraId="29EC6CDF" w14:textId="77777777" w:rsidTr="00826615">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688594C" w14:textId="77777777" w:rsidR="000D2CDA" w:rsidRPr="000D2CDA" w:rsidRDefault="000D2CDA" w:rsidP="00826615">
            <w:pPr>
              <w:spacing w:after="0" w:line="240" w:lineRule="auto"/>
              <w:ind w:left="0"/>
              <w:jc w:val="center"/>
              <w:rPr>
                <w:rFonts w:ascii="David" w:eastAsia="Times New Roman" w:hAnsi="David"/>
                <w:b/>
                <w:bCs/>
                <w:color w:val="000000"/>
              </w:rPr>
            </w:pPr>
            <w:r w:rsidRPr="000D2CDA">
              <w:rPr>
                <w:rFonts w:ascii="David" w:eastAsia="Times New Roman" w:hAnsi="David"/>
                <w:b/>
                <w:bCs/>
                <w:color w:val="000000"/>
              </w:rPr>
              <w:t>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E2492CC" w14:textId="77777777" w:rsidR="000D2CDA" w:rsidRPr="00826615" w:rsidRDefault="000D2CDA" w:rsidP="00826615">
            <w:pPr>
              <w:spacing w:after="0" w:line="240" w:lineRule="auto"/>
              <w:ind w:left="0"/>
              <w:jc w:val="center"/>
              <w:rPr>
                <w:rFonts w:ascii="Times New Roman" w:eastAsia="Times New Roman" w:hAnsi="Times New Roman"/>
                <w:color w:val="000000"/>
              </w:rPr>
            </w:pPr>
            <w:r w:rsidRPr="000D2CDA">
              <w:rPr>
                <w:rFonts w:ascii="David" w:eastAsia="Times New Roman" w:hAnsi="David"/>
                <w:color w:val="000000"/>
              </w:rPr>
              <w:t>120,313</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F4C3724"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464,384</w:t>
            </w:r>
          </w:p>
        </w:tc>
      </w:tr>
      <w:tr w:rsidR="000D2CDA" w:rsidRPr="000D2CDA" w14:paraId="4C27EC8A" w14:textId="77777777" w:rsidTr="00826615">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19662C" w14:textId="77777777" w:rsidR="000D2CDA" w:rsidRPr="000D2CDA" w:rsidRDefault="000D2CDA" w:rsidP="00826615">
            <w:pPr>
              <w:spacing w:after="0" w:line="240" w:lineRule="auto"/>
              <w:ind w:left="0"/>
              <w:jc w:val="center"/>
              <w:rPr>
                <w:rFonts w:ascii="David" w:eastAsia="Times New Roman" w:hAnsi="David"/>
                <w:b/>
                <w:bCs/>
                <w:color w:val="000000"/>
              </w:rPr>
            </w:pPr>
            <w:r w:rsidRPr="000D2CDA">
              <w:rPr>
                <w:rFonts w:ascii="David" w:eastAsia="Times New Roman" w:hAnsi="David"/>
                <w:b/>
                <w:bCs/>
                <w:color w:val="000000"/>
              </w:rPr>
              <w:t>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6B6691D"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177,636</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31F8B17"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464,053</w:t>
            </w:r>
          </w:p>
        </w:tc>
      </w:tr>
      <w:tr w:rsidR="000D2CDA" w:rsidRPr="000D2CDA" w14:paraId="4CDA84DC" w14:textId="77777777" w:rsidTr="00826615">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AA3549" w14:textId="77777777" w:rsidR="000D2CDA" w:rsidRPr="000D2CDA" w:rsidRDefault="000D2CDA" w:rsidP="00826615">
            <w:pPr>
              <w:spacing w:after="0" w:line="240" w:lineRule="auto"/>
              <w:ind w:left="0"/>
              <w:jc w:val="center"/>
              <w:rPr>
                <w:rFonts w:ascii="David" w:eastAsia="Times New Roman" w:hAnsi="David"/>
                <w:b/>
                <w:bCs/>
                <w:color w:val="000000"/>
              </w:rPr>
            </w:pPr>
            <w:r w:rsidRPr="000D2CDA">
              <w:rPr>
                <w:rFonts w:ascii="David" w:eastAsia="Times New Roman" w:hAnsi="David"/>
                <w:b/>
                <w:bCs/>
                <w:color w:val="000000"/>
              </w:rPr>
              <w:t>4</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790ADCE"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250,314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F2A17A9"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464,616</w:t>
            </w:r>
          </w:p>
        </w:tc>
      </w:tr>
      <w:tr w:rsidR="000D2CDA" w:rsidRPr="000D2CDA" w14:paraId="1EA7B90C" w14:textId="77777777" w:rsidTr="00826615">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27DD49" w14:textId="77777777" w:rsidR="000D2CDA" w:rsidRPr="000D2CDA" w:rsidRDefault="000D2CDA" w:rsidP="00826615">
            <w:pPr>
              <w:spacing w:after="0" w:line="240" w:lineRule="auto"/>
              <w:ind w:left="0"/>
              <w:jc w:val="center"/>
              <w:rPr>
                <w:rFonts w:ascii="David" w:eastAsia="Times New Roman" w:hAnsi="David"/>
                <w:b/>
                <w:bCs/>
                <w:color w:val="000000"/>
              </w:rPr>
            </w:pPr>
            <w:r w:rsidRPr="000D2CDA">
              <w:rPr>
                <w:rFonts w:ascii="David" w:eastAsia="Times New Roman" w:hAnsi="David"/>
                <w:b/>
                <w:bCs/>
                <w:color w:val="000000"/>
              </w:rPr>
              <w:t>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5EAABA7" w14:textId="77777777" w:rsidR="000D2CDA" w:rsidRPr="000D2CDA" w:rsidRDefault="000D2CDA" w:rsidP="00826615">
            <w:pPr>
              <w:spacing w:after="0" w:line="240" w:lineRule="auto"/>
              <w:ind w:left="0"/>
              <w:jc w:val="center"/>
              <w:rPr>
                <w:rFonts w:ascii="David" w:eastAsia="Times New Roman" w:hAnsi="David"/>
                <w:color w:val="000000"/>
              </w:rPr>
            </w:pPr>
            <w:r w:rsidRPr="000D2CDA">
              <w:rPr>
                <w:rFonts w:ascii="David" w:eastAsia="Times New Roman" w:hAnsi="David"/>
                <w:color w:val="000000"/>
              </w:rPr>
              <w:t>443,011</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A8941A3" w14:textId="77777777" w:rsidR="000D2CDA" w:rsidRPr="000D2CDA" w:rsidRDefault="000D2CDA" w:rsidP="00826615">
            <w:pPr>
              <w:keepNext/>
              <w:spacing w:after="0" w:line="240" w:lineRule="auto"/>
              <w:ind w:left="0"/>
              <w:jc w:val="center"/>
              <w:rPr>
                <w:rFonts w:ascii="David" w:eastAsia="Times New Roman" w:hAnsi="David"/>
                <w:color w:val="000000"/>
              </w:rPr>
            </w:pPr>
            <w:r w:rsidRPr="000D2CDA">
              <w:rPr>
                <w:rFonts w:ascii="David" w:eastAsia="Times New Roman" w:hAnsi="David"/>
                <w:color w:val="000000"/>
              </w:rPr>
              <w:t>464,091</w:t>
            </w:r>
          </w:p>
        </w:tc>
      </w:tr>
    </w:tbl>
    <w:p w14:paraId="2E2E5962" w14:textId="4913F370" w:rsidR="000D2CDA" w:rsidRDefault="000D2CDA" w:rsidP="00826615">
      <w:pPr>
        <w:pStyle w:val="Caption"/>
        <w:spacing w:line="360" w:lineRule="auto"/>
        <w:jc w:val="center"/>
        <w:rPr>
          <w:rtl/>
        </w:rPr>
      </w:pPr>
    </w:p>
    <w:p w14:paraId="267D7A38" w14:textId="77777777" w:rsidR="008927ED" w:rsidRPr="00826615" w:rsidRDefault="008927ED" w:rsidP="00826615">
      <w:pPr>
        <w:pStyle w:val="Caption"/>
        <w:spacing w:after="0" w:line="360" w:lineRule="auto"/>
        <w:jc w:val="center"/>
        <w:rPr>
          <w:rFonts w:ascii="David" w:hAnsi="David"/>
          <w:sz w:val="24"/>
          <w:szCs w:val="24"/>
        </w:rPr>
      </w:pPr>
      <w:bookmarkStart w:id="56" w:name="_Ref434146600"/>
      <w:bookmarkStart w:id="57" w:name="_Toc436728277"/>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10</w:t>
      </w:r>
      <w:r w:rsidRPr="00826615">
        <w:rPr>
          <w:rFonts w:ascii="David" w:hAnsi="David"/>
          <w:sz w:val="24"/>
          <w:szCs w:val="24"/>
        </w:rPr>
        <w:fldChar w:fldCharType="end"/>
      </w:r>
      <w:bookmarkEnd w:id="56"/>
      <w:r w:rsidRPr="00826615">
        <w:rPr>
          <w:rFonts w:ascii="David" w:hAnsi="David"/>
          <w:sz w:val="24"/>
          <w:szCs w:val="24"/>
          <w:rtl/>
        </w:rPr>
        <w:t xml:space="preserve">: </w:t>
      </w:r>
      <w:r w:rsidRPr="00826615">
        <w:rPr>
          <w:rFonts w:ascii="David" w:hAnsi="David" w:hint="eastAsia"/>
          <w:sz w:val="24"/>
          <w:szCs w:val="24"/>
          <w:rtl/>
        </w:rPr>
        <w:t>גידול</w:t>
      </w:r>
      <w:r w:rsidRPr="00826615">
        <w:rPr>
          <w:rFonts w:ascii="David" w:hAnsi="David"/>
          <w:sz w:val="24"/>
          <w:szCs w:val="24"/>
          <w:rtl/>
        </w:rPr>
        <w:t xml:space="preserve"> </w:t>
      </w:r>
      <w:r w:rsidRPr="00826615">
        <w:rPr>
          <w:rFonts w:ascii="David" w:hAnsi="David" w:hint="eastAsia"/>
          <w:sz w:val="24"/>
          <w:szCs w:val="24"/>
          <w:rtl/>
        </w:rPr>
        <w:t>בתוצר</w:t>
      </w:r>
      <w:r w:rsidRPr="00826615">
        <w:rPr>
          <w:rFonts w:ascii="David" w:hAnsi="David"/>
          <w:sz w:val="24"/>
          <w:szCs w:val="24"/>
          <w:rtl/>
        </w:rPr>
        <w:t xml:space="preserve"> </w:t>
      </w:r>
      <w:r w:rsidRPr="00826615">
        <w:rPr>
          <w:rFonts w:ascii="David" w:hAnsi="David" w:hint="eastAsia"/>
          <w:sz w:val="24"/>
          <w:szCs w:val="24"/>
          <w:rtl/>
        </w:rPr>
        <w:t>כתוצאה</w:t>
      </w:r>
      <w:r w:rsidRPr="00826615">
        <w:rPr>
          <w:rFonts w:ascii="David" w:hAnsi="David"/>
          <w:sz w:val="24"/>
          <w:szCs w:val="24"/>
          <w:rtl/>
        </w:rPr>
        <w:t xml:space="preserve"> </w:t>
      </w:r>
      <w:r w:rsidRPr="00826615">
        <w:rPr>
          <w:rFonts w:ascii="David" w:hAnsi="David" w:hint="eastAsia"/>
          <w:sz w:val="24"/>
          <w:szCs w:val="24"/>
          <w:rtl/>
        </w:rPr>
        <w:t>מסגירת</w:t>
      </w:r>
      <w:r w:rsidRPr="00826615">
        <w:rPr>
          <w:rFonts w:ascii="David" w:hAnsi="David"/>
          <w:sz w:val="24"/>
          <w:szCs w:val="24"/>
          <w:rtl/>
        </w:rPr>
        <w:t xml:space="preserve"> </w:t>
      </w:r>
      <w:r w:rsidRPr="00826615">
        <w:rPr>
          <w:rFonts w:ascii="David" w:hAnsi="David" w:hint="eastAsia"/>
          <w:sz w:val="24"/>
          <w:szCs w:val="24"/>
          <w:rtl/>
        </w:rPr>
        <w:t>פערים</w:t>
      </w:r>
      <w:r w:rsidRPr="00826615">
        <w:rPr>
          <w:rFonts w:ascii="David" w:hAnsi="David"/>
          <w:sz w:val="24"/>
          <w:szCs w:val="24"/>
          <w:rtl/>
        </w:rPr>
        <w:t xml:space="preserve"> </w:t>
      </w:r>
      <w:r w:rsidRPr="00826615">
        <w:rPr>
          <w:rFonts w:ascii="David" w:hAnsi="David" w:hint="eastAsia"/>
          <w:sz w:val="24"/>
          <w:szCs w:val="24"/>
          <w:rtl/>
        </w:rPr>
        <w:t>בהכנסה</w:t>
      </w:r>
      <w:r w:rsidRPr="00826615">
        <w:rPr>
          <w:rFonts w:ascii="David" w:hAnsi="David"/>
          <w:sz w:val="24"/>
          <w:szCs w:val="24"/>
          <w:rtl/>
        </w:rPr>
        <w:t xml:space="preserve"> </w:t>
      </w:r>
      <w:r w:rsidRPr="00826615">
        <w:rPr>
          <w:rFonts w:ascii="David" w:hAnsi="David" w:hint="eastAsia"/>
          <w:sz w:val="24"/>
          <w:szCs w:val="24"/>
          <w:rtl/>
        </w:rPr>
        <w:t>ברוטו</w:t>
      </w:r>
      <w:r w:rsidRPr="00826615">
        <w:rPr>
          <w:rFonts w:ascii="David" w:hAnsi="David"/>
          <w:sz w:val="24"/>
          <w:szCs w:val="24"/>
          <w:rtl/>
        </w:rPr>
        <w:t xml:space="preserve"> </w:t>
      </w:r>
      <w:r w:rsidRPr="00826615">
        <w:rPr>
          <w:rFonts w:ascii="David" w:hAnsi="David" w:hint="eastAsia"/>
          <w:sz w:val="24"/>
          <w:szCs w:val="24"/>
          <w:rtl/>
        </w:rPr>
        <w:t>בין</w:t>
      </w:r>
      <w:r w:rsidRPr="00826615">
        <w:rPr>
          <w:rFonts w:ascii="David" w:hAnsi="David"/>
          <w:sz w:val="24"/>
          <w:szCs w:val="24"/>
          <w:rtl/>
        </w:rPr>
        <w:t xml:space="preserve"> </w:t>
      </w:r>
      <w:r w:rsidRPr="00826615">
        <w:rPr>
          <w:rFonts w:ascii="David" w:hAnsi="David" w:hint="eastAsia"/>
          <w:sz w:val="24"/>
          <w:szCs w:val="24"/>
          <w:rtl/>
        </w:rPr>
        <w:t>משקי</w:t>
      </w:r>
      <w:r w:rsidRPr="00826615">
        <w:rPr>
          <w:rFonts w:ascii="David" w:hAnsi="David"/>
          <w:sz w:val="24"/>
          <w:szCs w:val="24"/>
          <w:rtl/>
        </w:rPr>
        <w:t xml:space="preserve"> </w:t>
      </w:r>
      <w:r w:rsidRPr="00826615">
        <w:rPr>
          <w:rFonts w:ascii="David" w:hAnsi="David" w:hint="eastAsia"/>
          <w:sz w:val="24"/>
          <w:szCs w:val="24"/>
          <w:rtl/>
        </w:rPr>
        <w:t>בית</w:t>
      </w:r>
      <w:r w:rsidRPr="00826615">
        <w:rPr>
          <w:rFonts w:ascii="David" w:hAnsi="David"/>
          <w:sz w:val="24"/>
          <w:szCs w:val="24"/>
          <w:rtl/>
        </w:rPr>
        <w:t xml:space="preserve"> </w:t>
      </w:r>
      <w:r w:rsidRPr="00826615">
        <w:rPr>
          <w:rFonts w:ascii="David" w:hAnsi="David" w:hint="eastAsia"/>
          <w:sz w:val="24"/>
          <w:szCs w:val="24"/>
          <w:rtl/>
        </w:rPr>
        <w:t>מהחמישון</w:t>
      </w:r>
      <w:r w:rsidRPr="00826615">
        <w:rPr>
          <w:rFonts w:ascii="David" w:hAnsi="David"/>
          <w:sz w:val="24"/>
          <w:szCs w:val="24"/>
          <w:rtl/>
        </w:rPr>
        <w:t xml:space="preserve"> </w:t>
      </w:r>
      <w:r w:rsidRPr="00826615">
        <w:rPr>
          <w:rFonts w:ascii="David" w:hAnsi="David" w:hint="eastAsia"/>
          <w:sz w:val="24"/>
          <w:szCs w:val="24"/>
          <w:rtl/>
        </w:rPr>
        <w:t>התחתון</w:t>
      </w:r>
      <w:r w:rsidRPr="00826615">
        <w:rPr>
          <w:rFonts w:ascii="David" w:hAnsi="David"/>
          <w:sz w:val="24"/>
          <w:szCs w:val="24"/>
          <w:rtl/>
        </w:rPr>
        <w:t xml:space="preserve"> </w:t>
      </w:r>
      <w:r w:rsidRPr="00826615">
        <w:rPr>
          <w:rFonts w:ascii="David" w:hAnsi="David" w:hint="eastAsia"/>
          <w:sz w:val="24"/>
          <w:szCs w:val="24"/>
          <w:rtl/>
        </w:rPr>
        <w:t>למשקי</w:t>
      </w:r>
      <w:r w:rsidRPr="00826615">
        <w:rPr>
          <w:rFonts w:ascii="David" w:hAnsi="David"/>
          <w:sz w:val="24"/>
          <w:szCs w:val="24"/>
          <w:rtl/>
        </w:rPr>
        <w:t xml:space="preserve"> </w:t>
      </w:r>
      <w:r w:rsidRPr="00826615">
        <w:rPr>
          <w:rFonts w:ascii="David" w:hAnsi="David" w:hint="eastAsia"/>
          <w:sz w:val="24"/>
          <w:szCs w:val="24"/>
          <w:rtl/>
        </w:rPr>
        <w:t>בית</w:t>
      </w:r>
      <w:r w:rsidRPr="00826615">
        <w:rPr>
          <w:rFonts w:ascii="David" w:hAnsi="David"/>
          <w:sz w:val="24"/>
          <w:szCs w:val="24"/>
          <w:rtl/>
        </w:rPr>
        <w:t xml:space="preserve"> </w:t>
      </w:r>
      <w:r w:rsidRPr="00826615">
        <w:rPr>
          <w:rFonts w:ascii="David" w:hAnsi="David" w:hint="eastAsia"/>
          <w:sz w:val="24"/>
          <w:szCs w:val="24"/>
          <w:rtl/>
        </w:rPr>
        <w:t>מהחמישון</w:t>
      </w:r>
      <w:r w:rsidRPr="00826615">
        <w:rPr>
          <w:rFonts w:ascii="David" w:hAnsi="David"/>
          <w:sz w:val="24"/>
          <w:szCs w:val="24"/>
          <w:rtl/>
        </w:rPr>
        <w:t xml:space="preserve"> </w:t>
      </w:r>
      <w:r w:rsidRPr="00826615">
        <w:rPr>
          <w:rFonts w:ascii="David" w:hAnsi="David" w:hint="eastAsia"/>
          <w:sz w:val="24"/>
          <w:szCs w:val="24"/>
          <w:rtl/>
        </w:rPr>
        <w:t>השני</w:t>
      </w:r>
      <w:bookmarkEnd w:id="57"/>
    </w:p>
    <w:tbl>
      <w:tblPr>
        <w:bidiVisual/>
        <w:tblW w:w="5812" w:type="dxa"/>
        <w:tblInd w:w="1802" w:type="dxa"/>
        <w:tblLook w:val="04A0" w:firstRow="1" w:lastRow="0" w:firstColumn="1" w:lastColumn="0" w:noHBand="0" w:noVBand="1"/>
      </w:tblPr>
      <w:tblGrid>
        <w:gridCol w:w="3804"/>
        <w:gridCol w:w="2008"/>
      </w:tblGrid>
      <w:tr w:rsidR="00CB7F64" w:rsidRPr="000D2CDA" w14:paraId="4843FE04" w14:textId="77777777" w:rsidTr="00826615">
        <w:trPr>
          <w:trHeight w:val="315"/>
        </w:trPr>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5535" w14:textId="7F5C2D36" w:rsidR="00CB7F64" w:rsidRPr="000D2CDA" w:rsidRDefault="00CB7F64" w:rsidP="00826615">
            <w:pPr>
              <w:spacing w:after="0" w:line="240" w:lineRule="auto"/>
              <w:ind w:left="0"/>
              <w:jc w:val="left"/>
              <w:rPr>
                <w:rFonts w:ascii="David" w:eastAsia="Times New Roman" w:hAnsi="David"/>
                <w:b/>
                <w:bCs/>
                <w:color w:val="000000"/>
              </w:rPr>
            </w:pPr>
            <w:r>
              <w:rPr>
                <w:rFonts w:ascii="David" w:eastAsia="Times New Roman" w:hAnsi="David" w:hint="cs"/>
                <w:b/>
                <w:bCs/>
                <w:color w:val="000000"/>
                <w:rtl/>
              </w:rPr>
              <w:t>גידול ב</w:t>
            </w:r>
            <w:r w:rsidR="00E105B1">
              <w:rPr>
                <w:rFonts w:ascii="David" w:eastAsia="Times New Roman" w:hAnsi="David" w:hint="cs"/>
                <w:b/>
                <w:bCs/>
                <w:color w:val="000000"/>
                <w:rtl/>
              </w:rPr>
              <w:t>הכנסות</w:t>
            </w:r>
            <w:r>
              <w:rPr>
                <w:rFonts w:ascii="David" w:eastAsia="Times New Roman" w:hAnsi="David" w:hint="cs"/>
                <w:b/>
                <w:bCs/>
                <w:color w:val="000000"/>
                <w:rtl/>
              </w:rPr>
              <w:t xml:space="preserve"> </w:t>
            </w:r>
            <w:r w:rsidR="009F7218">
              <w:rPr>
                <w:rFonts w:ascii="David" w:eastAsia="Times New Roman" w:hAnsi="David"/>
                <w:b/>
                <w:bCs/>
                <w:color w:val="000000"/>
                <w:rtl/>
              </w:rPr>
              <w:t>במיליוני ש</w:t>
            </w:r>
            <w:r w:rsidR="009F7218">
              <w:rPr>
                <w:rFonts w:ascii="David" w:eastAsia="Times New Roman" w:hAnsi="David" w:hint="cs"/>
                <w:b/>
                <w:bCs/>
                <w:color w:val="000000"/>
                <w:rtl/>
              </w:rPr>
              <w:t>קלים</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BEBC0" w14:textId="21136BB2" w:rsidR="00CB7F64" w:rsidRPr="000D2CDA" w:rsidRDefault="00CB7F64" w:rsidP="004C5A42">
            <w:pPr>
              <w:spacing w:after="0" w:line="240" w:lineRule="auto"/>
              <w:ind w:left="0"/>
              <w:jc w:val="center"/>
              <w:rPr>
                <w:rFonts w:ascii="David" w:eastAsia="Times New Roman" w:hAnsi="David"/>
                <w:b/>
                <w:bCs/>
                <w:color w:val="000000"/>
                <w:rtl/>
              </w:rPr>
            </w:pPr>
            <w:r w:rsidRPr="000D2CDA">
              <w:rPr>
                <w:rFonts w:ascii="David" w:eastAsia="Times New Roman" w:hAnsi="David"/>
                <w:color w:val="000000"/>
              </w:rPr>
              <w:t>22,616</w:t>
            </w:r>
          </w:p>
        </w:tc>
      </w:tr>
      <w:tr w:rsidR="00CB7F64" w:rsidRPr="004E053F" w14:paraId="2DA4DE8C" w14:textId="77777777" w:rsidTr="00826615">
        <w:trPr>
          <w:trHeight w:val="315"/>
        </w:trPr>
        <w:tc>
          <w:tcPr>
            <w:tcW w:w="3804" w:type="dxa"/>
            <w:tcBorders>
              <w:top w:val="nil"/>
              <w:left w:val="single" w:sz="4" w:space="0" w:color="auto"/>
              <w:bottom w:val="single" w:sz="4" w:space="0" w:color="auto"/>
              <w:right w:val="single" w:sz="4" w:space="0" w:color="auto"/>
            </w:tcBorders>
            <w:shd w:val="clear" w:color="auto" w:fill="auto"/>
            <w:noWrap/>
            <w:vAlign w:val="center"/>
          </w:tcPr>
          <w:p w14:paraId="7374B804" w14:textId="55913D75" w:rsidR="00CB7F64" w:rsidRPr="000D2CDA" w:rsidRDefault="00CB7F64" w:rsidP="00826615">
            <w:pPr>
              <w:spacing w:after="0" w:line="240" w:lineRule="auto"/>
              <w:ind w:left="0"/>
              <w:jc w:val="left"/>
              <w:rPr>
                <w:rFonts w:ascii="David" w:eastAsia="Times New Roman" w:hAnsi="David"/>
                <w:b/>
                <w:bCs/>
                <w:color w:val="000000"/>
                <w:rtl/>
              </w:rPr>
            </w:pPr>
            <w:r>
              <w:rPr>
                <w:rFonts w:ascii="David" w:eastAsia="Times New Roman" w:hAnsi="David" w:hint="cs"/>
                <w:b/>
                <w:bCs/>
                <w:color w:val="000000"/>
                <w:rtl/>
              </w:rPr>
              <w:t>גידול ב</w:t>
            </w:r>
            <w:r w:rsidR="00E105B1">
              <w:rPr>
                <w:rFonts w:ascii="David" w:eastAsia="Times New Roman" w:hAnsi="David" w:hint="cs"/>
                <w:b/>
                <w:bCs/>
                <w:color w:val="000000"/>
                <w:rtl/>
              </w:rPr>
              <w:t>הכנסות</w:t>
            </w:r>
            <w:r>
              <w:rPr>
                <w:rFonts w:ascii="David" w:eastAsia="Times New Roman" w:hAnsi="David" w:hint="cs"/>
                <w:b/>
                <w:bCs/>
                <w:color w:val="000000"/>
                <w:rtl/>
              </w:rPr>
              <w:t xml:space="preserve"> </w:t>
            </w:r>
            <w:r w:rsidRPr="000D2CDA">
              <w:rPr>
                <w:rFonts w:ascii="David" w:eastAsia="Times New Roman" w:hAnsi="David"/>
                <w:b/>
                <w:bCs/>
                <w:color w:val="000000"/>
                <w:rtl/>
              </w:rPr>
              <w:t>כאחוז מהתוצר</w:t>
            </w:r>
          </w:p>
        </w:tc>
        <w:tc>
          <w:tcPr>
            <w:tcW w:w="2008" w:type="dxa"/>
            <w:tcBorders>
              <w:top w:val="nil"/>
              <w:left w:val="single" w:sz="4" w:space="0" w:color="auto"/>
              <w:bottom w:val="single" w:sz="4" w:space="0" w:color="auto"/>
              <w:right w:val="single" w:sz="4" w:space="0" w:color="auto"/>
            </w:tcBorders>
            <w:shd w:val="clear" w:color="auto" w:fill="auto"/>
            <w:noWrap/>
            <w:vAlign w:val="bottom"/>
          </w:tcPr>
          <w:p w14:paraId="0C8E5FB3" w14:textId="77EBCB0F" w:rsidR="00CB7F64" w:rsidRPr="000D2CDA" w:rsidRDefault="00CB7F64" w:rsidP="004C5A42">
            <w:pPr>
              <w:spacing w:after="0" w:line="240" w:lineRule="auto"/>
              <w:ind w:left="0"/>
              <w:jc w:val="center"/>
              <w:rPr>
                <w:rFonts w:ascii="David" w:eastAsia="Times New Roman" w:hAnsi="David"/>
                <w:color w:val="000000"/>
              </w:rPr>
            </w:pPr>
            <w:r w:rsidRPr="000D2CDA">
              <w:rPr>
                <w:rFonts w:ascii="David" w:eastAsia="Times New Roman" w:hAnsi="David"/>
                <w:color w:val="000000"/>
              </w:rPr>
              <w:t>2.16%</w:t>
            </w:r>
          </w:p>
        </w:tc>
      </w:tr>
    </w:tbl>
    <w:p w14:paraId="495DAA62" w14:textId="77777777" w:rsidR="00FB5BFC" w:rsidRDefault="00FB5BFC">
      <w:pPr>
        <w:bidi w:val="0"/>
        <w:ind w:left="0"/>
        <w:jc w:val="left"/>
        <w:rPr>
          <w:rFonts w:ascii="Calibri" w:eastAsiaTheme="majorEastAsia" w:hAnsi="Calibri"/>
          <w:b/>
          <w:bCs/>
          <w:color w:val="4FB8C1" w:themeColor="text2" w:themeTint="99"/>
          <w:sz w:val="32"/>
          <w:szCs w:val="32"/>
          <w:u w:val="single"/>
        </w:rPr>
      </w:pPr>
      <w:bookmarkStart w:id="58" w:name="_Ref432690269"/>
      <w:r>
        <w:rPr>
          <w:rtl/>
        </w:rPr>
        <w:br w:type="page"/>
      </w:r>
    </w:p>
    <w:p w14:paraId="762C06A5" w14:textId="035205AD" w:rsidR="00F93EAB" w:rsidRDefault="00F93EAB" w:rsidP="006222EB">
      <w:pPr>
        <w:pStyle w:val="Heading2"/>
        <w:rPr>
          <w:rtl/>
        </w:rPr>
      </w:pPr>
      <w:bookmarkStart w:id="59" w:name="_Toc436728247"/>
      <w:bookmarkStart w:id="60" w:name="_Ref436732761"/>
      <w:r>
        <w:rPr>
          <w:rFonts w:hint="cs"/>
          <w:rtl/>
        </w:rPr>
        <w:t>עלויות התמודדות</w:t>
      </w:r>
      <w:bookmarkEnd w:id="58"/>
      <w:r w:rsidR="00750898">
        <w:rPr>
          <w:rFonts w:hint="cs"/>
          <w:rtl/>
        </w:rPr>
        <w:t xml:space="preserve"> בהווה בישראל</w:t>
      </w:r>
      <w:bookmarkEnd w:id="59"/>
      <w:bookmarkEnd w:id="60"/>
    </w:p>
    <w:p w14:paraId="0F26D8D3" w14:textId="6FD68A01" w:rsidR="00D12148" w:rsidRPr="00D12148" w:rsidRDefault="00C32008" w:rsidP="00826615">
      <w:pPr>
        <w:spacing w:line="360" w:lineRule="auto"/>
        <w:rPr>
          <w:rtl/>
        </w:rPr>
      </w:pPr>
      <w:r>
        <w:rPr>
          <w:rFonts w:hint="cs"/>
          <w:rtl/>
        </w:rPr>
        <w:t xml:space="preserve">כפי שציינו </w:t>
      </w:r>
      <w:r w:rsidR="004A2413">
        <w:rPr>
          <w:rFonts w:hint="cs"/>
          <w:rtl/>
        </w:rPr>
        <w:t xml:space="preserve">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Ref432430945 \r \h</w:instrText>
      </w:r>
      <w:r>
        <w:rPr>
          <w:rtl/>
        </w:rPr>
        <w:instrText xml:space="preserve"> </w:instrText>
      </w:r>
      <w:r w:rsidR="003A0107">
        <w:rPr>
          <w:rtl/>
        </w:rPr>
        <w:instrText xml:space="preserve"> \* </w:instrText>
      </w:r>
      <w:r w:rsidR="003A0107">
        <w:instrText>MERGEFORMAT</w:instrText>
      </w:r>
      <w:r w:rsidR="003A0107">
        <w:rPr>
          <w:rtl/>
        </w:rPr>
        <w:instrText xml:space="preserve"> </w:instrText>
      </w:r>
      <w:r>
        <w:rPr>
          <w:rtl/>
        </w:rPr>
      </w:r>
      <w:r>
        <w:rPr>
          <w:rtl/>
        </w:rPr>
        <w:fldChar w:fldCharType="separate"/>
      </w:r>
      <w:r w:rsidR="00E60A26">
        <w:rPr>
          <w:rtl/>
        </w:rPr>
        <w:t>‏2.3</w:t>
      </w:r>
      <w:r>
        <w:rPr>
          <w:rtl/>
        </w:rPr>
        <w:fldChar w:fldCharType="end"/>
      </w:r>
      <w:r>
        <w:rPr>
          <w:rFonts w:hint="cs"/>
          <w:rtl/>
        </w:rPr>
        <w:t xml:space="preserve">, </w:t>
      </w:r>
      <w:r w:rsidR="00887DD3">
        <w:rPr>
          <w:rFonts w:hint="cs"/>
          <w:rtl/>
        </w:rPr>
        <w:t xml:space="preserve">לא קיימים </w:t>
      </w:r>
      <w:r w:rsidR="004A2413">
        <w:rPr>
          <w:rFonts w:hint="cs"/>
          <w:rtl/>
        </w:rPr>
        <w:t xml:space="preserve">לצערנו </w:t>
      </w:r>
      <w:r w:rsidR="00887DD3">
        <w:rPr>
          <w:rFonts w:hint="cs"/>
          <w:rtl/>
        </w:rPr>
        <w:t xml:space="preserve">נתונים </w:t>
      </w:r>
      <w:r w:rsidR="004A2413">
        <w:rPr>
          <w:rFonts w:hint="cs"/>
          <w:rtl/>
        </w:rPr>
        <w:t xml:space="preserve">מספקים </w:t>
      </w:r>
      <w:r w:rsidR="00887DD3">
        <w:rPr>
          <w:rFonts w:hint="cs"/>
          <w:rtl/>
        </w:rPr>
        <w:t>על מנת לבצע ניתוחים דומים לאלה שתוארו ב</w:t>
      </w:r>
      <w:r w:rsidR="004A2413">
        <w:rPr>
          <w:rFonts w:hint="cs"/>
          <w:rtl/>
        </w:rPr>
        <w:t>סעיף</w:t>
      </w:r>
      <w:r w:rsidR="00AB738B">
        <w:rPr>
          <w:rFonts w:hint="cs"/>
          <w:rtl/>
        </w:rPr>
        <w:t xml:space="preserve"> זה</w:t>
      </w:r>
      <w:r w:rsidR="00887DD3">
        <w:rPr>
          <w:rFonts w:hint="cs"/>
          <w:rtl/>
        </w:rPr>
        <w:t xml:space="preserve"> עבור ישראל.</w:t>
      </w:r>
      <w:r w:rsidR="00EC0DB6">
        <w:rPr>
          <w:rFonts w:hint="cs"/>
          <w:rtl/>
        </w:rPr>
        <w:t xml:space="preserve"> </w:t>
      </w:r>
      <w:r w:rsidR="004A2413">
        <w:rPr>
          <w:rFonts w:hint="cs"/>
          <w:rtl/>
        </w:rPr>
        <w:t xml:space="preserve">עם זאת, על מנת לקבל הערכה לגבי סדר גודל עלויות ההתמודדות בישראל, השתמשנו </w:t>
      </w:r>
      <w:r w:rsidR="00EC0DB6">
        <w:rPr>
          <w:rFonts w:hint="cs"/>
          <w:rtl/>
        </w:rPr>
        <w:t>בנתונים שכן זמינים</w:t>
      </w:r>
      <w:r w:rsidR="004A2413">
        <w:rPr>
          <w:rFonts w:hint="cs"/>
          <w:rtl/>
        </w:rPr>
        <w:t>.</w:t>
      </w:r>
      <w:r w:rsidR="00EC0DB6">
        <w:rPr>
          <w:rFonts w:hint="cs"/>
          <w:rtl/>
        </w:rPr>
        <w:t xml:space="preserve"> הערכות </w:t>
      </w:r>
      <w:r w:rsidR="004A2413">
        <w:rPr>
          <w:rFonts w:hint="cs"/>
          <w:rtl/>
        </w:rPr>
        <w:t xml:space="preserve">אלו פחות </w:t>
      </w:r>
      <w:r w:rsidR="00EC0DB6">
        <w:rPr>
          <w:rFonts w:hint="cs"/>
          <w:rtl/>
        </w:rPr>
        <w:t>מדויקות</w:t>
      </w:r>
      <w:r w:rsidR="004A2413">
        <w:rPr>
          <w:rFonts w:hint="cs"/>
          <w:rtl/>
        </w:rPr>
        <w:t xml:space="preserve"> וככול הנראה הן בחסר אך ניתן באמצעותן לקבל רף תחתון סביר לעלות ההתמודדות</w:t>
      </w:r>
      <w:r w:rsidR="00CD22E0">
        <w:rPr>
          <w:rFonts w:hint="cs"/>
          <w:rtl/>
        </w:rPr>
        <w:t xml:space="preserve"> ולהדגים את הרעיון הכללי</w:t>
      </w:r>
      <w:r w:rsidR="004A2413">
        <w:rPr>
          <w:rFonts w:hint="cs"/>
          <w:rtl/>
        </w:rPr>
        <w:t xml:space="preserve"> לחישוב עלות זו</w:t>
      </w:r>
      <w:r w:rsidR="00CD22E0">
        <w:rPr>
          <w:rFonts w:hint="cs"/>
          <w:rtl/>
        </w:rPr>
        <w:t>.</w:t>
      </w:r>
    </w:p>
    <w:p w14:paraId="7EAC632A" w14:textId="7C90A696" w:rsidR="00E85D13" w:rsidRDefault="00E85D13" w:rsidP="00826615">
      <w:pPr>
        <w:pStyle w:val="Heading3"/>
        <w:spacing w:line="360" w:lineRule="auto"/>
        <w:rPr>
          <w:rtl/>
        </w:rPr>
      </w:pPr>
      <w:bookmarkStart w:id="61" w:name="_Toc436728248"/>
      <w:r>
        <w:rPr>
          <w:rFonts w:hint="cs"/>
          <w:rtl/>
        </w:rPr>
        <w:t>רווחה</w:t>
      </w:r>
      <w:bookmarkEnd w:id="61"/>
    </w:p>
    <w:p w14:paraId="15070630" w14:textId="346A2DAE" w:rsidR="00C36720" w:rsidRDefault="00060C3F" w:rsidP="00826615">
      <w:pPr>
        <w:spacing w:line="360" w:lineRule="auto"/>
        <w:rPr>
          <w:rtl/>
        </w:rPr>
      </w:pPr>
      <w:r>
        <w:rPr>
          <w:rFonts w:hint="cs"/>
          <w:rtl/>
        </w:rPr>
        <w:t xml:space="preserve">כחלק מהוצאות הממשלה, בישראל </w:t>
      </w:r>
      <w:r w:rsidR="00750898">
        <w:rPr>
          <w:rFonts w:hint="cs"/>
          <w:rtl/>
        </w:rPr>
        <w:t xml:space="preserve">ישנן </w:t>
      </w:r>
      <w:r>
        <w:rPr>
          <w:rFonts w:hint="cs"/>
          <w:rtl/>
        </w:rPr>
        <w:t xml:space="preserve">הוצאות </w:t>
      </w:r>
      <w:r w:rsidR="00750898">
        <w:rPr>
          <w:rFonts w:hint="cs"/>
          <w:rtl/>
        </w:rPr>
        <w:t xml:space="preserve">בגין </w:t>
      </w:r>
      <w:r>
        <w:rPr>
          <w:rFonts w:hint="cs"/>
          <w:rtl/>
        </w:rPr>
        <w:t>שירותי רווחה לפרט ולמשפחה</w:t>
      </w:r>
      <w:r w:rsidR="00750898">
        <w:rPr>
          <w:rFonts w:hint="cs"/>
          <w:rtl/>
        </w:rPr>
        <w:t xml:space="preserve"> כלליות</w:t>
      </w:r>
      <w:r>
        <w:rPr>
          <w:rFonts w:hint="cs"/>
          <w:rtl/>
        </w:rPr>
        <w:t xml:space="preserve">, בדומה להוצאות המתוארות אצל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w:t>
      </w:r>
      <w:r>
        <w:rPr>
          <w:rFonts w:hint="cs"/>
          <w:rtl/>
        </w:rPr>
        <w:t xml:space="preserve"> (אם כי </w:t>
      </w:r>
      <w:r w:rsidR="00750898">
        <w:rPr>
          <w:rFonts w:hint="cs"/>
          <w:rtl/>
        </w:rPr>
        <w:t xml:space="preserve">הם </w:t>
      </w:r>
      <w:r>
        <w:rPr>
          <w:rFonts w:hint="cs"/>
          <w:rtl/>
        </w:rPr>
        <w:t>התמקדו ספציפית בהוצאות הנוגעות לילדים).</w:t>
      </w:r>
      <w:r w:rsidR="0076604B">
        <w:rPr>
          <w:rFonts w:hint="cs"/>
          <w:rtl/>
        </w:rPr>
        <w:t xml:space="preserve"> בנוסף לשירותים אלה, קיימות גם מספר הוצאות המכוונות ספציפית </w:t>
      </w:r>
      <w:r w:rsidR="00486976">
        <w:rPr>
          <w:rFonts w:hint="cs"/>
          <w:rtl/>
        </w:rPr>
        <w:t>לאוכלוסייה נזקקת ו</w:t>
      </w:r>
      <w:r w:rsidR="00750898">
        <w:rPr>
          <w:rFonts w:hint="cs"/>
          <w:rtl/>
        </w:rPr>
        <w:t xml:space="preserve">בעלות </w:t>
      </w:r>
      <w:r w:rsidR="00486976">
        <w:rPr>
          <w:rFonts w:hint="cs"/>
          <w:rtl/>
        </w:rPr>
        <w:t>הכנסה</w:t>
      </w:r>
      <w:r w:rsidR="00750898">
        <w:rPr>
          <w:rFonts w:hint="cs"/>
          <w:rtl/>
        </w:rPr>
        <w:t xml:space="preserve"> נמוכה</w:t>
      </w:r>
      <w:r w:rsidR="00486976">
        <w:rPr>
          <w:rFonts w:hint="cs"/>
          <w:rtl/>
        </w:rPr>
        <w:t>, כגון הבטחת הכנסה וסיוע בשכר דירה.</w:t>
      </w:r>
      <w:r w:rsidR="00363734">
        <w:rPr>
          <w:rFonts w:hint="cs"/>
          <w:rtl/>
        </w:rPr>
        <w:t xml:space="preserve"> כמו כן</w:t>
      </w:r>
      <w:r w:rsidR="003071A6">
        <w:rPr>
          <w:rFonts w:hint="cs"/>
          <w:rtl/>
        </w:rPr>
        <w:t xml:space="preserve"> </w:t>
      </w:r>
      <w:r w:rsidR="00750898">
        <w:rPr>
          <w:rFonts w:hint="cs"/>
          <w:rtl/>
        </w:rPr>
        <w:t>ישנה</w:t>
      </w:r>
      <w:r w:rsidR="008811D6">
        <w:rPr>
          <w:rFonts w:hint="cs"/>
          <w:rtl/>
        </w:rPr>
        <w:t xml:space="preserve"> </w:t>
      </w:r>
      <w:r w:rsidR="003071A6">
        <w:rPr>
          <w:rFonts w:hint="cs"/>
          <w:rtl/>
        </w:rPr>
        <w:t>פעילות אינטנסיבית</w:t>
      </w:r>
      <w:r w:rsidR="003071A6">
        <w:rPr>
          <w:rStyle w:val="FootnoteReference"/>
          <w:rtl/>
        </w:rPr>
        <w:footnoteReference w:id="15"/>
      </w:r>
      <w:r w:rsidR="003071A6">
        <w:rPr>
          <w:rFonts w:hint="cs"/>
          <w:rtl/>
        </w:rPr>
        <w:t xml:space="preserve"> של עמותות המספקות שירותים המקבילים או משלימים לשירותי הרווחה</w:t>
      </w:r>
      <w:r w:rsidR="008811D6">
        <w:rPr>
          <w:rFonts w:hint="cs"/>
          <w:rtl/>
        </w:rPr>
        <w:t>.</w:t>
      </w:r>
    </w:p>
    <w:p w14:paraId="106B6210" w14:textId="29F2823D" w:rsidR="00B1622C" w:rsidRDefault="00B1622C" w:rsidP="009145E0">
      <w:pPr>
        <w:spacing w:line="360" w:lineRule="auto"/>
        <w:rPr>
          <w:rFonts w:ascii="David" w:hAnsi="David"/>
          <w:rtl/>
        </w:rPr>
      </w:pPr>
      <w:r>
        <w:rPr>
          <w:rFonts w:hint="cs"/>
          <w:rtl/>
        </w:rPr>
        <w:t>עבור שירותי הרווחה, אנו מניחים כי בדומה ל-</w:t>
      </w:r>
      <w:r w:rsidRPr="00B1622C">
        <w:rPr>
          <w:rFonts w:ascii="David" w:hAnsi="David"/>
        </w:rPr>
        <w:t xml:space="preserve">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 70.6% מהם נובע מהימצאותם של משקי בית מתחת לקו העוני</w:t>
      </w:r>
      <w:bookmarkStart w:id="62" w:name="_Ref432597845"/>
      <w:r w:rsidR="00883EE7">
        <w:rPr>
          <w:rStyle w:val="FootnoteReference"/>
          <w:rFonts w:ascii="David" w:hAnsi="David"/>
          <w:rtl/>
        </w:rPr>
        <w:footnoteReference w:id="16"/>
      </w:r>
      <w:bookmarkEnd w:id="62"/>
      <w:r w:rsidR="00FE5019">
        <w:rPr>
          <w:rFonts w:ascii="David" w:hAnsi="David" w:hint="cs"/>
          <w:rtl/>
        </w:rPr>
        <w:t>.</w:t>
      </w:r>
      <w:r w:rsidR="00986B72">
        <w:rPr>
          <w:rFonts w:ascii="David" w:hAnsi="David" w:hint="cs"/>
          <w:rtl/>
        </w:rPr>
        <w:t xml:space="preserve"> סעיפי ההוצאות שהכללנו ברשימה זו כוללים שירותים שונים לילדים, נוער ומבוגרים בסיכון, כמו גם הוצאות מטה</w:t>
      </w:r>
      <w:r w:rsidR="00285E7F">
        <w:rPr>
          <w:rFonts w:ascii="David" w:hAnsi="David" w:hint="cs"/>
          <w:rtl/>
        </w:rPr>
        <w:t xml:space="preserve"> שונות</w:t>
      </w:r>
      <w:r w:rsidR="00986B72">
        <w:rPr>
          <w:rFonts w:ascii="David" w:hAnsi="David" w:hint="cs"/>
          <w:rtl/>
        </w:rPr>
        <w:t xml:space="preserve"> של משרד הרווחה</w:t>
      </w:r>
      <w:r w:rsidR="00937E1F">
        <w:rPr>
          <w:rFonts w:ascii="David" w:hAnsi="David" w:hint="cs"/>
          <w:rtl/>
        </w:rPr>
        <w:t>.</w:t>
      </w:r>
      <w:r w:rsidR="00873E3D">
        <w:rPr>
          <w:rFonts w:ascii="David" w:hAnsi="David" w:hint="cs"/>
          <w:rtl/>
        </w:rPr>
        <w:t xml:space="preserve"> </w:t>
      </w:r>
      <w:r w:rsidR="00937E1F">
        <w:rPr>
          <w:rFonts w:ascii="David" w:hAnsi="David" w:hint="cs"/>
          <w:rtl/>
        </w:rPr>
        <w:t xml:space="preserve">הוצאות אלו </w:t>
      </w:r>
      <w:r w:rsidR="00873E3D">
        <w:rPr>
          <w:rFonts w:ascii="David" w:hAnsi="David" w:hint="cs"/>
          <w:rtl/>
        </w:rPr>
        <w:t xml:space="preserve">נלקחו מתוך </w:t>
      </w:r>
      <w:r w:rsidR="00506496">
        <w:rPr>
          <w:rFonts w:ascii="David" w:hAnsi="David" w:hint="cs"/>
          <w:rtl/>
        </w:rPr>
        <w:t xml:space="preserve">הוראות </w:t>
      </w:r>
      <w:r w:rsidR="00873E3D">
        <w:rPr>
          <w:rFonts w:ascii="David" w:hAnsi="David" w:hint="cs"/>
          <w:rtl/>
        </w:rPr>
        <w:t>תקציב המדינה לשנת 2013.</w:t>
      </w:r>
      <w:r w:rsidR="00B45FBA">
        <w:rPr>
          <w:rFonts w:ascii="David" w:hAnsi="David" w:hint="cs"/>
          <w:rtl/>
        </w:rPr>
        <w:t xml:space="preserve"> הנתונים מרוכזים ב</w:t>
      </w:r>
      <w:r w:rsidR="009145E0">
        <w:rPr>
          <w:rFonts w:ascii="David" w:hAnsi="David"/>
          <w:rtl/>
        </w:rPr>
        <w:fldChar w:fldCharType="begin"/>
      </w:r>
      <w:r w:rsidR="009145E0">
        <w:rPr>
          <w:rFonts w:ascii="David" w:hAnsi="David"/>
          <w:rtl/>
        </w:rPr>
        <w:instrText xml:space="preserve"> </w:instrText>
      </w:r>
      <w:r w:rsidR="009145E0">
        <w:rPr>
          <w:rFonts w:ascii="David" w:hAnsi="David" w:hint="cs"/>
        </w:rPr>
        <w:instrText>REF</w:instrText>
      </w:r>
      <w:r w:rsidR="009145E0">
        <w:rPr>
          <w:rFonts w:ascii="David" w:hAnsi="David" w:hint="cs"/>
          <w:rtl/>
        </w:rPr>
        <w:instrText xml:space="preserve"> _</w:instrText>
      </w:r>
      <w:r w:rsidR="009145E0">
        <w:rPr>
          <w:rFonts w:ascii="David" w:hAnsi="David" w:hint="cs"/>
        </w:rPr>
        <w:instrText>Ref434146631 \h</w:instrText>
      </w:r>
      <w:r w:rsidR="009145E0">
        <w:rPr>
          <w:rFonts w:ascii="David" w:hAnsi="David"/>
          <w:rtl/>
        </w:rPr>
        <w:instrText xml:space="preserve"> </w:instrText>
      </w:r>
      <w:r w:rsidR="009145E0">
        <w:rPr>
          <w:rFonts w:ascii="David" w:hAnsi="David"/>
          <w:rtl/>
        </w:rPr>
      </w:r>
      <w:r w:rsidR="009145E0">
        <w:rPr>
          <w:rFonts w:ascii="David" w:hAnsi="David"/>
          <w:rtl/>
        </w:rPr>
        <w:fldChar w:fldCharType="separate"/>
      </w:r>
      <w:r w:rsidR="00E60A26" w:rsidRPr="00826615">
        <w:rPr>
          <w:rFonts w:ascii="David" w:hAnsi="David"/>
          <w:rtl/>
        </w:rPr>
        <w:t xml:space="preserve">טבלה </w:t>
      </w:r>
      <w:r w:rsidR="00E60A26">
        <w:rPr>
          <w:rFonts w:ascii="David" w:hAnsi="David"/>
          <w:noProof/>
        </w:rPr>
        <w:t>29</w:t>
      </w:r>
      <w:r w:rsidR="009145E0">
        <w:rPr>
          <w:rFonts w:ascii="David" w:hAnsi="David"/>
          <w:rtl/>
        </w:rPr>
        <w:fldChar w:fldCharType="end"/>
      </w:r>
      <w:r w:rsidR="00FC0DF2">
        <w:rPr>
          <w:rFonts w:ascii="David" w:hAnsi="David" w:hint="cs"/>
          <w:rtl/>
        </w:rPr>
        <w:t xml:space="preserve"> שבנספח א'</w:t>
      </w:r>
      <w:r w:rsidR="00CC124B">
        <w:rPr>
          <w:rFonts w:ascii="David" w:hAnsi="David" w:hint="cs"/>
          <w:rtl/>
        </w:rPr>
        <w:t xml:space="preserve"> ומוגדרים כהוצאות ממשלה עקיפות.</w:t>
      </w:r>
    </w:p>
    <w:p w14:paraId="50DFB03E" w14:textId="218ADA44" w:rsidR="004D14E2" w:rsidRDefault="00506496" w:rsidP="009145E0">
      <w:pPr>
        <w:spacing w:line="360" w:lineRule="auto"/>
      </w:pPr>
      <w:r>
        <w:rPr>
          <w:rFonts w:hint="cs"/>
          <w:rtl/>
        </w:rPr>
        <w:t xml:space="preserve">כמו כן, </w:t>
      </w:r>
      <w:r w:rsidR="005F1ED0">
        <w:rPr>
          <w:rFonts w:hint="cs"/>
          <w:rtl/>
        </w:rPr>
        <w:t xml:space="preserve">קיבצנו מהוראות </w:t>
      </w:r>
      <w:r w:rsidR="008E115F">
        <w:rPr>
          <w:rFonts w:hint="cs"/>
          <w:rtl/>
        </w:rPr>
        <w:t>ה</w:t>
      </w:r>
      <w:r w:rsidR="005F1ED0">
        <w:rPr>
          <w:rFonts w:hint="cs"/>
          <w:rtl/>
        </w:rPr>
        <w:t xml:space="preserve">תקציב גם סעיפים </w:t>
      </w:r>
      <w:r w:rsidR="008E115F">
        <w:rPr>
          <w:rFonts w:hint="cs"/>
          <w:rtl/>
        </w:rPr>
        <w:t>ה</w:t>
      </w:r>
      <w:r w:rsidR="005F1ED0">
        <w:rPr>
          <w:rFonts w:hint="cs"/>
          <w:rtl/>
        </w:rPr>
        <w:t xml:space="preserve">משקפים </w:t>
      </w:r>
      <w:r w:rsidR="008E115F">
        <w:rPr>
          <w:rFonts w:hint="cs"/>
          <w:rtl/>
        </w:rPr>
        <w:t xml:space="preserve">בסבירות גבוהה </w:t>
      </w:r>
      <w:r w:rsidR="005F1ED0">
        <w:rPr>
          <w:rFonts w:hint="cs"/>
          <w:rtl/>
        </w:rPr>
        <w:t xml:space="preserve">הוצאות </w:t>
      </w:r>
      <w:r w:rsidR="008E115F">
        <w:rPr>
          <w:rFonts w:ascii="David" w:hAnsi="David" w:hint="cs"/>
          <w:rtl/>
        </w:rPr>
        <w:t xml:space="preserve">הנדרשות </w:t>
      </w:r>
      <w:r w:rsidR="005F1ED0">
        <w:rPr>
          <w:rFonts w:ascii="David" w:hAnsi="David" w:hint="cs"/>
          <w:rtl/>
        </w:rPr>
        <w:t xml:space="preserve">אך ורק </w:t>
      </w:r>
      <w:r w:rsidR="008E115F">
        <w:rPr>
          <w:rFonts w:ascii="David" w:hAnsi="David" w:hint="cs"/>
          <w:rtl/>
        </w:rPr>
        <w:t xml:space="preserve">משום </w:t>
      </w:r>
      <w:r w:rsidR="005F1ED0">
        <w:rPr>
          <w:rFonts w:ascii="David" w:hAnsi="David" w:hint="cs"/>
          <w:rtl/>
        </w:rPr>
        <w:t xml:space="preserve">שישנם אנשים </w:t>
      </w:r>
      <w:r w:rsidR="008E115F">
        <w:rPr>
          <w:rFonts w:ascii="David" w:hAnsi="David" w:hint="cs"/>
          <w:rtl/>
        </w:rPr>
        <w:t xml:space="preserve">החיים </w:t>
      </w:r>
      <w:r w:rsidR="005F1ED0">
        <w:rPr>
          <w:rFonts w:ascii="David" w:hAnsi="David" w:hint="cs"/>
          <w:rtl/>
        </w:rPr>
        <w:t xml:space="preserve">בעוני או </w:t>
      </w:r>
      <w:r w:rsidR="008E115F">
        <w:rPr>
          <w:rFonts w:ascii="David" w:hAnsi="David" w:hint="cs"/>
          <w:rtl/>
        </w:rPr>
        <w:t>ב</w:t>
      </w:r>
      <w:r w:rsidR="005F1ED0">
        <w:rPr>
          <w:rFonts w:ascii="David" w:hAnsi="David" w:hint="cs"/>
          <w:rtl/>
        </w:rPr>
        <w:t>מחסור</w:t>
      </w:r>
      <w:r w:rsidR="008E115F">
        <w:rPr>
          <w:rFonts w:ascii="David" w:hAnsi="David" w:hint="cs"/>
          <w:rtl/>
        </w:rPr>
        <w:t>,</w:t>
      </w:r>
      <w:r w:rsidR="005F1ED0">
        <w:rPr>
          <w:rFonts w:ascii="David" w:hAnsi="David" w:hint="cs"/>
          <w:rtl/>
        </w:rPr>
        <w:t xml:space="preserve"> ולכן ניתן להסביר 100% </w:t>
      </w:r>
      <w:r w:rsidR="008E115F">
        <w:rPr>
          <w:rFonts w:ascii="David" w:hAnsi="David" w:hint="cs"/>
          <w:rtl/>
        </w:rPr>
        <w:t xml:space="preserve">מההוצאות הללו </w:t>
      </w:r>
      <w:r w:rsidR="005F1ED0">
        <w:rPr>
          <w:rFonts w:ascii="David" w:hAnsi="David" w:hint="cs"/>
          <w:rtl/>
        </w:rPr>
        <w:t>מהן על ידי עוני.</w:t>
      </w:r>
      <w:r w:rsidR="006479BB">
        <w:rPr>
          <w:rFonts w:hint="cs"/>
          <w:rtl/>
        </w:rPr>
        <w:t xml:space="preserve"> הנתונים מרוכזים ב</w:t>
      </w:r>
      <w:r w:rsidR="009145E0">
        <w:rPr>
          <w:rtl/>
        </w:rPr>
        <w:fldChar w:fldCharType="begin"/>
      </w:r>
      <w:r w:rsidR="009145E0">
        <w:rPr>
          <w:rtl/>
        </w:rPr>
        <w:instrText xml:space="preserve"> </w:instrText>
      </w:r>
      <w:r w:rsidR="009145E0">
        <w:rPr>
          <w:rFonts w:hint="cs"/>
        </w:rPr>
        <w:instrText>REF</w:instrText>
      </w:r>
      <w:r w:rsidR="009145E0">
        <w:rPr>
          <w:rFonts w:hint="cs"/>
          <w:rtl/>
        </w:rPr>
        <w:instrText xml:space="preserve"> _</w:instrText>
      </w:r>
      <w:r w:rsidR="009145E0">
        <w:rPr>
          <w:rFonts w:hint="cs"/>
        </w:rPr>
        <w:instrText>Ref434146645 \h</w:instrText>
      </w:r>
      <w:r w:rsidR="009145E0">
        <w:rPr>
          <w:rtl/>
        </w:rPr>
        <w:instrText xml:space="preserve"> </w:instrText>
      </w:r>
      <w:r w:rsidR="009145E0">
        <w:rPr>
          <w:rtl/>
        </w:rPr>
      </w:r>
      <w:r w:rsidR="009145E0">
        <w:rPr>
          <w:rtl/>
        </w:rPr>
        <w:fldChar w:fldCharType="separate"/>
      </w:r>
      <w:r w:rsidR="00E60A26" w:rsidRPr="00826615">
        <w:rPr>
          <w:rFonts w:ascii="David" w:hAnsi="David"/>
          <w:rtl/>
        </w:rPr>
        <w:t xml:space="preserve">טבלה </w:t>
      </w:r>
      <w:r w:rsidR="00E60A26">
        <w:rPr>
          <w:rFonts w:ascii="David" w:hAnsi="David"/>
          <w:noProof/>
        </w:rPr>
        <w:t>30</w:t>
      </w:r>
      <w:r w:rsidR="009145E0">
        <w:rPr>
          <w:rtl/>
        </w:rPr>
        <w:fldChar w:fldCharType="end"/>
      </w:r>
      <w:r w:rsidR="00FC0DF2">
        <w:rPr>
          <w:rFonts w:hint="cs"/>
          <w:rtl/>
        </w:rPr>
        <w:t xml:space="preserve"> </w:t>
      </w:r>
      <w:r w:rsidR="00FC0DF2">
        <w:rPr>
          <w:rFonts w:ascii="David" w:hAnsi="David" w:hint="cs"/>
          <w:rtl/>
        </w:rPr>
        <w:t>שבנספח א'</w:t>
      </w:r>
      <w:r w:rsidR="00CC124B">
        <w:rPr>
          <w:rFonts w:hint="cs"/>
          <w:rtl/>
        </w:rPr>
        <w:t xml:space="preserve"> </w:t>
      </w:r>
      <w:r w:rsidR="00CC124B">
        <w:rPr>
          <w:rFonts w:ascii="David" w:hAnsi="David" w:hint="cs"/>
          <w:rtl/>
        </w:rPr>
        <w:t>ומוגדרים כהוצאות ממשלה ישירות.</w:t>
      </w:r>
    </w:p>
    <w:p w14:paraId="4ACDE4B1" w14:textId="49E4580E" w:rsidR="00B2236D" w:rsidRDefault="00D416AA" w:rsidP="00826615">
      <w:pPr>
        <w:spacing w:line="360" w:lineRule="auto"/>
        <w:rPr>
          <w:rtl/>
        </w:rPr>
      </w:pPr>
      <w:r>
        <w:rPr>
          <w:rFonts w:hint="cs"/>
          <w:rtl/>
        </w:rPr>
        <w:t>כאמור, קיימת בישראל פעילות אינטנסיבית של עמותות העוסקות במתן סעד ותמיכה לנזקקים, כגון הפעלת בתי תמחוי ו</w:t>
      </w:r>
      <w:r w:rsidR="008E115F">
        <w:rPr>
          <w:rFonts w:hint="cs"/>
          <w:rtl/>
        </w:rPr>
        <w:t xml:space="preserve">מתן </w:t>
      </w:r>
      <w:r>
        <w:rPr>
          <w:rFonts w:hint="cs"/>
          <w:rtl/>
        </w:rPr>
        <w:t xml:space="preserve">ארוחות ומצרכים. סביר מאוד להניח כי הרוב המכריע של הנתמכים מצויים בתחתית סולם ההכנסות </w:t>
      </w:r>
      <w:r w:rsidR="000137D6">
        <w:rPr>
          <w:rFonts w:hint="cs"/>
          <w:rtl/>
        </w:rPr>
        <w:t>וכי צמצום ב</w:t>
      </w:r>
      <w:r w:rsidR="008E115F">
        <w:rPr>
          <w:rFonts w:hint="cs"/>
          <w:rtl/>
        </w:rPr>
        <w:t>שיעורי</w:t>
      </w:r>
      <w:r w:rsidR="000137D6">
        <w:rPr>
          <w:rFonts w:hint="cs"/>
          <w:rtl/>
        </w:rPr>
        <w:t xml:space="preserve"> העוני י</w:t>
      </w:r>
      <w:r w:rsidR="008E115F">
        <w:rPr>
          <w:rFonts w:hint="cs"/>
          <w:rtl/>
        </w:rPr>
        <w:t>וביל</w:t>
      </w:r>
      <w:r w:rsidR="000137D6">
        <w:rPr>
          <w:rFonts w:hint="cs"/>
          <w:rtl/>
        </w:rPr>
        <w:t xml:space="preserve"> לצמצום בהיקף פעילות זו.</w:t>
      </w:r>
      <w:r w:rsidR="009646D6">
        <w:rPr>
          <w:rFonts w:hint="cs"/>
          <w:rtl/>
        </w:rPr>
        <w:t xml:space="preserve"> לכן</w:t>
      </w:r>
      <w:r w:rsidR="008E115F">
        <w:rPr>
          <w:rFonts w:hint="cs"/>
          <w:rtl/>
        </w:rPr>
        <w:t>,</w:t>
      </w:r>
      <w:r w:rsidR="009646D6">
        <w:rPr>
          <w:rFonts w:hint="cs"/>
          <w:rtl/>
        </w:rPr>
        <w:t xml:space="preserve"> ניתן ל</w:t>
      </w:r>
      <w:r w:rsidR="008E115F">
        <w:rPr>
          <w:rFonts w:hint="cs"/>
          <w:rtl/>
        </w:rPr>
        <w:t>שייך את</w:t>
      </w:r>
      <w:r w:rsidR="009646D6">
        <w:rPr>
          <w:rFonts w:hint="cs"/>
          <w:rtl/>
        </w:rPr>
        <w:t xml:space="preserve"> </w:t>
      </w:r>
      <w:r w:rsidR="008E115F">
        <w:rPr>
          <w:rFonts w:hint="cs"/>
          <w:rtl/>
        </w:rPr>
        <w:t>ה</w:t>
      </w:r>
      <w:r w:rsidR="009646D6">
        <w:rPr>
          <w:rFonts w:hint="cs"/>
          <w:rtl/>
        </w:rPr>
        <w:t xml:space="preserve">תרומות </w:t>
      </w:r>
      <w:r w:rsidR="008E115F">
        <w:rPr>
          <w:rFonts w:hint="cs"/>
          <w:rtl/>
        </w:rPr>
        <w:t>ה</w:t>
      </w:r>
      <w:r w:rsidR="009646D6">
        <w:rPr>
          <w:rFonts w:hint="cs"/>
          <w:rtl/>
        </w:rPr>
        <w:t xml:space="preserve">פרטיות </w:t>
      </w:r>
      <w:r w:rsidR="008E115F">
        <w:rPr>
          <w:rFonts w:hint="cs"/>
          <w:rtl/>
        </w:rPr>
        <w:t xml:space="preserve">הניתנות </w:t>
      </w:r>
      <w:r w:rsidR="009646D6">
        <w:rPr>
          <w:rFonts w:hint="cs"/>
          <w:rtl/>
        </w:rPr>
        <w:t>לעמותות אל</w:t>
      </w:r>
      <w:r w:rsidR="008E115F">
        <w:rPr>
          <w:rFonts w:hint="cs"/>
          <w:rtl/>
        </w:rPr>
        <w:t>ו</w:t>
      </w:r>
      <w:r w:rsidR="009646D6">
        <w:rPr>
          <w:rFonts w:hint="cs"/>
          <w:rtl/>
        </w:rPr>
        <w:t xml:space="preserve"> כ</w:t>
      </w:r>
      <w:r w:rsidR="0032662B">
        <w:rPr>
          <w:rFonts w:hint="cs"/>
          <w:rtl/>
        </w:rPr>
        <w:t>א</w:t>
      </w:r>
      <w:r w:rsidR="009646D6">
        <w:rPr>
          <w:rFonts w:hint="cs"/>
          <w:rtl/>
        </w:rPr>
        <w:t>ל עלות התמודדות נוספת</w:t>
      </w:r>
      <w:r w:rsidR="009265D4">
        <w:rPr>
          <w:rFonts w:hint="cs"/>
          <w:rtl/>
        </w:rPr>
        <w:t xml:space="preserve"> (בנוסף לתמיכה הממשלתית באותן עמותות שכבר נלקחה בחשבון)</w:t>
      </w:r>
      <w:r w:rsidR="008E115F">
        <w:rPr>
          <w:rFonts w:hint="cs"/>
          <w:rtl/>
        </w:rPr>
        <w:t>.</w:t>
      </w:r>
      <w:r w:rsidR="009646D6">
        <w:rPr>
          <w:rFonts w:hint="cs"/>
          <w:rtl/>
        </w:rPr>
        <w:t xml:space="preserve"> </w:t>
      </w:r>
      <w:r w:rsidR="008E115F">
        <w:rPr>
          <w:rFonts w:hint="cs"/>
          <w:rtl/>
        </w:rPr>
        <w:t>לולא</w:t>
      </w:r>
      <w:r w:rsidR="009646D6">
        <w:rPr>
          <w:rFonts w:hint="cs"/>
          <w:rtl/>
        </w:rPr>
        <w:t xml:space="preserve"> </w:t>
      </w:r>
      <w:r w:rsidR="008E115F">
        <w:rPr>
          <w:rFonts w:hint="cs"/>
          <w:rtl/>
        </w:rPr>
        <w:t>ה</w:t>
      </w:r>
      <w:r w:rsidR="009646D6">
        <w:rPr>
          <w:rFonts w:hint="cs"/>
          <w:rtl/>
        </w:rPr>
        <w:t xml:space="preserve">עוני </w:t>
      </w:r>
      <w:r w:rsidR="008E115F">
        <w:rPr>
          <w:rFonts w:hint="cs"/>
          <w:rtl/>
        </w:rPr>
        <w:t xml:space="preserve">סכומים אלו היו יכולים לשמש </w:t>
      </w:r>
      <w:r w:rsidR="009646D6">
        <w:rPr>
          <w:rFonts w:hint="cs"/>
          <w:rtl/>
        </w:rPr>
        <w:t>כתרומה למטרות אחרות</w:t>
      </w:r>
      <w:r w:rsidR="008E115F">
        <w:rPr>
          <w:rFonts w:hint="cs"/>
          <w:rtl/>
        </w:rPr>
        <w:t>,</w:t>
      </w:r>
      <w:r w:rsidR="009646D6">
        <w:rPr>
          <w:rFonts w:hint="cs"/>
          <w:rtl/>
        </w:rPr>
        <w:t xml:space="preserve"> להשקעה או לצריכה.</w:t>
      </w:r>
    </w:p>
    <w:p w14:paraId="22614AC0" w14:textId="59556058" w:rsidR="00B4019D" w:rsidRDefault="00B4019D" w:rsidP="00334BD8">
      <w:pPr>
        <w:spacing w:line="360" w:lineRule="auto"/>
        <w:ind w:left="561"/>
        <w:rPr>
          <w:rtl/>
        </w:rPr>
      </w:pPr>
      <w:r>
        <w:rPr>
          <w:rFonts w:hint="cs"/>
          <w:rtl/>
        </w:rPr>
        <w:t xml:space="preserve">קיימים </w:t>
      </w:r>
      <w:r w:rsidR="008E115F">
        <w:rPr>
          <w:rFonts w:hint="cs"/>
          <w:rtl/>
        </w:rPr>
        <w:t xml:space="preserve">בישראל </w:t>
      </w:r>
      <w:r>
        <w:rPr>
          <w:rFonts w:hint="cs"/>
          <w:rtl/>
        </w:rPr>
        <w:t xml:space="preserve">עשרות עד מאות גופים הפועלים בתחום </w:t>
      </w:r>
      <w:r w:rsidR="00A57138">
        <w:rPr>
          <w:rFonts w:hint="cs"/>
          <w:rtl/>
        </w:rPr>
        <w:t xml:space="preserve">ומיפוי </w:t>
      </w:r>
      <w:r w:rsidR="008E115F">
        <w:rPr>
          <w:rFonts w:hint="cs"/>
          <w:rtl/>
        </w:rPr>
        <w:t xml:space="preserve">כולל </w:t>
      </w:r>
      <w:r w:rsidR="00A57138">
        <w:rPr>
          <w:rFonts w:hint="cs"/>
          <w:rtl/>
        </w:rPr>
        <w:t xml:space="preserve">של </w:t>
      </w:r>
      <w:r w:rsidR="008E115F">
        <w:rPr>
          <w:rFonts w:hint="cs"/>
          <w:rtl/>
        </w:rPr>
        <w:t xml:space="preserve">אתם גורמים </w:t>
      </w:r>
      <w:r w:rsidR="00A57138">
        <w:rPr>
          <w:rFonts w:hint="cs"/>
          <w:rtl/>
        </w:rPr>
        <w:t xml:space="preserve">הינו מעבר למסגרת </w:t>
      </w:r>
      <w:r w:rsidR="008E115F">
        <w:rPr>
          <w:rFonts w:hint="cs"/>
          <w:rtl/>
        </w:rPr>
        <w:t>המחקר הנוכחי</w:t>
      </w:r>
      <w:r w:rsidR="00334BD8">
        <w:rPr>
          <w:rFonts w:hint="cs"/>
          <w:rtl/>
        </w:rPr>
        <w:t>. ב</w:t>
      </w:r>
      <w:r w:rsidR="00334BD8">
        <w:rPr>
          <w:rtl/>
        </w:rPr>
        <w:fldChar w:fldCharType="begin"/>
      </w:r>
      <w:r w:rsidR="00334BD8">
        <w:rPr>
          <w:rtl/>
        </w:rPr>
        <w:instrText xml:space="preserve"> </w:instrText>
      </w:r>
      <w:r w:rsidR="00334BD8">
        <w:rPr>
          <w:rFonts w:hint="cs"/>
        </w:rPr>
        <w:instrText>REF</w:instrText>
      </w:r>
      <w:r w:rsidR="00334BD8">
        <w:rPr>
          <w:rFonts w:hint="cs"/>
          <w:rtl/>
        </w:rPr>
        <w:instrText xml:space="preserve"> _</w:instrText>
      </w:r>
      <w:r w:rsidR="00334BD8">
        <w:rPr>
          <w:rFonts w:hint="cs"/>
        </w:rPr>
        <w:instrText>Ref436731087 \h</w:instrText>
      </w:r>
      <w:r w:rsidR="00334BD8">
        <w:rPr>
          <w:rtl/>
        </w:rPr>
        <w:instrText xml:space="preserve"> </w:instrText>
      </w:r>
      <w:r w:rsidR="00334BD8">
        <w:rPr>
          <w:rtl/>
        </w:rPr>
      </w:r>
      <w:r w:rsidR="00334BD8">
        <w:rPr>
          <w:rtl/>
        </w:rPr>
        <w:fldChar w:fldCharType="separate"/>
      </w:r>
      <w:r w:rsidR="00334BD8" w:rsidRPr="00826615">
        <w:rPr>
          <w:rFonts w:ascii="David" w:hAnsi="David"/>
          <w:rtl/>
        </w:rPr>
        <w:t xml:space="preserve">טבלה </w:t>
      </w:r>
      <w:r w:rsidR="00334BD8">
        <w:rPr>
          <w:rFonts w:ascii="David" w:hAnsi="David"/>
          <w:noProof/>
        </w:rPr>
        <w:t>31</w:t>
      </w:r>
      <w:r w:rsidR="00334BD8">
        <w:rPr>
          <w:rtl/>
        </w:rPr>
        <w:fldChar w:fldCharType="end"/>
      </w:r>
      <w:r w:rsidR="00334BD8">
        <w:rPr>
          <w:rFonts w:hint="cs"/>
          <w:rtl/>
        </w:rPr>
        <w:t xml:space="preserve"> </w:t>
      </w:r>
      <w:r w:rsidR="00FC0DF2">
        <w:rPr>
          <w:rFonts w:hint="cs"/>
          <w:rtl/>
        </w:rPr>
        <w:t>שבנספח א'</w:t>
      </w:r>
      <w:r w:rsidR="00B67EBD">
        <w:rPr>
          <w:rFonts w:hint="cs"/>
          <w:rtl/>
        </w:rPr>
        <w:t xml:space="preserve"> ריכזנו את ה</w:t>
      </w:r>
      <w:r w:rsidR="008E115F">
        <w:rPr>
          <w:rFonts w:hint="cs"/>
          <w:rtl/>
        </w:rPr>
        <w:t>ארגונים ה</w:t>
      </w:r>
      <w:r w:rsidR="00B67EBD">
        <w:rPr>
          <w:rFonts w:hint="cs"/>
          <w:rtl/>
        </w:rPr>
        <w:t xml:space="preserve">גדולים והעיקריים </w:t>
      </w:r>
      <w:r w:rsidR="008E115F">
        <w:rPr>
          <w:rFonts w:hint="cs"/>
          <w:rtl/>
        </w:rPr>
        <w:t>הפועלים בישראל בתחום</w:t>
      </w:r>
      <w:r w:rsidR="00B67EBD">
        <w:rPr>
          <w:rFonts w:hint="cs"/>
          <w:rtl/>
        </w:rPr>
        <w:t>. על מנת לאתר אותם נעזרנו באתר "גיידסטאר"</w:t>
      </w:r>
      <w:r w:rsidR="006B5E30">
        <w:rPr>
          <w:rFonts w:hint="cs"/>
          <w:rtl/>
        </w:rPr>
        <w:t xml:space="preserve">, </w:t>
      </w:r>
      <w:r w:rsidR="006B5E30">
        <w:rPr>
          <w:rFonts w:ascii="David" w:hAnsi="David" w:hint="cs"/>
          <w:rtl/>
        </w:rPr>
        <w:t>האוסף מידע על עמותות בישראל,</w:t>
      </w:r>
      <w:r w:rsidR="00EA52AF">
        <w:rPr>
          <w:rFonts w:hint="cs"/>
          <w:rtl/>
        </w:rPr>
        <w:t xml:space="preserve"> בדו"ח של מרכז המידע והמחקר של הכנסת </w:t>
      </w:r>
      <w:r w:rsidR="008E115F">
        <w:rPr>
          <w:rFonts w:hint="cs"/>
          <w:rtl/>
        </w:rPr>
        <w:t>אודות</w:t>
      </w:r>
      <w:r w:rsidR="00EA52AF">
        <w:rPr>
          <w:rFonts w:hint="cs"/>
          <w:rtl/>
        </w:rPr>
        <w:t xml:space="preserve"> ארגוני הסיוע (נקר 200</w:t>
      </w:r>
      <w:r w:rsidR="0032412C">
        <w:rPr>
          <w:rFonts w:hint="cs"/>
          <w:rtl/>
        </w:rPr>
        <w:t>7</w:t>
      </w:r>
      <w:r w:rsidR="00EA52AF">
        <w:rPr>
          <w:rFonts w:hint="cs"/>
          <w:rtl/>
        </w:rPr>
        <w:t>)</w:t>
      </w:r>
      <w:r w:rsidR="0032412C">
        <w:rPr>
          <w:rFonts w:hint="cs"/>
          <w:rtl/>
        </w:rPr>
        <w:t xml:space="preserve"> </w:t>
      </w:r>
      <w:r w:rsidR="008E115F">
        <w:rPr>
          <w:rFonts w:hint="cs"/>
          <w:rtl/>
        </w:rPr>
        <w:t xml:space="preserve"> </w:t>
      </w:r>
      <w:r w:rsidR="0032412C">
        <w:rPr>
          <w:rFonts w:hint="cs"/>
          <w:rtl/>
        </w:rPr>
        <w:t xml:space="preserve">ובעצתה של </w:t>
      </w:r>
      <w:r w:rsidR="008060FD">
        <w:rPr>
          <w:rFonts w:hint="cs"/>
          <w:rtl/>
        </w:rPr>
        <w:t>הגב' סוזי רונן, מנהלת ת</w:t>
      </w:r>
      <w:r w:rsidR="003F6678">
        <w:rPr>
          <w:rFonts w:hint="cs"/>
          <w:rtl/>
        </w:rPr>
        <w:t>כנית "סיוע לחיים" ב</w:t>
      </w:r>
      <w:r w:rsidR="008E115F">
        <w:rPr>
          <w:rFonts w:hint="cs"/>
          <w:rtl/>
        </w:rPr>
        <w:t xml:space="preserve">ארגון </w:t>
      </w:r>
      <w:r w:rsidR="003F6678">
        <w:rPr>
          <w:rFonts w:hint="cs"/>
          <w:rtl/>
        </w:rPr>
        <w:t>"לתת".</w:t>
      </w:r>
    </w:p>
    <w:p w14:paraId="0451021B" w14:textId="06A73D5D" w:rsidR="008064A9" w:rsidRDefault="00986D9B" w:rsidP="00334BD8">
      <w:pPr>
        <w:spacing w:line="360" w:lineRule="auto"/>
        <w:ind w:left="561"/>
        <w:rPr>
          <w:rtl/>
        </w:rPr>
      </w:pPr>
      <w:r>
        <w:rPr>
          <w:rFonts w:hint="cs"/>
          <w:rtl/>
        </w:rPr>
        <w:t>במסגרת הערכת ההוצאות הקשורות לפעילות העמותות, בחנו</w:t>
      </w:r>
      <w:r w:rsidR="001061D7">
        <w:rPr>
          <w:rFonts w:hint="cs"/>
          <w:rtl/>
        </w:rPr>
        <w:t xml:space="preserve"> </w:t>
      </w:r>
      <w:r w:rsidR="00EE3024">
        <w:rPr>
          <w:rFonts w:hint="cs"/>
          <w:rtl/>
        </w:rPr>
        <w:t xml:space="preserve">כל </w:t>
      </w:r>
      <w:r w:rsidR="001061D7">
        <w:rPr>
          <w:rFonts w:hint="cs"/>
          <w:rtl/>
        </w:rPr>
        <w:t xml:space="preserve">דו"ח כספי ומילולי </w:t>
      </w:r>
      <w:r w:rsidR="00EE3024">
        <w:rPr>
          <w:rFonts w:hint="cs"/>
          <w:rtl/>
        </w:rPr>
        <w:t>לשנת 2013</w:t>
      </w:r>
      <w:r w:rsidR="009145E0">
        <w:rPr>
          <w:rFonts w:hint="cs"/>
          <w:rtl/>
        </w:rPr>
        <w:t xml:space="preserve"> </w:t>
      </w:r>
      <w:r w:rsidR="001061D7">
        <w:rPr>
          <w:rFonts w:hint="cs"/>
          <w:rtl/>
        </w:rPr>
        <w:t>של עמות</w:t>
      </w:r>
      <w:r w:rsidR="00EE3024">
        <w:rPr>
          <w:rFonts w:hint="cs"/>
          <w:rtl/>
        </w:rPr>
        <w:t>ות רלוונטיות,</w:t>
      </w:r>
      <w:r w:rsidR="001061D7">
        <w:rPr>
          <w:rFonts w:hint="cs"/>
          <w:rtl/>
        </w:rPr>
        <w:t xml:space="preserve"> וסיכמנו את ההכנסות מתרומות כספיות בארץ ומתרומות שוות כסף. </w:t>
      </w:r>
      <w:r w:rsidR="008064A9" w:rsidRPr="008064A9">
        <w:rPr>
          <w:rtl/>
        </w:rPr>
        <w:t>במספר מקרים, כאשר</w:t>
      </w:r>
      <w:r w:rsidR="008064A9">
        <w:rPr>
          <w:rFonts w:hint="cs"/>
          <w:rtl/>
        </w:rPr>
        <w:t xml:space="preserve"> בדו"חות הכספיים</w:t>
      </w:r>
      <w:r w:rsidR="008064A9" w:rsidRPr="008064A9">
        <w:rPr>
          <w:rtl/>
        </w:rPr>
        <w:t xml:space="preserve"> לא הוצג </w:t>
      </w:r>
      <w:r w:rsidR="008064A9">
        <w:rPr>
          <w:rtl/>
        </w:rPr>
        <w:t>מקור</w:t>
      </w:r>
      <w:r w:rsidR="008064A9">
        <w:rPr>
          <w:rFonts w:hint="cs"/>
          <w:rtl/>
        </w:rPr>
        <w:t xml:space="preserve">ה של </w:t>
      </w:r>
      <w:r w:rsidR="008064A9">
        <w:rPr>
          <w:rtl/>
        </w:rPr>
        <w:t>תרומה</w:t>
      </w:r>
      <w:r w:rsidR="008064A9">
        <w:rPr>
          <w:rFonts w:hint="cs"/>
          <w:rtl/>
        </w:rPr>
        <w:t xml:space="preserve"> פרטית בכסף</w:t>
      </w:r>
      <w:r w:rsidR="008064A9">
        <w:rPr>
          <w:rtl/>
        </w:rPr>
        <w:t>,</w:t>
      </w:r>
      <w:r w:rsidR="008064A9">
        <w:rPr>
          <w:rFonts w:hint="cs"/>
          <w:rtl/>
        </w:rPr>
        <w:t xml:space="preserve"> מקור</w:t>
      </w:r>
      <w:r w:rsidR="008064A9">
        <w:rPr>
          <w:rtl/>
        </w:rPr>
        <w:t xml:space="preserve"> התרומה חולק </w:t>
      </w:r>
      <w:r w:rsidR="008064A9">
        <w:rPr>
          <w:rFonts w:hint="cs"/>
          <w:rtl/>
        </w:rPr>
        <w:t xml:space="preserve">שווה בשווה </w:t>
      </w:r>
      <w:r w:rsidR="008064A9" w:rsidRPr="008064A9">
        <w:rPr>
          <w:rtl/>
        </w:rPr>
        <w:t xml:space="preserve">בין תרומה מהארץ לתרומה </w:t>
      </w:r>
      <w:r w:rsidR="008064A9">
        <w:rPr>
          <w:rtl/>
        </w:rPr>
        <w:t>מחו"ל.</w:t>
      </w:r>
      <w:r w:rsidR="00D34769">
        <w:rPr>
          <w:rFonts w:hint="cs"/>
          <w:rtl/>
        </w:rPr>
        <w:t xml:space="preserve"> כפי שניתן לראות </w:t>
      </w:r>
      <w:r w:rsidR="009145E0">
        <w:rPr>
          <w:rFonts w:hint="cs"/>
          <w:rtl/>
        </w:rPr>
        <w:t>ב</w:t>
      </w:r>
      <w:r w:rsidR="00334BD8" w:rsidRPr="00334BD8">
        <w:rPr>
          <w:rFonts w:hint="cs"/>
          <w:rtl/>
        </w:rPr>
        <w:t xml:space="preserve"> </w:t>
      </w:r>
      <w:r w:rsidR="00334BD8">
        <w:rPr>
          <w:rFonts w:hint="cs"/>
          <w:rtl/>
        </w:rPr>
        <w:t>ב</w:t>
      </w:r>
      <w:r w:rsidR="00334BD8">
        <w:rPr>
          <w:rtl/>
        </w:rPr>
        <w:fldChar w:fldCharType="begin"/>
      </w:r>
      <w:r w:rsidR="00334BD8">
        <w:rPr>
          <w:rtl/>
        </w:rPr>
        <w:instrText xml:space="preserve"> </w:instrText>
      </w:r>
      <w:r w:rsidR="00334BD8">
        <w:rPr>
          <w:rFonts w:hint="cs"/>
        </w:rPr>
        <w:instrText>REF</w:instrText>
      </w:r>
      <w:r w:rsidR="00334BD8">
        <w:rPr>
          <w:rFonts w:hint="cs"/>
          <w:rtl/>
        </w:rPr>
        <w:instrText xml:space="preserve"> _</w:instrText>
      </w:r>
      <w:r w:rsidR="00334BD8">
        <w:rPr>
          <w:rFonts w:hint="cs"/>
        </w:rPr>
        <w:instrText>Ref436731087 \h</w:instrText>
      </w:r>
      <w:r w:rsidR="00334BD8">
        <w:rPr>
          <w:rtl/>
        </w:rPr>
        <w:instrText xml:space="preserve"> </w:instrText>
      </w:r>
      <w:r w:rsidR="00334BD8">
        <w:rPr>
          <w:rtl/>
        </w:rPr>
      </w:r>
      <w:r w:rsidR="00334BD8">
        <w:rPr>
          <w:rtl/>
        </w:rPr>
        <w:fldChar w:fldCharType="separate"/>
      </w:r>
      <w:r w:rsidR="00334BD8" w:rsidRPr="00826615">
        <w:rPr>
          <w:rFonts w:ascii="David" w:hAnsi="David"/>
          <w:rtl/>
        </w:rPr>
        <w:t xml:space="preserve">טבלה </w:t>
      </w:r>
      <w:r w:rsidR="00334BD8">
        <w:rPr>
          <w:rFonts w:ascii="David" w:hAnsi="David"/>
          <w:noProof/>
        </w:rPr>
        <w:t>31</w:t>
      </w:r>
      <w:r w:rsidR="00334BD8">
        <w:rPr>
          <w:rtl/>
        </w:rPr>
        <w:fldChar w:fldCharType="end"/>
      </w:r>
      <w:r w:rsidR="00EE3024">
        <w:rPr>
          <w:rFonts w:hint="cs"/>
          <w:rtl/>
        </w:rPr>
        <w:t xml:space="preserve"> שבנספח א'</w:t>
      </w:r>
      <w:r w:rsidR="00D34769">
        <w:rPr>
          <w:rFonts w:hint="cs"/>
          <w:rtl/>
        </w:rPr>
        <w:t xml:space="preserve">, </w:t>
      </w:r>
      <w:r w:rsidR="00EE3024">
        <w:rPr>
          <w:rFonts w:hint="cs"/>
          <w:rtl/>
        </w:rPr>
        <w:t>ה</w:t>
      </w:r>
      <w:r w:rsidR="002329F9">
        <w:rPr>
          <w:rFonts w:hint="cs"/>
          <w:rtl/>
        </w:rPr>
        <w:t xml:space="preserve">תרומות </w:t>
      </w:r>
      <w:r w:rsidR="00EE3024">
        <w:rPr>
          <w:rFonts w:hint="cs"/>
          <w:rtl/>
        </w:rPr>
        <w:t>הללו</w:t>
      </w:r>
      <w:r w:rsidR="002329F9">
        <w:rPr>
          <w:rFonts w:hint="cs"/>
          <w:rtl/>
        </w:rPr>
        <w:t xml:space="preserve"> ה</w:t>
      </w:r>
      <w:r w:rsidR="00EE3024">
        <w:rPr>
          <w:rFonts w:hint="cs"/>
          <w:rtl/>
        </w:rPr>
        <w:t>סתכמו</w:t>
      </w:r>
      <w:r w:rsidR="002329F9">
        <w:rPr>
          <w:rFonts w:hint="cs"/>
          <w:rtl/>
        </w:rPr>
        <w:t xml:space="preserve"> באותה שנה </w:t>
      </w:r>
      <w:r w:rsidR="00EE3024">
        <w:rPr>
          <w:rFonts w:hint="cs"/>
          <w:rtl/>
        </w:rPr>
        <w:t>ב</w:t>
      </w:r>
      <w:r w:rsidR="002329F9">
        <w:rPr>
          <w:rFonts w:hint="cs"/>
          <w:rtl/>
        </w:rPr>
        <w:t>כ-440 מיליון שקלים.</w:t>
      </w:r>
    </w:p>
    <w:p w14:paraId="5AB06CC7" w14:textId="20419423" w:rsidR="002D41C8" w:rsidRDefault="00192554" w:rsidP="00826615">
      <w:pPr>
        <w:spacing w:line="360" w:lineRule="auto"/>
        <w:rPr>
          <w:rtl/>
        </w:rPr>
      </w:pPr>
      <w:r>
        <w:rPr>
          <w:rFonts w:hint="cs"/>
          <w:rtl/>
        </w:rPr>
        <w:t>סך ה</w:t>
      </w:r>
      <w:r w:rsidR="00CC124B">
        <w:rPr>
          <w:rFonts w:hint="cs"/>
          <w:rtl/>
        </w:rPr>
        <w:t>ה</w:t>
      </w:r>
      <w:r>
        <w:rPr>
          <w:rFonts w:hint="cs"/>
          <w:rtl/>
        </w:rPr>
        <w:t xml:space="preserve">וצאות </w:t>
      </w:r>
      <w:r w:rsidR="00CC124B">
        <w:rPr>
          <w:rFonts w:hint="cs"/>
          <w:rtl/>
        </w:rPr>
        <w:t xml:space="preserve">בתחום </w:t>
      </w:r>
      <w:r>
        <w:rPr>
          <w:rFonts w:hint="cs"/>
          <w:rtl/>
        </w:rPr>
        <w:t xml:space="preserve">הרווחה בשנת 2013 </w:t>
      </w:r>
      <w:r w:rsidR="0000024D">
        <w:rPr>
          <w:rFonts w:hint="cs"/>
          <w:rtl/>
        </w:rPr>
        <w:t>עמד על</w:t>
      </w:r>
      <w:r w:rsidR="00334BD8">
        <w:rPr>
          <w:rFonts w:hint="cs"/>
          <w:rtl/>
        </w:rPr>
        <w:t xml:space="preserve"> </w:t>
      </w:r>
      <w:r>
        <w:rPr>
          <w:rFonts w:hint="cs"/>
          <w:rtl/>
        </w:rPr>
        <w:t>כ-9.3 מיליארד שקלים</w:t>
      </w:r>
      <w:r w:rsidR="009145E0">
        <w:rPr>
          <w:rFonts w:hint="cs"/>
          <w:rtl/>
        </w:rPr>
        <w:t xml:space="preserve"> (</w:t>
      </w:r>
      <w:r w:rsidR="009145E0">
        <w:rPr>
          <w:rtl/>
        </w:rPr>
        <w:fldChar w:fldCharType="begin"/>
      </w:r>
      <w:r w:rsidR="009145E0">
        <w:rPr>
          <w:rtl/>
        </w:rPr>
        <w:instrText xml:space="preserve"> </w:instrText>
      </w:r>
      <w:r w:rsidR="009145E0">
        <w:rPr>
          <w:rFonts w:hint="cs"/>
        </w:rPr>
        <w:instrText>REF</w:instrText>
      </w:r>
      <w:r w:rsidR="009145E0">
        <w:rPr>
          <w:rFonts w:hint="cs"/>
          <w:rtl/>
        </w:rPr>
        <w:instrText xml:space="preserve"> _</w:instrText>
      </w:r>
      <w:r w:rsidR="009145E0">
        <w:rPr>
          <w:rFonts w:hint="cs"/>
        </w:rPr>
        <w:instrText>Ref434146698 \h</w:instrText>
      </w:r>
      <w:r w:rsidR="009145E0">
        <w:rPr>
          <w:rtl/>
        </w:rPr>
        <w:instrText xml:space="preserve"> </w:instrText>
      </w:r>
      <w:r w:rsidR="009145E0">
        <w:rPr>
          <w:rtl/>
        </w:rPr>
      </w:r>
      <w:r w:rsidR="009145E0">
        <w:rPr>
          <w:rtl/>
        </w:rPr>
        <w:fldChar w:fldCharType="separate"/>
      </w:r>
      <w:r w:rsidR="00E60A26" w:rsidRPr="00826615">
        <w:rPr>
          <w:rFonts w:ascii="David" w:hAnsi="David"/>
          <w:rtl/>
        </w:rPr>
        <w:t xml:space="preserve">טבלה </w:t>
      </w:r>
      <w:r w:rsidR="00E60A26">
        <w:rPr>
          <w:rFonts w:ascii="David" w:hAnsi="David"/>
          <w:noProof/>
        </w:rPr>
        <w:t>11</w:t>
      </w:r>
      <w:r w:rsidR="009145E0">
        <w:rPr>
          <w:rtl/>
        </w:rPr>
        <w:fldChar w:fldCharType="end"/>
      </w:r>
      <w:r w:rsidR="009145E0">
        <w:rPr>
          <w:rFonts w:hint="cs"/>
          <w:rtl/>
        </w:rPr>
        <w:t>)</w:t>
      </w:r>
      <w:r w:rsidR="00EE3024">
        <w:rPr>
          <w:rFonts w:hint="cs"/>
          <w:rtl/>
        </w:rPr>
        <w:t>.</w:t>
      </w:r>
    </w:p>
    <w:p w14:paraId="5A1C0948" w14:textId="009D0639" w:rsidR="00EE3024" w:rsidRPr="00826615" w:rsidRDefault="00EE3024" w:rsidP="00826615">
      <w:pPr>
        <w:pStyle w:val="Caption"/>
        <w:spacing w:after="0" w:line="360" w:lineRule="auto"/>
        <w:jc w:val="center"/>
        <w:rPr>
          <w:rFonts w:ascii="David" w:hAnsi="David"/>
          <w:rtl/>
        </w:rPr>
      </w:pPr>
      <w:bookmarkStart w:id="63" w:name="_Ref434146698"/>
      <w:bookmarkStart w:id="64" w:name="_Toc436728278"/>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11</w:t>
      </w:r>
      <w:r w:rsidRPr="00826615">
        <w:rPr>
          <w:rFonts w:ascii="David" w:hAnsi="David"/>
          <w:sz w:val="24"/>
          <w:szCs w:val="24"/>
        </w:rPr>
        <w:fldChar w:fldCharType="end"/>
      </w:r>
      <w:bookmarkEnd w:id="63"/>
      <w:r w:rsidRPr="00826615">
        <w:rPr>
          <w:rFonts w:ascii="David" w:hAnsi="David"/>
          <w:sz w:val="24"/>
          <w:szCs w:val="24"/>
          <w:rtl/>
        </w:rPr>
        <w:t xml:space="preserve">: </w:t>
      </w:r>
      <w:r w:rsidRPr="00826615">
        <w:rPr>
          <w:rFonts w:ascii="David" w:hAnsi="David" w:hint="eastAsia"/>
          <w:sz w:val="24"/>
          <w:szCs w:val="24"/>
          <w:rtl/>
        </w:rPr>
        <w:t>סיכום</w:t>
      </w:r>
      <w:r w:rsidRPr="00826615">
        <w:rPr>
          <w:rFonts w:ascii="David" w:hAnsi="David"/>
          <w:sz w:val="24"/>
          <w:szCs w:val="24"/>
          <w:rtl/>
        </w:rPr>
        <w:t xml:space="preserve"> </w:t>
      </w:r>
      <w:r w:rsidRPr="00826615">
        <w:rPr>
          <w:rFonts w:ascii="David" w:hAnsi="David" w:hint="eastAsia"/>
          <w:sz w:val="24"/>
          <w:szCs w:val="24"/>
          <w:rtl/>
        </w:rPr>
        <w:t>עלויות</w:t>
      </w:r>
      <w:r w:rsidRPr="00826615">
        <w:rPr>
          <w:rFonts w:ascii="David" w:hAnsi="David"/>
          <w:sz w:val="24"/>
          <w:szCs w:val="24"/>
          <w:rtl/>
        </w:rPr>
        <w:t xml:space="preserve"> </w:t>
      </w:r>
      <w:r w:rsidRPr="00826615">
        <w:rPr>
          <w:rFonts w:ascii="David" w:hAnsi="David" w:hint="eastAsia"/>
          <w:sz w:val="24"/>
          <w:szCs w:val="24"/>
          <w:rtl/>
        </w:rPr>
        <w:t>התמודדות</w:t>
      </w:r>
      <w:r w:rsidRPr="00826615">
        <w:rPr>
          <w:rFonts w:ascii="David" w:hAnsi="David"/>
          <w:sz w:val="24"/>
          <w:szCs w:val="24"/>
          <w:rtl/>
        </w:rPr>
        <w:t xml:space="preserve"> ברווחה, 2013 (</w:t>
      </w:r>
      <w:r w:rsidRPr="00826615">
        <w:rPr>
          <w:rFonts w:ascii="David" w:hAnsi="David" w:hint="eastAsia"/>
          <w:sz w:val="24"/>
          <w:szCs w:val="24"/>
          <w:rtl/>
        </w:rPr>
        <w:t>באלפי</w:t>
      </w:r>
      <w:r w:rsidRPr="00826615">
        <w:rPr>
          <w:rFonts w:ascii="David" w:hAnsi="David"/>
          <w:sz w:val="24"/>
          <w:szCs w:val="24"/>
          <w:rtl/>
        </w:rPr>
        <w:t xml:space="preserve"> </w:t>
      </w:r>
      <w:r w:rsidRPr="00826615">
        <w:rPr>
          <w:rFonts w:ascii="David" w:hAnsi="David" w:hint="eastAsia"/>
          <w:sz w:val="24"/>
          <w:szCs w:val="24"/>
          <w:rtl/>
        </w:rPr>
        <w:t>שקלים</w:t>
      </w:r>
      <w:r w:rsidRPr="00826615">
        <w:rPr>
          <w:rFonts w:ascii="David" w:hAnsi="David"/>
          <w:sz w:val="24"/>
          <w:szCs w:val="24"/>
          <w:rtl/>
        </w:rPr>
        <w:t>)</w:t>
      </w:r>
      <w:bookmarkEnd w:id="64"/>
    </w:p>
    <w:tbl>
      <w:tblPr>
        <w:tblStyle w:val="TableGrid"/>
        <w:bidiVisual/>
        <w:tblW w:w="7872" w:type="dxa"/>
        <w:tblInd w:w="734" w:type="dxa"/>
        <w:tblLook w:val="04A0" w:firstRow="1" w:lastRow="0" w:firstColumn="1" w:lastColumn="0" w:noHBand="0" w:noVBand="1"/>
      </w:tblPr>
      <w:tblGrid>
        <w:gridCol w:w="2627"/>
        <w:gridCol w:w="1134"/>
        <w:gridCol w:w="1985"/>
        <w:gridCol w:w="2126"/>
      </w:tblGrid>
      <w:tr w:rsidR="00850695" w:rsidRPr="00330FCF" w14:paraId="6B5B2ABC" w14:textId="77777777" w:rsidTr="00826615">
        <w:trPr>
          <w:trHeight w:val="300"/>
        </w:trPr>
        <w:tc>
          <w:tcPr>
            <w:tcW w:w="2627" w:type="dxa"/>
            <w:noWrap/>
            <w:vAlign w:val="center"/>
            <w:hideMark/>
          </w:tcPr>
          <w:p w14:paraId="7D48D114" w14:textId="77777777" w:rsidR="00850695" w:rsidRPr="00330FCF" w:rsidRDefault="00850695" w:rsidP="00826615">
            <w:pPr>
              <w:ind w:left="0"/>
              <w:jc w:val="left"/>
              <w:rPr>
                <w:rFonts w:ascii="David" w:eastAsia="Times New Roman" w:hAnsi="David"/>
                <w:b/>
                <w:bCs/>
                <w:color w:val="000000"/>
                <w:sz w:val="22"/>
                <w:szCs w:val="22"/>
              </w:rPr>
            </w:pPr>
            <w:r w:rsidRPr="00330FCF">
              <w:rPr>
                <w:rFonts w:ascii="David" w:eastAsia="Times New Roman" w:hAnsi="David"/>
                <w:b/>
                <w:bCs/>
                <w:color w:val="000000"/>
                <w:sz w:val="22"/>
                <w:szCs w:val="22"/>
                <w:rtl/>
              </w:rPr>
              <w:t>תחום</w:t>
            </w:r>
          </w:p>
        </w:tc>
        <w:tc>
          <w:tcPr>
            <w:tcW w:w="1134" w:type="dxa"/>
            <w:noWrap/>
            <w:vAlign w:val="center"/>
            <w:hideMark/>
          </w:tcPr>
          <w:p w14:paraId="6D89E57F" w14:textId="77777777" w:rsidR="00850695" w:rsidRPr="00330FCF" w:rsidRDefault="00850695" w:rsidP="00826615">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הוצאה</w:t>
            </w:r>
          </w:p>
        </w:tc>
        <w:tc>
          <w:tcPr>
            <w:tcW w:w="1985" w:type="dxa"/>
            <w:noWrap/>
            <w:vAlign w:val="center"/>
            <w:hideMark/>
          </w:tcPr>
          <w:p w14:paraId="5E363571" w14:textId="5B12E745" w:rsidR="00850695" w:rsidRPr="00330FCF" w:rsidRDefault="00850695" w:rsidP="00826615">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אחוז שנובע מעוני</w:t>
            </w:r>
          </w:p>
        </w:tc>
        <w:tc>
          <w:tcPr>
            <w:tcW w:w="2126" w:type="dxa"/>
            <w:noWrap/>
            <w:vAlign w:val="center"/>
            <w:hideMark/>
          </w:tcPr>
          <w:p w14:paraId="60AD1713" w14:textId="77777777" w:rsidR="00850695" w:rsidRPr="00330FCF" w:rsidRDefault="00850695" w:rsidP="00826615">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הוצאה שנובעת מעוני</w:t>
            </w:r>
          </w:p>
        </w:tc>
      </w:tr>
      <w:tr w:rsidR="00850695" w:rsidRPr="00330FCF" w14:paraId="6356FA23" w14:textId="77777777" w:rsidTr="00826615">
        <w:trPr>
          <w:trHeight w:val="300"/>
        </w:trPr>
        <w:tc>
          <w:tcPr>
            <w:tcW w:w="2627" w:type="dxa"/>
            <w:noWrap/>
            <w:vAlign w:val="center"/>
            <w:hideMark/>
          </w:tcPr>
          <w:p w14:paraId="5DB78412" w14:textId="77777777" w:rsidR="00850695" w:rsidRPr="000E47F5" w:rsidRDefault="00850695"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ממשלתי עקיף</w:t>
            </w:r>
            <w:r w:rsidRPr="000E47F5">
              <w:rPr>
                <w:rStyle w:val="FootnoteReference"/>
                <w:rFonts w:ascii="David" w:eastAsia="Times New Roman" w:hAnsi="David"/>
                <w:b/>
                <w:bCs/>
                <w:color w:val="000000"/>
                <w:sz w:val="22"/>
                <w:szCs w:val="22"/>
              </w:rPr>
              <w:footnoteReference w:id="17"/>
            </w:r>
          </w:p>
        </w:tc>
        <w:tc>
          <w:tcPr>
            <w:tcW w:w="1134" w:type="dxa"/>
            <w:noWrap/>
            <w:vAlign w:val="center"/>
            <w:hideMark/>
          </w:tcPr>
          <w:p w14:paraId="64527C2E" w14:textId="77777777" w:rsidR="00850695" w:rsidRPr="00330FCF" w:rsidRDefault="00850695" w:rsidP="00826615">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2,762,849</w:t>
            </w:r>
          </w:p>
        </w:tc>
        <w:tc>
          <w:tcPr>
            <w:tcW w:w="1985" w:type="dxa"/>
            <w:noWrap/>
            <w:vAlign w:val="center"/>
            <w:hideMark/>
          </w:tcPr>
          <w:p w14:paraId="4B72E227" w14:textId="7F3F1921" w:rsidR="00850695" w:rsidRPr="00330FCF" w:rsidRDefault="008506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70.6%</w:t>
            </w:r>
            <w:r>
              <w:rPr>
                <w:rStyle w:val="FootnoteReference"/>
                <w:rFonts w:ascii="David" w:eastAsia="Times New Roman" w:hAnsi="David"/>
                <w:b/>
                <w:bCs/>
                <w:color w:val="000000"/>
                <w:sz w:val="22"/>
                <w:szCs w:val="22"/>
                <w:rtl/>
              </w:rPr>
              <w:footnoteReference w:id="18"/>
            </w:r>
          </w:p>
        </w:tc>
        <w:tc>
          <w:tcPr>
            <w:tcW w:w="2126" w:type="dxa"/>
            <w:noWrap/>
            <w:vAlign w:val="center"/>
            <w:hideMark/>
          </w:tcPr>
          <w:p w14:paraId="115ACC29" w14:textId="77777777" w:rsidR="00850695" w:rsidRPr="00330FCF" w:rsidRDefault="008506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1,950,571</w:t>
            </w:r>
          </w:p>
        </w:tc>
      </w:tr>
      <w:tr w:rsidR="00850695" w:rsidRPr="00330FCF" w14:paraId="2EA614C0" w14:textId="77777777" w:rsidTr="00826615">
        <w:trPr>
          <w:trHeight w:val="300"/>
        </w:trPr>
        <w:tc>
          <w:tcPr>
            <w:tcW w:w="2627" w:type="dxa"/>
            <w:noWrap/>
            <w:vAlign w:val="center"/>
            <w:hideMark/>
          </w:tcPr>
          <w:p w14:paraId="1AC7083A" w14:textId="77777777" w:rsidR="00850695" w:rsidRPr="000E47F5" w:rsidRDefault="00850695"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ממשלתי ישיר</w:t>
            </w:r>
            <w:r w:rsidRPr="000E47F5">
              <w:rPr>
                <w:rStyle w:val="FootnoteReference"/>
                <w:rFonts w:ascii="David" w:eastAsia="Times New Roman" w:hAnsi="David"/>
                <w:b/>
                <w:bCs/>
                <w:color w:val="000000"/>
                <w:sz w:val="22"/>
                <w:szCs w:val="22"/>
              </w:rPr>
              <w:footnoteReference w:id="19"/>
            </w:r>
          </w:p>
        </w:tc>
        <w:tc>
          <w:tcPr>
            <w:tcW w:w="1134" w:type="dxa"/>
            <w:noWrap/>
            <w:vAlign w:val="center"/>
            <w:hideMark/>
          </w:tcPr>
          <w:p w14:paraId="6093680B" w14:textId="77777777" w:rsidR="00850695" w:rsidRPr="00330FCF" w:rsidRDefault="00850695" w:rsidP="00826615">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6,902,102</w:t>
            </w:r>
          </w:p>
        </w:tc>
        <w:tc>
          <w:tcPr>
            <w:tcW w:w="1985" w:type="dxa"/>
            <w:noWrap/>
            <w:vAlign w:val="center"/>
            <w:hideMark/>
          </w:tcPr>
          <w:p w14:paraId="120B5912" w14:textId="77777777" w:rsidR="00850695" w:rsidRPr="00826615" w:rsidRDefault="00850695" w:rsidP="00826615">
            <w:pPr>
              <w:ind w:left="0"/>
              <w:jc w:val="center"/>
              <w:rPr>
                <w:rFonts w:ascii="Times New Roman" w:eastAsia="Times New Roman" w:hAnsi="Times New Roman"/>
                <w:color w:val="000000"/>
                <w:sz w:val="22"/>
                <w:szCs w:val="22"/>
              </w:rPr>
            </w:pPr>
            <w:r w:rsidRPr="00330FCF">
              <w:rPr>
                <w:rFonts w:ascii="David" w:eastAsia="Times New Roman" w:hAnsi="David"/>
                <w:color w:val="000000"/>
                <w:sz w:val="22"/>
                <w:szCs w:val="22"/>
              </w:rPr>
              <w:t>100.0%</w:t>
            </w:r>
          </w:p>
        </w:tc>
        <w:tc>
          <w:tcPr>
            <w:tcW w:w="2126" w:type="dxa"/>
            <w:noWrap/>
            <w:vAlign w:val="center"/>
            <w:hideMark/>
          </w:tcPr>
          <w:p w14:paraId="5864D0AB" w14:textId="77777777" w:rsidR="00850695" w:rsidRPr="00330FCF" w:rsidRDefault="008506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6,902,102</w:t>
            </w:r>
          </w:p>
        </w:tc>
      </w:tr>
      <w:tr w:rsidR="00850695" w:rsidRPr="00330FCF" w14:paraId="711D7846" w14:textId="77777777" w:rsidTr="00826615">
        <w:trPr>
          <w:trHeight w:val="300"/>
        </w:trPr>
        <w:tc>
          <w:tcPr>
            <w:tcW w:w="2627" w:type="dxa"/>
            <w:noWrap/>
            <w:vAlign w:val="center"/>
            <w:hideMark/>
          </w:tcPr>
          <w:p w14:paraId="3476E16B" w14:textId="77777777" w:rsidR="00850695" w:rsidRPr="000E47F5" w:rsidRDefault="00850695"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פרטי ישיר</w:t>
            </w:r>
            <w:r w:rsidRPr="000E47F5">
              <w:rPr>
                <w:rStyle w:val="FootnoteReference"/>
                <w:rFonts w:ascii="David" w:eastAsia="Times New Roman" w:hAnsi="David"/>
                <w:b/>
                <w:bCs/>
                <w:color w:val="000000"/>
                <w:sz w:val="22"/>
                <w:szCs w:val="22"/>
              </w:rPr>
              <w:footnoteReference w:id="20"/>
            </w:r>
          </w:p>
        </w:tc>
        <w:tc>
          <w:tcPr>
            <w:tcW w:w="1134" w:type="dxa"/>
            <w:noWrap/>
            <w:vAlign w:val="center"/>
            <w:hideMark/>
          </w:tcPr>
          <w:p w14:paraId="4FB28D47" w14:textId="77777777" w:rsidR="00850695" w:rsidRPr="00330FCF" w:rsidRDefault="00850695" w:rsidP="00826615">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444,149</w:t>
            </w:r>
          </w:p>
        </w:tc>
        <w:tc>
          <w:tcPr>
            <w:tcW w:w="1985" w:type="dxa"/>
            <w:noWrap/>
            <w:vAlign w:val="center"/>
            <w:hideMark/>
          </w:tcPr>
          <w:p w14:paraId="0FE2BA9B" w14:textId="77777777" w:rsidR="00850695" w:rsidRPr="00330FCF" w:rsidRDefault="008506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100.0%</w:t>
            </w:r>
          </w:p>
        </w:tc>
        <w:tc>
          <w:tcPr>
            <w:tcW w:w="2126" w:type="dxa"/>
            <w:noWrap/>
            <w:vAlign w:val="center"/>
            <w:hideMark/>
          </w:tcPr>
          <w:p w14:paraId="081D8FAC" w14:textId="77777777" w:rsidR="00850695" w:rsidRPr="00330FCF" w:rsidRDefault="008506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444,149</w:t>
            </w:r>
          </w:p>
        </w:tc>
      </w:tr>
      <w:tr w:rsidR="00850695" w:rsidRPr="00330FCF" w14:paraId="3E46B7A8" w14:textId="77777777" w:rsidTr="00826615">
        <w:trPr>
          <w:trHeight w:val="85"/>
        </w:trPr>
        <w:tc>
          <w:tcPr>
            <w:tcW w:w="5746" w:type="dxa"/>
            <w:gridSpan w:val="3"/>
            <w:shd w:val="clear" w:color="auto" w:fill="D9D9D9" w:themeFill="background1" w:themeFillShade="D9"/>
            <w:noWrap/>
            <w:vAlign w:val="center"/>
          </w:tcPr>
          <w:p w14:paraId="75997AE8" w14:textId="031867A3" w:rsidR="00850695" w:rsidRPr="00330FCF" w:rsidRDefault="00850695" w:rsidP="00826615">
            <w:pPr>
              <w:ind w:left="0"/>
              <w:jc w:val="left"/>
              <w:rPr>
                <w:rFonts w:ascii="David" w:eastAsia="Times New Roman" w:hAnsi="David"/>
                <w:color w:val="000000"/>
                <w:sz w:val="22"/>
                <w:szCs w:val="22"/>
              </w:rPr>
            </w:pPr>
            <w:r>
              <w:rPr>
                <w:rFonts w:ascii="David" w:eastAsia="Times New Roman" w:hAnsi="David" w:hint="cs"/>
                <w:b/>
                <w:bCs/>
                <w:color w:val="000000"/>
                <w:sz w:val="22"/>
                <w:szCs w:val="22"/>
                <w:rtl/>
              </w:rPr>
              <w:t>סך הכול</w:t>
            </w:r>
          </w:p>
        </w:tc>
        <w:tc>
          <w:tcPr>
            <w:tcW w:w="2126" w:type="dxa"/>
            <w:shd w:val="clear" w:color="auto" w:fill="D9D9D9" w:themeFill="background1" w:themeFillShade="D9"/>
            <w:noWrap/>
            <w:vAlign w:val="center"/>
          </w:tcPr>
          <w:p w14:paraId="1C0D1E0E" w14:textId="2A7EA723" w:rsidR="00850695" w:rsidRPr="00850695" w:rsidRDefault="00850695" w:rsidP="00826615">
            <w:pPr>
              <w:keepNext/>
              <w:ind w:left="0"/>
              <w:jc w:val="center"/>
              <w:rPr>
                <w:rFonts w:ascii="David" w:eastAsia="Times New Roman" w:hAnsi="David"/>
                <w:b/>
                <w:bCs/>
                <w:color w:val="000000"/>
                <w:sz w:val="22"/>
                <w:szCs w:val="22"/>
                <w:rtl/>
              </w:rPr>
            </w:pPr>
            <w:r w:rsidRPr="00850695">
              <w:rPr>
                <w:rFonts w:ascii="David" w:eastAsia="Times New Roman" w:hAnsi="David"/>
                <w:b/>
                <w:bCs/>
                <w:color w:val="000000"/>
                <w:sz w:val="22"/>
                <w:szCs w:val="22"/>
                <w:rtl/>
              </w:rPr>
              <w:t>9,296,822</w:t>
            </w:r>
          </w:p>
        </w:tc>
      </w:tr>
    </w:tbl>
    <w:p w14:paraId="61F13345" w14:textId="7B67F0DC" w:rsidR="00850695" w:rsidRDefault="00850695" w:rsidP="00826615">
      <w:pPr>
        <w:pStyle w:val="Caption"/>
        <w:spacing w:line="360" w:lineRule="auto"/>
        <w:jc w:val="center"/>
        <w:rPr>
          <w:rtl/>
        </w:rPr>
      </w:pPr>
    </w:p>
    <w:p w14:paraId="6922F151" w14:textId="775838CC" w:rsidR="00E85D13" w:rsidRDefault="00E85D13" w:rsidP="00826615">
      <w:pPr>
        <w:pStyle w:val="Heading3"/>
        <w:spacing w:line="360" w:lineRule="auto"/>
        <w:rPr>
          <w:rtl/>
        </w:rPr>
      </w:pPr>
      <w:bookmarkStart w:id="65" w:name="_Toc436728249"/>
      <w:r>
        <w:rPr>
          <w:rFonts w:hint="cs"/>
          <w:rtl/>
        </w:rPr>
        <w:t>בריאות</w:t>
      </w:r>
      <w:bookmarkEnd w:id="65"/>
    </w:p>
    <w:p w14:paraId="19D19B32" w14:textId="5D9012D8" w:rsidR="00A8407C" w:rsidRDefault="00A8407C" w:rsidP="00826615">
      <w:pPr>
        <w:spacing w:line="360" w:lineRule="auto"/>
        <w:rPr>
          <w:rtl/>
        </w:rPr>
      </w:pPr>
      <w:r>
        <w:rPr>
          <w:rFonts w:hint="cs"/>
          <w:rtl/>
        </w:rPr>
        <w:t>הנתונים הקיימים ב</w:t>
      </w:r>
      <w:r w:rsidR="00AC4B3E">
        <w:rPr>
          <w:rFonts w:hint="cs"/>
          <w:rtl/>
        </w:rPr>
        <w:t xml:space="preserve">ישראל לגבי הוצאות </w:t>
      </w:r>
      <w:r>
        <w:rPr>
          <w:rFonts w:hint="cs"/>
          <w:rtl/>
        </w:rPr>
        <w:t>בריאות מאפשרים לנו ל</w:t>
      </w:r>
      <w:r w:rsidR="00AC4B3E">
        <w:rPr>
          <w:rFonts w:hint="cs"/>
          <w:rtl/>
        </w:rPr>
        <w:t>בצע</w:t>
      </w:r>
      <w:r>
        <w:rPr>
          <w:rFonts w:hint="cs"/>
          <w:rtl/>
        </w:rPr>
        <w:t xml:space="preserve"> שני אומדנים. הראשון דומה לזה שעשינו עבור פשיעה ורווחה, והשני מפורט יותר ומתבסס על הקשר </w:t>
      </w:r>
      <w:r w:rsidR="00AC4B3E">
        <w:rPr>
          <w:rFonts w:hint="cs"/>
          <w:rtl/>
        </w:rPr>
        <w:t>ש</w:t>
      </w:r>
      <w:r>
        <w:rPr>
          <w:rFonts w:hint="cs"/>
          <w:rtl/>
        </w:rPr>
        <w:t>בין עוני, אי ביטחון תזונתי וחולי.</w:t>
      </w:r>
    </w:p>
    <w:p w14:paraId="3647AEE9" w14:textId="7B2FCA19" w:rsidR="00A8407C" w:rsidRPr="00A8407C" w:rsidRDefault="00AC4B3E" w:rsidP="00826615">
      <w:pPr>
        <w:pStyle w:val="Heading4"/>
        <w:spacing w:line="360" w:lineRule="auto"/>
        <w:rPr>
          <w:rtl/>
        </w:rPr>
      </w:pPr>
      <w:r>
        <w:rPr>
          <w:rFonts w:hint="cs"/>
          <w:rtl/>
        </w:rPr>
        <w:t xml:space="preserve">אומדן </w:t>
      </w:r>
      <w:r w:rsidR="00A8407C">
        <w:rPr>
          <w:rFonts w:hint="cs"/>
          <w:rtl/>
        </w:rPr>
        <w:t xml:space="preserve">לפי היקף משוער </w:t>
      </w:r>
      <w:r>
        <w:rPr>
          <w:rFonts w:hint="cs"/>
          <w:rtl/>
        </w:rPr>
        <w:t xml:space="preserve">של </w:t>
      </w:r>
      <w:r w:rsidR="00A8407C">
        <w:rPr>
          <w:rFonts w:hint="cs"/>
          <w:rtl/>
        </w:rPr>
        <w:t>תקציב הבריאות</w:t>
      </w:r>
    </w:p>
    <w:p w14:paraId="13D6E217" w14:textId="0074E9FF" w:rsidR="00DD2039" w:rsidRDefault="00DD2039" w:rsidP="00826615">
      <w:pPr>
        <w:spacing w:line="360" w:lineRule="auto"/>
        <w:rPr>
          <w:rtl/>
        </w:rPr>
      </w:pPr>
      <w:r>
        <w:rPr>
          <w:rFonts w:hint="cs"/>
          <w:rtl/>
        </w:rPr>
        <w:t xml:space="preserve">כחלק מהוצאות הממשלה, בישראל </w:t>
      </w:r>
      <w:r w:rsidR="00AC4B3E">
        <w:rPr>
          <w:rFonts w:hint="cs"/>
          <w:rtl/>
        </w:rPr>
        <w:t xml:space="preserve">ישנן </w:t>
      </w:r>
      <w:r>
        <w:rPr>
          <w:rFonts w:hint="cs"/>
          <w:rtl/>
        </w:rPr>
        <w:t xml:space="preserve">הוצאות על בריאות, בדומה להוצאות המתוארות אצל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w:t>
      </w:r>
      <w:r>
        <w:rPr>
          <w:rFonts w:hint="cs"/>
          <w:rtl/>
        </w:rPr>
        <w:t xml:space="preserve"> (אם כי שם התמקדו ספציפית בהוצאות הנוגעות לילדים). </w:t>
      </w:r>
      <w:r w:rsidR="00AC4B3E">
        <w:rPr>
          <w:rFonts w:hint="cs"/>
          <w:rtl/>
        </w:rPr>
        <w:t xml:space="preserve">האפשרות לסכם </w:t>
      </w:r>
      <w:r>
        <w:rPr>
          <w:rFonts w:hint="cs"/>
          <w:rtl/>
        </w:rPr>
        <w:t xml:space="preserve">הוצאות שסביר </w:t>
      </w:r>
      <w:r w:rsidR="00AC4B3E">
        <w:rPr>
          <w:rFonts w:hint="cs"/>
          <w:rtl/>
        </w:rPr>
        <w:t xml:space="preserve">כי הן </w:t>
      </w:r>
      <w:r>
        <w:rPr>
          <w:rFonts w:hint="cs"/>
          <w:rtl/>
        </w:rPr>
        <w:t>יצומצמו במידה ותחול ירידה ב</w:t>
      </w:r>
      <w:r w:rsidR="00AC4B3E">
        <w:rPr>
          <w:rFonts w:hint="cs"/>
          <w:rtl/>
        </w:rPr>
        <w:t xml:space="preserve">שיעור </w:t>
      </w:r>
      <w:r>
        <w:rPr>
          <w:rFonts w:hint="cs"/>
          <w:rtl/>
        </w:rPr>
        <w:t>עוני</w:t>
      </w:r>
      <w:r w:rsidR="00AC4B3E">
        <w:rPr>
          <w:rFonts w:hint="cs"/>
          <w:rtl/>
        </w:rPr>
        <w:t xml:space="preserve"> </w:t>
      </w:r>
      <w:r w:rsidR="00AC4B3E">
        <w:rPr>
          <w:rtl/>
        </w:rPr>
        <w:t>–</w:t>
      </w:r>
      <w:r w:rsidR="00AC4B3E">
        <w:rPr>
          <w:rFonts w:hint="cs"/>
          <w:rtl/>
        </w:rPr>
        <w:t xml:space="preserve"> בדומה לשיטה שבה נקטנו בתחום הרווחה </w:t>
      </w:r>
      <w:r w:rsidR="00AC4B3E">
        <w:rPr>
          <w:rtl/>
        </w:rPr>
        <w:t>–</w:t>
      </w:r>
      <w:r w:rsidR="00AC4B3E">
        <w:rPr>
          <w:rFonts w:hint="cs"/>
          <w:rtl/>
        </w:rPr>
        <w:t xml:space="preserve"> </w:t>
      </w:r>
      <w:r w:rsidR="00C00BAA">
        <w:rPr>
          <w:rFonts w:hint="cs"/>
          <w:rtl/>
        </w:rPr>
        <w:t>התברר</w:t>
      </w:r>
      <w:r w:rsidR="00AC4B3E">
        <w:rPr>
          <w:rFonts w:hint="cs"/>
          <w:rtl/>
        </w:rPr>
        <w:t>ה</w:t>
      </w:r>
      <w:r w:rsidR="00C00BAA">
        <w:rPr>
          <w:rFonts w:hint="cs"/>
          <w:rtl/>
        </w:rPr>
        <w:t xml:space="preserve"> </w:t>
      </w:r>
      <w:r w:rsidR="00AC4B3E">
        <w:rPr>
          <w:rFonts w:hint="cs"/>
          <w:rtl/>
        </w:rPr>
        <w:t>כפחות יעילה ומדוייקת</w:t>
      </w:r>
      <w:r w:rsidR="00B47CA6">
        <w:rPr>
          <w:rFonts w:hint="cs"/>
          <w:rtl/>
        </w:rPr>
        <w:t xml:space="preserve"> ולכן נקטנו בגישה שונה.</w:t>
      </w:r>
    </w:p>
    <w:p w14:paraId="02FF3668" w14:textId="1C4D245F" w:rsidR="00DD2039" w:rsidRDefault="005318C4" w:rsidP="009145E0">
      <w:pPr>
        <w:pStyle w:val="NoSpacing"/>
        <w:spacing w:line="360" w:lineRule="auto"/>
        <w:rPr>
          <w:rtl/>
        </w:rPr>
      </w:pPr>
      <w:r>
        <w:rPr>
          <w:rFonts w:hint="cs"/>
          <w:rtl/>
        </w:rPr>
        <w:t>במקום לקבץ רק חלק מהוצאות משרד הבריאות כללנו את כל תקציב המשרד למעט הסעיפים שמופיעים במסמך זה תחת "רווחה" (</w:t>
      </w:r>
      <w:r w:rsidR="009145E0">
        <w:rPr>
          <w:rtl/>
        </w:rPr>
        <w:fldChar w:fldCharType="begin"/>
      </w:r>
      <w:r w:rsidR="009145E0">
        <w:rPr>
          <w:rtl/>
        </w:rPr>
        <w:instrText xml:space="preserve"> </w:instrText>
      </w:r>
      <w:r w:rsidR="009145E0">
        <w:rPr>
          <w:rFonts w:hint="cs"/>
        </w:rPr>
        <w:instrText>REF</w:instrText>
      </w:r>
      <w:r w:rsidR="009145E0">
        <w:rPr>
          <w:rFonts w:hint="cs"/>
          <w:rtl/>
        </w:rPr>
        <w:instrText xml:space="preserve"> _</w:instrText>
      </w:r>
      <w:r w:rsidR="009145E0">
        <w:rPr>
          <w:rFonts w:hint="cs"/>
        </w:rPr>
        <w:instrText>Ref434146631 \h</w:instrText>
      </w:r>
      <w:r w:rsidR="009145E0">
        <w:rPr>
          <w:rtl/>
        </w:rPr>
        <w:instrText xml:space="preserve"> </w:instrText>
      </w:r>
      <w:r w:rsidR="009145E0">
        <w:rPr>
          <w:rtl/>
        </w:rPr>
      </w:r>
      <w:r w:rsidR="009145E0">
        <w:rPr>
          <w:rtl/>
        </w:rPr>
        <w:fldChar w:fldCharType="separate"/>
      </w:r>
      <w:r w:rsidR="00E60A26" w:rsidRPr="00826615">
        <w:rPr>
          <w:rFonts w:ascii="David" w:hAnsi="David"/>
          <w:rtl/>
        </w:rPr>
        <w:t xml:space="preserve">טבלה </w:t>
      </w:r>
      <w:r w:rsidR="00E60A26">
        <w:rPr>
          <w:rFonts w:ascii="David" w:hAnsi="David"/>
          <w:noProof/>
        </w:rPr>
        <w:t>29</w:t>
      </w:r>
      <w:r w:rsidR="009145E0">
        <w:rPr>
          <w:rtl/>
        </w:rPr>
        <w:fldChar w:fldCharType="end"/>
      </w:r>
      <w:r w:rsidR="009145E0">
        <w:rPr>
          <w:rFonts w:hint="cs"/>
          <w:rtl/>
        </w:rPr>
        <w:t xml:space="preserve"> </w:t>
      </w:r>
      <w:r>
        <w:rPr>
          <w:rFonts w:hint="cs"/>
          <w:rtl/>
        </w:rPr>
        <w:t>ו</w:t>
      </w:r>
      <w:r w:rsidR="009145E0">
        <w:rPr>
          <w:rtl/>
        </w:rPr>
        <w:fldChar w:fldCharType="begin"/>
      </w:r>
      <w:r w:rsidR="009145E0">
        <w:rPr>
          <w:rtl/>
        </w:rPr>
        <w:instrText xml:space="preserve"> </w:instrText>
      </w:r>
      <w:r w:rsidR="009145E0">
        <w:rPr>
          <w:rFonts w:hint="cs"/>
        </w:rPr>
        <w:instrText>REF</w:instrText>
      </w:r>
      <w:r w:rsidR="009145E0">
        <w:rPr>
          <w:rFonts w:hint="cs"/>
          <w:rtl/>
        </w:rPr>
        <w:instrText xml:space="preserve"> _</w:instrText>
      </w:r>
      <w:r w:rsidR="009145E0">
        <w:rPr>
          <w:rFonts w:hint="cs"/>
        </w:rPr>
        <w:instrText>Ref434146645 \h</w:instrText>
      </w:r>
      <w:r w:rsidR="009145E0">
        <w:rPr>
          <w:rtl/>
        </w:rPr>
        <w:instrText xml:space="preserve"> </w:instrText>
      </w:r>
      <w:r w:rsidR="009145E0">
        <w:rPr>
          <w:rtl/>
        </w:rPr>
      </w:r>
      <w:r w:rsidR="009145E0">
        <w:rPr>
          <w:rtl/>
        </w:rPr>
        <w:fldChar w:fldCharType="separate"/>
      </w:r>
      <w:r w:rsidR="00E60A26" w:rsidRPr="00826615">
        <w:rPr>
          <w:rFonts w:ascii="David" w:hAnsi="David"/>
          <w:rtl/>
        </w:rPr>
        <w:t xml:space="preserve">טבלה </w:t>
      </w:r>
      <w:r w:rsidR="00E60A26">
        <w:rPr>
          <w:rFonts w:ascii="David" w:hAnsi="David"/>
          <w:noProof/>
        </w:rPr>
        <w:t>30</w:t>
      </w:r>
      <w:r w:rsidR="009145E0">
        <w:rPr>
          <w:rtl/>
        </w:rPr>
        <w:fldChar w:fldCharType="end"/>
      </w:r>
      <w:r>
        <w:rPr>
          <w:rFonts w:hint="cs"/>
          <w:rtl/>
        </w:rPr>
        <w:t>) ותחת "פשיעה" (</w:t>
      </w:r>
      <w:r w:rsidR="009145E0">
        <w:rPr>
          <w:rtl/>
        </w:rPr>
        <w:fldChar w:fldCharType="begin"/>
      </w:r>
      <w:r w:rsidR="009145E0">
        <w:rPr>
          <w:rtl/>
        </w:rPr>
        <w:instrText xml:space="preserve"> </w:instrText>
      </w:r>
      <w:r w:rsidR="009145E0">
        <w:rPr>
          <w:rFonts w:hint="cs"/>
        </w:rPr>
        <w:instrText>REF</w:instrText>
      </w:r>
      <w:r w:rsidR="009145E0">
        <w:rPr>
          <w:rFonts w:hint="cs"/>
          <w:rtl/>
        </w:rPr>
        <w:instrText xml:space="preserve"> _</w:instrText>
      </w:r>
      <w:r w:rsidR="009145E0">
        <w:rPr>
          <w:rFonts w:hint="cs"/>
        </w:rPr>
        <w:instrText>Ref434146748 \h</w:instrText>
      </w:r>
      <w:r w:rsidR="009145E0">
        <w:rPr>
          <w:rtl/>
        </w:rPr>
        <w:instrText xml:space="preserve"> </w:instrText>
      </w:r>
      <w:r w:rsidR="009145E0">
        <w:rPr>
          <w:rtl/>
        </w:rPr>
      </w:r>
      <w:r w:rsidR="009145E0">
        <w:rPr>
          <w:rtl/>
        </w:rPr>
        <w:fldChar w:fldCharType="separate"/>
      </w:r>
      <w:r w:rsidR="00E60A26" w:rsidRPr="00826615">
        <w:rPr>
          <w:rFonts w:ascii="David" w:hAnsi="David"/>
          <w:rtl/>
        </w:rPr>
        <w:t xml:space="preserve">טבלה </w:t>
      </w:r>
      <w:r w:rsidR="00E60A26">
        <w:rPr>
          <w:rFonts w:ascii="David" w:hAnsi="David"/>
          <w:noProof/>
        </w:rPr>
        <w:t>32</w:t>
      </w:r>
      <w:r w:rsidR="009145E0">
        <w:rPr>
          <w:rtl/>
        </w:rPr>
        <w:fldChar w:fldCharType="end"/>
      </w:r>
      <w:r>
        <w:rPr>
          <w:rFonts w:hint="cs"/>
          <w:rtl/>
        </w:rPr>
        <w:t>)</w:t>
      </w:r>
      <w:r w:rsidR="0071307A">
        <w:rPr>
          <w:rFonts w:hint="cs"/>
          <w:rtl/>
        </w:rPr>
        <w:t>,</w:t>
      </w:r>
      <w:r w:rsidR="00DD2039">
        <w:rPr>
          <w:rFonts w:hint="cs"/>
          <w:rtl/>
        </w:rPr>
        <w:t xml:space="preserve"> </w:t>
      </w:r>
      <w:r w:rsidR="0071307A">
        <w:rPr>
          <w:rFonts w:hint="cs"/>
          <w:rtl/>
        </w:rPr>
        <w:t>והנחנו כ</w:t>
      </w:r>
      <w:r w:rsidR="00DD2039">
        <w:rPr>
          <w:rFonts w:hint="cs"/>
          <w:rtl/>
        </w:rPr>
        <w:t>י בדומה ל</w:t>
      </w:r>
      <w:r w:rsidR="00AC4B3E">
        <w:rPr>
          <w:rFonts w:hint="cs"/>
          <w:rtl/>
        </w:rPr>
        <w:t>הערכה ה</w:t>
      </w:r>
      <w:r w:rsidR="0071307A">
        <w:rPr>
          <w:rFonts w:hint="cs"/>
          <w:rtl/>
        </w:rPr>
        <w:t xml:space="preserve">נמוכה מבין שתי הקטגוריות </w:t>
      </w:r>
      <w:r w:rsidR="00AC4B3E">
        <w:rPr>
          <w:rFonts w:ascii="David" w:hAnsi="David" w:hint="cs"/>
          <w:rtl/>
        </w:rPr>
        <w:t xml:space="preserve">אצל </w:t>
      </w:r>
      <w:r w:rsidR="00DD2039" w:rsidRPr="00B1622C">
        <w:rPr>
          <w:rFonts w:ascii="David" w:hAnsi="David"/>
        </w:rPr>
        <w:t xml:space="preserve"> </w:t>
      </w:r>
      <w:r w:rsidR="00DD2039" w:rsidRPr="008321B2">
        <w:rPr>
          <w:rFonts w:ascii="David" w:hAnsi="David"/>
        </w:rPr>
        <w:t>Bramley</w:t>
      </w:r>
      <w:r w:rsidR="00DD2039">
        <w:rPr>
          <w:rFonts w:ascii="David" w:hAnsi="David" w:hint="cs"/>
          <w:rtl/>
        </w:rPr>
        <w:t>ו-</w:t>
      </w:r>
      <w:r w:rsidR="00DD2039" w:rsidRPr="008321B2">
        <w:rPr>
          <w:rFonts w:ascii="David" w:hAnsi="David"/>
        </w:rPr>
        <w:t>Watkins</w:t>
      </w:r>
      <w:r w:rsidR="00DD2039">
        <w:rPr>
          <w:rFonts w:ascii="David" w:hAnsi="David" w:hint="cs"/>
          <w:rtl/>
        </w:rPr>
        <w:t xml:space="preserve"> (2008), </w:t>
      </w:r>
      <w:r w:rsidR="0071307A">
        <w:rPr>
          <w:rFonts w:ascii="David" w:hAnsi="David" w:hint="cs"/>
          <w:rtl/>
        </w:rPr>
        <w:t>2% מהוצאות</w:t>
      </w:r>
      <w:r w:rsidR="00DD2039">
        <w:rPr>
          <w:rFonts w:ascii="David" w:hAnsi="David" w:hint="cs"/>
          <w:rtl/>
        </w:rPr>
        <w:t xml:space="preserve"> </w:t>
      </w:r>
      <w:r w:rsidR="00AC4B3E">
        <w:rPr>
          <w:rFonts w:ascii="David" w:hAnsi="David" w:hint="cs"/>
          <w:rtl/>
        </w:rPr>
        <w:t xml:space="preserve">הבריאות </w:t>
      </w:r>
      <w:r w:rsidR="00DD2039">
        <w:rPr>
          <w:rFonts w:ascii="David" w:hAnsi="David" w:hint="cs"/>
          <w:rtl/>
        </w:rPr>
        <w:t>נובע</w:t>
      </w:r>
      <w:r w:rsidR="0071307A">
        <w:rPr>
          <w:rFonts w:ascii="David" w:hAnsi="David" w:hint="cs"/>
          <w:rtl/>
        </w:rPr>
        <w:t>ות</w:t>
      </w:r>
      <w:r w:rsidR="00DD2039">
        <w:rPr>
          <w:rFonts w:ascii="David" w:hAnsi="David" w:hint="cs"/>
          <w:rtl/>
        </w:rPr>
        <w:t xml:space="preserve"> מהימצאותם של משקי בית מתחת לקו העוני</w:t>
      </w:r>
      <w:r w:rsidR="00DD2039">
        <w:rPr>
          <w:rStyle w:val="FootnoteReference"/>
          <w:rFonts w:ascii="David" w:hAnsi="David"/>
          <w:rtl/>
        </w:rPr>
        <w:footnoteReference w:id="21"/>
      </w:r>
      <w:r w:rsidR="00DD2039">
        <w:rPr>
          <w:rFonts w:ascii="David" w:hAnsi="David" w:hint="cs"/>
          <w:rtl/>
        </w:rPr>
        <w:t xml:space="preserve">. </w:t>
      </w:r>
      <w:r w:rsidR="000676FD">
        <w:rPr>
          <w:rFonts w:ascii="David" w:hAnsi="David" w:hint="cs"/>
          <w:rtl/>
        </w:rPr>
        <w:t>לפי הוראות תקציב המדינה לשנת 2013, עמ</w:t>
      </w:r>
      <w:r w:rsidR="0098655E">
        <w:rPr>
          <w:rFonts w:ascii="David" w:hAnsi="David" w:hint="cs"/>
          <w:rtl/>
        </w:rPr>
        <w:t>דו</w:t>
      </w:r>
      <w:r w:rsidR="000676FD">
        <w:rPr>
          <w:rFonts w:ascii="David" w:hAnsi="David" w:hint="cs"/>
          <w:rtl/>
        </w:rPr>
        <w:t xml:space="preserve"> הוצאות </w:t>
      </w:r>
      <w:r w:rsidR="00322B63">
        <w:rPr>
          <w:rFonts w:ascii="David" w:hAnsi="David" w:hint="cs"/>
          <w:rtl/>
        </w:rPr>
        <w:t>הבריא</w:t>
      </w:r>
      <w:r w:rsidR="00DF43B6">
        <w:rPr>
          <w:rFonts w:ascii="David" w:hAnsi="David" w:hint="cs"/>
          <w:rtl/>
        </w:rPr>
        <w:t xml:space="preserve">ות </w:t>
      </w:r>
      <w:r w:rsidR="000676FD">
        <w:rPr>
          <w:rFonts w:ascii="David" w:hAnsi="David" w:hint="cs"/>
          <w:rtl/>
        </w:rPr>
        <w:t>הנ"ל על כ-22.6 מיליארד שקלים, ו-2% מהן</w:t>
      </w:r>
      <w:r w:rsidR="00DF43B6">
        <w:rPr>
          <w:rFonts w:ascii="David" w:hAnsi="David" w:hint="cs"/>
          <w:rtl/>
        </w:rPr>
        <w:t xml:space="preserve"> מסתכמות בכ-</w:t>
      </w:r>
      <w:r w:rsidR="000676FD">
        <w:rPr>
          <w:rFonts w:ascii="David" w:hAnsi="David" w:hint="cs"/>
          <w:rtl/>
        </w:rPr>
        <w:t>452 מיליון שקלים.</w:t>
      </w:r>
    </w:p>
    <w:p w14:paraId="527D42EF" w14:textId="280A40B0" w:rsidR="00B51957" w:rsidRDefault="00B51957" w:rsidP="00826615">
      <w:pPr>
        <w:pStyle w:val="Heading4"/>
        <w:spacing w:line="360" w:lineRule="auto"/>
        <w:rPr>
          <w:rtl/>
        </w:rPr>
      </w:pPr>
      <w:r>
        <w:rPr>
          <w:rFonts w:hint="cs"/>
          <w:rtl/>
        </w:rPr>
        <w:t>לפי</w:t>
      </w:r>
      <w:r w:rsidR="00930FEC">
        <w:rPr>
          <w:rFonts w:hint="cs"/>
          <w:rtl/>
        </w:rPr>
        <w:t xml:space="preserve"> מחלות הקשורות באי ביטחון תזונתי</w:t>
      </w:r>
    </w:p>
    <w:p w14:paraId="589A0998" w14:textId="2311CCCA" w:rsidR="00A8407C" w:rsidRDefault="00A8407C" w:rsidP="00826615">
      <w:pPr>
        <w:pStyle w:val="NoSpacing"/>
        <w:spacing w:line="360" w:lineRule="auto"/>
        <w:rPr>
          <w:rtl/>
        </w:rPr>
      </w:pPr>
      <w:r>
        <w:rPr>
          <w:rFonts w:hint="cs"/>
          <w:rtl/>
        </w:rPr>
        <w:t xml:space="preserve">קיים מתאם גבוה בין מחלות ומצבים בריאותיים מסוימים </w:t>
      </w:r>
      <w:r w:rsidR="00945FCB">
        <w:rPr>
          <w:rFonts w:hint="cs"/>
          <w:rtl/>
        </w:rPr>
        <w:t>ו</w:t>
      </w:r>
      <w:r>
        <w:rPr>
          <w:rFonts w:hint="cs"/>
          <w:rtl/>
        </w:rPr>
        <w:t xml:space="preserve">בין מצב כלכלי. לדוגמה, </w:t>
      </w:r>
      <w:r w:rsidR="00945FCB">
        <w:rPr>
          <w:rFonts w:hint="cs"/>
          <w:rtl/>
        </w:rPr>
        <w:t xml:space="preserve">על </w:t>
      </w:r>
      <w:r w:rsidRPr="0082439E">
        <w:rPr>
          <w:rFonts w:hint="eastAsia"/>
          <w:rtl/>
        </w:rPr>
        <w:t>פי</w:t>
      </w:r>
      <w:r w:rsidRPr="0082439E">
        <w:rPr>
          <w:rtl/>
        </w:rPr>
        <w:t xml:space="preserve"> </w:t>
      </w:r>
      <w:r w:rsidRPr="0082439E">
        <w:rPr>
          <w:rFonts w:hint="eastAsia"/>
          <w:rtl/>
        </w:rPr>
        <w:t>דו</w:t>
      </w:r>
      <w:r w:rsidRPr="0082439E">
        <w:rPr>
          <w:rtl/>
        </w:rPr>
        <w:t>"</w:t>
      </w:r>
      <w:r w:rsidRPr="0082439E">
        <w:rPr>
          <w:rFonts w:hint="eastAsia"/>
          <w:rtl/>
        </w:rPr>
        <w:t>ח</w:t>
      </w:r>
      <w:r w:rsidRPr="0082439E">
        <w:rPr>
          <w:rtl/>
        </w:rPr>
        <w:t xml:space="preserve"> </w:t>
      </w:r>
      <w:r w:rsidRPr="0082439E">
        <w:rPr>
          <w:rFonts w:hint="eastAsia"/>
          <w:rtl/>
        </w:rPr>
        <w:t>התכנית</w:t>
      </w:r>
      <w:r w:rsidRPr="0082439E">
        <w:rPr>
          <w:rtl/>
        </w:rPr>
        <w:t xml:space="preserve"> </w:t>
      </w:r>
      <w:r w:rsidRPr="0082439E">
        <w:rPr>
          <w:rFonts w:hint="eastAsia"/>
          <w:rtl/>
        </w:rPr>
        <w:t>הלאומית</w:t>
      </w:r>
      <w:r w:rsidRPr="0082439E">
        <w:rPr>
          <w:rtl/>
        </w:rPr>
        <w:t xml:space="preserve"> </w:t>
      </w:r>
      <w:r w:rsidRPr="0082439E">
        <w:rPr>
          <w:rFonts w:hint="eastAsia"/>
          <w:rtl/>
        </w:rPr>
        <w:t>למדדי</w:t>
      </w:r>
      <w:r w:rsidRPr="0082439E">
        <w:rPr>
          <w:rtl/>
        </w:rPr>
        <w:t xml:space="preserve"> </w:t>
      </w:r>
      <w:r w:rsidRPr="0082439E">
        <w:rPr>
          <w:rFonts w:hint="eastAsia"/>
          <w:rtl/>
        </w:rPr>
        <w:t>איכות</w:t>
      </w:r>
      <w:r w:rsidRPr="0082439E">
        <w:rPr>
          <w:rtl/>
        </w:rPr>
        <w:t xml:space="preserve"> </w:t>
      </w:r>
      <w:r w:rsidRPr="0082439E">
        <w:rPr>
          <w:rFonts w:hint="eastAsia"/>
          <w:rtl/>
        </w:rPr>
        <w:t>לרפואת</w:t>
      </w:r>
      <w:r w:rsidRPr="0082439E">
        <w:rPr>
          <w:rtl/>
        </w:rPr>
        <w:t xml:space="preserve"> </w:t>
      </w:r>
      <w:r w:rsidRPr="0082439E">
        <w:rPr>
          <w:rFonts w:hint="eastAsia"/>
          <w:rtl/>
        </w:rPr>
        <w:t>הקהילה</w:t>
      </w:r>
      <w:r w:rsidRPr="0082439E">
        <w:rPr>
          <w:rtl/>
        </w:rPr>
        <w:t xml:space="preserve"> </w:t>
      </w:r>
      <w:r w:rsidRPr="0082439E">
        <w:rPr>
          <w:rFonts w:hint="eastAsia"/>
          <w:rtl/>
        </w:rPr>
        <w:t>בישראל</w:t>
      </w:r>
      <w:r w:rsidR="00945FCB">
        <w:rPr>
          <w:rFonts w:hint="cs"/>
          <w:rtl/>
        </w:rPr>
        <w:t>,</w:t>
      </w:r>
      <w:r>
        <w:rPr>
          <w:rtl/>
        </w:rPr>
        <w:t xml:space="preserve"> </w:t>
      </w:r>
      <w:r>
        <w:rPr>
          <w:rFonts w:hint="cs"/>
          <w:rtl/>
        </w:rPr>
        <w:t xml:space="preserve">קיימים </w:t>
      </w:r>
      <w:r w:rsidRPr="0082439E">
        <w:rPr>
          <w:rFonts w:hint="eastAsia"/>
          <w:rtl/>
        </w:rPr>
        <w:t>פערים</w:t>
      </w:r>
      <w:r w:rsidRPr="0082439E">
        <w:rPr>
          <w:rtl/>
        </w:rPr>
        <w:t xml:space="preserve"> </w:t>
      </w:r>
      <w:r w:rsidRPr="0082439E">
        <w:rPr>
          <w:rFonts w:hint="eastAsia"/>
          <w:rtl/>
        </w:rPr>
        <w:t>משמעותיים</w:t>
      </w:r>
      <w:r w:rsidRPr="0082439E">
        <w:rPr>
          <w:rtl/>
        </w:rPr>
        <w:t xml:space="preserve"> </w:t>
      </w:r>
      <w:r w:rsidRPr="0082439E">
        <w:rPr>
          <w:rFonts w:hint="eastAsia"/>
          <w:rtl/>
        </w:rPr>
        <w:t>ביותר</w:t>
      </w:r>
      <w:r w:rsidRPr="0082439E">
        <w:rPr>
          <w:rtl/>
        </w:rPr>
        <w:t xml:space="preserve"> </w:t>
      </w:r>
      <w:r w:rsidRPr="0082439E">
        <w:rPr>
          <w:rFonts w:hint="eastAsia"/>
          <w:rtl/>
        </w:rPr>
        <w:t>בשכיחות</w:t>
      </w:r>
      <w:r w:rsidRPr="0082439E">
        <w:rPr>
          <w:rtl/>
        </w:rPr>
        <w:t xml:space="preserve"> </w:t>
      </w:r>
      <w:r w:rsidR="00945FCB">
        <w:rPr>
          <w:rFonts w:hint="cs"/>
          <w:rtl/>
        </w:rPr>
        <w:t xml:space="preserve">מחלת </w:t>
      </w:r>
      <w:r w:rsidRPr="0082439E">
        <w:rPr>
          <w:rFonts w:hint="eastAsia"/>
          <w:rtl/>
        </w:rPr>
        <w:t>הסכרת</w:t>
      </w:r>
      <w:r w:rsidRPr="0082439E">
        <w:rPr>
          <w:rtl/>
        </w:rPr>
        <w:t xml:space="preserve"> </w:t>
      </w:r>
      <w:r w:rsidRPr="0082439E">
        <w:rPr>
          <w:rFonts w:hint="eastAsia"/>
          <w:rtl/>
        </w:rPr>
        <w:t>כאשר</w:t>
      </w:r>
      <w:r w:rsidRPr="0082439E">
        <w:rPr>
          <w:rtl/>
        </w:rPr>
        <w:t xml:space="preserve"> </w:t>
      </w:r>
      <w:r w:rsidRPr="0082439E">
        <w:rPr>
          <w:rFonts w:hint="eastAsia"/>
          <w:rtl/>
        </w:rPr>
        <w:t>מפלחים</w:t>
      </w:r>
      <w:r w:rsidRPr="0082439E">
        <w:rPr>
          <w:rtl/>
        </w:rPr>
        <w:t xml:space="preserve"> </w:t>
      </w:r>
      <w:r w:rsidRPr="0082439E">
        <w:rPr>
          <w:rFonts w:hint="eastAsia"/>
          <w:rtl/>
        </w:rPr>
        <w:t>את</w:t>
      </w:r>
      <w:r w:rsidRPr="0082439E">
        <w:rPr>
          <w:rtl/>
        </w:rPr>
        <w:t xml:space="preserve"> </w:t>
      </w:r>
      <w:r w:rsidRPr="0082439E">
        <w:rPr>
          <w:rFonts w:hint="eastAsia"/>
          <w:rtl/>
        </w:rPr>
        <w:t>האוכלוסייה</w:t>
      </w:r>
      <w:r w:rsidRPr="0082439E">
        <w:rPr>
          <w:rtl/>
        </w:rPr>
        <w:t xml:space="preserve"> </w:t>
      </w:r>
      <w:r w:rsidRPr="0082439E">
        <w:rPr>
          <w:rFonts w:hint="eastAsia"/>
          <w:rtl/>
        </w:rPr>
        <w:t>לפי</w:t>
      </w:r>
      <w:r w:rsidRPr="0082439E">
        <w:rPr>
          <w:rtl/>
        </w:rPr>
        <w:t xml:space="preserve"> </w:t>
      </w:r>
      <w:r w:rsidRPr="0082439E">
        <w:rPr>
          <w:rFonts w:hint="eastAsia"/>
          <w:rtl/>
        </w:rPr>
        <w:t>מעמד</w:t>
      </w:r>
      <w:r w:rsidRPr="0082439E">
        <w:rPr>
          <w:rtl/>
        </w:rPr>
        <w:t xml:space="preserve"> </w:t>
      </w:r>
      <w:r w:rsidRPr="0082439E">
        <w:rPr>
          <w:rFonts w:hint="eastAsia"/>
          <w:rtl/>
        </w:rPr>
        <w:t>חברתי</w:t>
      </w:r>
      <w:r w:rsidRPr="0082439E">
        <w:rPr>
          <w:rtl/>
        </w:rPr>
        <w:t>-</w:t>
      </w:r>
      <w:r w:rsidRPr="0082439E">
        <w:rPr>
          <w:rFonts w:hint="eastAsia"/>
          <w:rtl/>
        </w:rPr>
        <w:t>כלכלי</w:t>
      </w:r>
      <w:r w:rsidRPr="0082439E">
        <w:rPr>
          <w:rtl/>
        </w:rPr>
        <w:t xml:space="preserve">. </w:t>
      </w:r>
      <w:r w:rsidRPr="0082439E">
        <w:rPr>
          <w:rFonts w:hint="eastAsia"/>
          <w:rtl/>
        </w:rPr>
        <w:t>בשנת</w:t>
      </w:r>
      <w:r w:rsidRPr="0082439E">
        <w:rPr>
          <w:rtl/>
        </w:rPr>
        <w:t xml:space="preserve"> 201</w:t>
      </w:r>
      <w:r>
        <w:rPr>
          <w:rFonts w:hint="cs"/>
          <w:rtl/>
        </w:rPr>
        <w:t>3</w:t>
      </w:r>
      <w:r w:rsidRPr="0082439E">
        <w:rPr>
          <w:rtl/>
        </w:rPr>
        <w:t xml:space="preserve"> </w:t>
      </w:r>
      <w:r w:rsidRPr="0082439E">
        <w:rPr>
          <w:rFonts w:hint="eastAsia"/>
          <w:rtl/>
        </w:rPr>
        <w:t>שיעור</w:t>
      </w:r>
      <w:r w:rsidRPr="0082439E">
        <w:rPr>
          <w:rtl/>
        </w:rPr>
        <w:t xml:space="preserve"> </w:t>
      </w:r>
      <w:r w:rsidRPr="0082439E">
        <w:rPr>
          <w:rFonts w:hint="eastAsia"/>
          <w:rtl/>
        </w:rPr>
        <w:t>חולי</w:t>
      </w:r>
      <w:r w:rsidRPr="0082439E">
        <w:rPr>
          <w:rtl/>
        </w:rPr>
        <w:t xml:space="preserve"> </w:t>
      </w:r>
      <w:r w:rsidRPr="0082439E">
        <w:rPr>
          <w:rFonts w:hint="eastAsia"/>
          <w:rtl/>
        </w:rPr>
        <w:t>הסכרת</w:t>
      </w:r>
      <w:r w:rsidRPr="0082439E">
        <w:rPr>
          <w:rtl/>
        </w:rPr>
        <w:t xml:space="preserve"> </w:t>
      </w:r>
      <w:r w:rsidRPr="0082439E">
        <w:rPr>
          <w:rFonts w:hint="eastAsia"/>
          <w:rtl/>
        </w:rPr>
        <w:t>בקרב</w:t>
      </w:r>
      <w:r w:rsidRPr="0082439E">
        <w:rPr>
          <w:rtl/>
        </w:rPr>
        <w:t xml:space="preserve"> </w:t>
      </w:r>
      <w:r w:rsidRPr="0082439E">
        <w:rPr>
          <w:rFonts w:hint="eastAsia"/>
          <w:rtl/>
        </w:rPr>
        <w:t>המבוטחים</w:t>
      </w:r>
      <w:r w:rsidRPr="0082439E">
        <w:rPr>
          <w:rtl/>
        </w:rPr>
        <w:t xml:space="preserve"> </w:t>
      </w:r>
      <w:r w:rsidRPr="0082439E">
        <w:rPr>
          <w:rFonts w:hint="eastAsia"/>
          <w:rtl/>
        </w:rPr>
        <w:t>ממעמד</w:t>
      </w:r>
      <w:r w:rsidRPr="0082439E">
        <w:rPr>
          <w:rtl/>
        </w:rPr>
        <w:t xml:space="preserve"> </w:t>
      </w:r>
      <w:r w:rsidRPr="0082439E">
        <w:rPr>
          <w:rFonts w:hint="eastAsia"/>
          <w:rtl/>
        </w:rPr>
        <w:t>חברתי</w:t>
      </w:r>
      <w:r w:rsidRPr="0082439E">
        <w:rPr>
          <w:rtl/>
        </w:rPr>
        <w:t>-</w:t>
      </w:r>
      <w:r w:rsidRPr="0082439E">
        <w:rPr>
          <w:rFonts w:hint="eastAsia"/>
          <w:rtl/>
        </w:rPr>
        <w:t>כלכלי</w:t>
      </w:r>
      <w:r w:rsidRPr="0082439E">
        <w:rPr>
          <w:rtl/>
        </w:rPr>
        <w:t xml:space="preserve"> </w:t>
      </w:r>
      <w:r w:rsidRPr="0082439E">
        <w:rPr>
          <w:rFonts w:hint="eastAsia"/>
          <w:rtl/>
        </w:rPr>
        <w:t>נמוך</w:t>
      </w:r>
      <w:r w:rsidRPr="0082439E">
        <w:rPr>
          <w:rtl/>
        </w:rPr>
        <w:t xml:space="preserve"> (</w:t>
      </w:r>
      <w:r w:rsidRPr="0082439E">
        <w:rPr>
          <w:rFonts w:hint="eastAsia"/>
          <w:rtl/>
        </w:rPr>
        <w:t>בעלי</w:t>
      </w:r>
      <w:r w:rsidRPr="0082439E">
        <w:rPr>
          <w:rtl/>
        </w:rPr>
        <w:t xml:space="preserve"> </w:t>
      </w:r>
      <w:r w:rsidRPr="0082439E">
        <w:rPr>
          <w:rFonts w:hint="eastAsia"/>
          <w:rtl/>
        </w:rPr>
        <w:t>פטור</w:t>
      </w:r>
      <w:r>
        <w:rPr>
          <w:rFonts w:hint="cs"/>
          <w:rtl/>
        </w:rPr>
        <w:t xml:space="preserve"> מהשתתפות עצמית לפי חוק ביטוח בריאות</w:t>
      </w:r>
      <w:r w:rsidRPr="0082439E">
        <w:rPr>
          <w:rtl/>
        </w:rPr>
        <w:t xml:space="preserve">) </w:t>
      </w:r>
      <w:r w:rsidRPr="0082439E">
        <w:rPr>
          <w:rFonts w:hint="eastAsia"/>
          <w:rtl/>
        </w:rPr>
        <w:t>היה</w:t>
      </w:r>
      <w:r w:rsidRPr="0082439E">
        <w:rPr>
          <w:rtl/>
        </w:rPr>
        <w:t xml:space="preserve"> </w:t>
      </w:r>
      <w:r w:rsidRPr="0082439E">
        <w:rPr>
          <w:rFonts w:hint="eastAsia"/>
          <w:rtl/>
        </w:rPr>
        <w:t>גבוה</w:t>
      </w:r>
      <w:r w:rsidRPr="0082439E">
        <w:rPr>
          <w:rtl/>
        </w:rPr>
        <w:t xml:space="preserve"> </w:t>
      </w:r>
      <w:r w:rsidRPr="0082439E">
        <w:rPr>
          <w:rFonts w:hint="eastAsia"/>
          <w:rtl/>
        </w:rPr>
        <w:t>פי</w:t>
      </w:r>
      <w:r w:rsidRPr="0082439E">
        <w:rPr>
          <w:rtl/>
        </w:rPr>
        <w:t xml:space="preserve"> </w:t>
      </w:r>
      <w:r>
        <w:rPr>
          <w:rFonts w:hint="cs"/>
          <w:rtl/>
        </w:rPr>
        <w:t>3.6 ב</w:t>
      </w:r>
      <w:r w:rsidRPr="0082439E">
        <w:rPr>
          <w:rFonts w:hint="eastAsia"/>
          <w:rtl/>
        </w:rPr>
        <w:t>יחס</w:t>
      </w:r>
      <w:r w:rsidRPr="0082439E">
        <w:rPr>
          <w:rtl/>
        </w:rPr>
        <w:t xml:space="preserve"> </w:t>
      </w:r>
      <w:r w:rsidRPr="0082439E">
        <w:rPr>
          <w:rFonts w:hint="eastAsia"/>
          <w:rtl/>
        </w:rPr>
        <w:t>לאלו</w:t>
      </w:r>
      <w:r w:rsidRPr="0082439E">
        <w:rPr>
          <w:rtl/>
        </w:rPr>
        <w:t xml:space="preserve"> </w:t>
      </w:r>
      <w:r w:rsidRPr="0082439E">
        <w:rPr>
          <w:rFonts w:hint="eastAsia"/>
          <w:rtl/>
        </w:rPr>
        <w:t>ממעמד</w:t>
      </w:r>
      <w:r w:rsidRPr="0082439E">
        <w:rPr>
          <w:rtl/>
        </w:rPr>
        <w:t xml:space="preserve"> </w:t>
      </w:r>
      <w:r w:rsidRPr="0082439E">
        <w:rPr>
          <w:rFonts w:hint="eastAsia"/>
          <w:rtl/>
        </w:rPr>
        <w:t>גבוה</w:t>
      </w:r>
      <w:r w:rsidRPr="0082439E">
        <w:rPr>
          <w:rtl/>
        </w:rPr>
        <w:t xml:space="preserve"> (</w:t>
      </w:r>
      <w:r w:rsidRPr="0082439E">
        <w:rPr>
          <w:rFonts w:hint="eastAsia"/>
          <w:rtl/>
        </w:rPr>
        <w:t>ללא</w:t>
      </w:r>
      <w:r w:rsidRPr="0082439E">
        <w:rPr>
          <w:rtl/>
        </w:rPr>
        <w:t xml:space="preserve"> </w:t>
      </w:r>
      <w:r w:rsidRPr="0082439E">
        <w:rPr>
          <w:rFonts w:hint="eastAsia"/>
          <w:rtl/>
        </w:rPr>
        <w:t>פטור</w:t>
      </w:r>
      <w:r>
        <w:rPr>
          <w:rtl/>
        </w:rPr>
        <w:t>)</w:t>
      </w:r>
      <w:r>
        <w:rPr>
          <w:rFonts w:hint="cs"/>
          <w:rtl/>
        </w:rPr>
        <w:t xml:space="preserve">, ואילו שיעור חולי האסתמה </w:t>
      </w:r>
      <w:r w:rsidR="00721C60">
        <w:rPr>
          <w:rFonts w:hint="cs"/>
          <w:rtl/>
        </w:rPr>
        <w:t xml:space="preserve">בקרבם </w:t>
      </w:r>
      <w:r>
        <w:rPr>
          <w:rFonts w:hint="cs"/>
          <w:rtl/>
        </w:rPr>
        <w:t>היה גבוה פי 2.3</w:t>
      </w:r>
      <w:r>
        <w:rPr>
          <w:rStyle w:val="FootnoteReference"/>
          <w:rtl/>
        </w:rPr>
        <w:footnoteReference w:id="22"/>
      </w:r>
      <w:r w:rsidR="00721C60" w:rsidRPr="00826615">
        <w:rPr>
          <w:vertAlign w:val="superscript"/>
          <w:rtl/>
        </w:rPr>
        <w:t>,</w:t>
      </w:r>
      <w:r>
        <w:rPr>
          <w:rStyle w:val="FootnoteReference"/>
          <w:rtl/>
        </w:rPr>
        <w:footnoteReference w:id="23"/>
      </w:r>
      <w:r>
        <w:rPr>
          <w:rFonts w:hint="cs"/>
          <w:rtl/>
        </w:rPr>
        <w:t>.</w:t>
      </w:r>
    </w:p>
    <w:p w14:paraId="286EE982" w14:textId="5D712D97" w:rsidR="00A8407C" w:rsidRDefault="00A8407C" w:rsidP="00826615">
      <w:pPr>
        <w:pStyle w:val="NoSpacing"/>
        <w:spacing w:line="360" w:lineRule="auto"/>
        <w:rPr>
          <w:rtl/>
        </w:rPr>
      </w:pPr>
      <w:r>
        <w:rPr>
          <w:rFonts w:hint="cs"/>
          <w:rtl/>
        </w:rPr>
        <w:t xml:space="preserve">קיימים מחקרים המצביעים על קשר סיבתי בין מחסור </w:t>
      </w:r>
      <w:r w:rsidR="006362A1">
        <w:rPr>
          <w:rFonts w:hint="cs"/>
          <w:rtl/>
        </w:rPr>
        <w:t xml:space="preserve">כלכלי, </w:t>
      </w:r>
      <w:r>
        <w:rPr>
          <w:rFonts w:hint="cs"/>
          <w:rtl/>
        </w:rPr>
        <w:t>המתבטא באי ביטחון תזונתי (שכפי שהוסבר בפרק הקודם נמצא במתאם גבוה עם עוני)</w:t>
      </w:r>
      <w:r w:rsidR="006362A1">
        <w:rPr>
          <w:rFonts w:hint="cs"/>
          <w:rtl/>
        </w:rPr>
        <w:t>,</w:t>
      </w:r>
      <w:r>
        <w:rPr>
          <w:rFonts w:hint="cs"/>
          <w:rtl/>
        </w:rPr>
        <w:t xml:space="preserve"> לבין סוכרת</w:t>
      </w:r>
      <w:r w:rsidR="00B51957">
        <w:rPr>
          <w:rFonts w:hint="cs"/>
          <w:rtl/>
        </w:rPr>
        <w:t>, היפרליפידמיה</w:t>
      </w:r>
      <w:r w:rsidR="00397EDD">
        <w:rPr>
          <w:rFonts w:hint="cs"/>
          <w:rtl/>
        </w:rPr>
        <w:t xml:space="preserve"> (</w:t>
      </w:r>
      <w:r w:rsidR="00397EDD" w:rsidRPr="00397EDD">
        <w:rPr>
          <w:rtl/>
        </w:rPr>
        <w:t>יתר כולסטרול וטריגליצרידים</w:t>
      </w:r>
      <w:r w:rsidR="00397EDD">
        <w:rPr>
          <w:rFonts w:hint="cs"/>
          <w:rtl/>
        </w:rPr>
        <w:t>)</w:t>
      </w:r>
      <w:r w:rsidR="00B51957">
        <w:rPr>
          <w:rFonts w:hint="cs"/>
          <w:rtl/>
        </w:rPr>
        <w:t xml:space="preserve"> ויתר לחץ דם </w:t>
      </w:r>
      <w:r>
        <w:rPr>
          <w:rFonts w:hint="cs"/>
          <w:rtl/>
        </w:rPr>
        <w:t>(</w:t>
      </w:r>
      <w:r>
        <w:rPr>
          <w:rFonts w:ascii="David" w:hAnsi="David"/>
        </w:rPr>
        <w:t>Seligman et al 2007, 2010</w:t>
      </w:r>
      <w:r>
        <w:rPr>
          <w:rFonts w:ascii="David" w:hAnsi="David" w:hint="cs"/>
          <w:rtl/>
        </w:rPr>
        <w:t>)</w:t>
      </w:r>
      <w:r>
        <w:rPr>
          <w:rFonts w:hint="cs"/>
          <w:rtl/>
        </w:rPr>
        <w:t xml:space="preserve">. </w:t>
      </w:r>
      <w:r w:rsidR="006362A1">
        <w:rPr>
          <w:rFonts w:hint="cs"/>
          <w:rtl/>
        </w:rPr>
        <w:t xml:space="preserve">שני </w:t>
      </w:r>
      <w:r>
        <w:rPr>
          <w:rFonts w:hint="cs"/>
          <w:rtl/>
        </w:rPr>
        <w:t xml:space="preserve">מחקרים אלה בוצעו בארצות הברית, כאשר ההגדרות לאי ביטחון תזונתי </w:t>
      </w:r>
      <w:r w:rsidR="006362A1">
        <w:rPr>
          <w:rFonts w:hint="cs"/>
          <w:rtl/>
        </w:rPr>
        <w:t>דומות מאד</w:t>
      </w:r>
      <w:r>
        <w:rPr>
          <w:rFonts w:hint="cs"/>
          <w:rtl/>
        </w:rPr>
        <w:t xml:space="preserve"> </w:t>
      </w:r>
      <w:r w:rsidR="006362A1">
        <w:rPr>
          <w:rFonts w:hint="cs"/>
          <w:rtl/>
        </w:rPr>
        <w:t xml:space="preserve">לאלו </w:t>
      </w:r>
      <w:r>
        <w:rPr>
          <w:rFonts w:hint="cs"/>
          <w:rtl/>
        </w:rPr>
        <w:t>שעליהן מתבססות ההגדרות הישראליות.</w:t>
      </w:r>
      <w:r w:rsidRPr="00B512B1">
        <w:rPr>
          <w:rFonts w:hint="cs"/>
          <w:rtl/>
        </w:rPr>
        <w:t xml:space="preserve"> </w:t>
      </w:r>
      <w:r w:rsidR="006362A1">
        <w:rPr>
          <w:rFonts w:hint="cs"/>
          <w:rtl/>
        </w:rPr>
        <w:t xml:space="preserve">שני מחקרים אלו נערכו בקרב </w:t>
      </w:r>
      <w:r>
        <w:rPr>
          <w:rFonts w:hint="cs"/>
          <w:rtl/>
        </w:rPr>
        <w:t>מדגמים של אזרחים אמריקאים בעלי הכנסה של עד פי 3 מקו העוני האמריקאי.</w:t>
      </w:r>
    </w:p>
    <w:p w14:paraId="4200D92C" w14:textId="71A1FBF0" w:rsidR="00A8407C" w:rsidRDefault="00A8407C" w:rsidP="004F3FA9">
      <w:pPr>
        <w:pStyle w:val="NoSpacing"/>
        <w:spacing w:line="360" w:lineRule="auto"/>
      </w:pPr>
      <w:r>
        <w:rPr>
          <w:rFonts w:hint="cs"/>
          <w:rtl/>
        </w:rPr>
        <w:t xml:space="preserve">במחקר מ-2007 נבדקו בנפרד אי ביטחון תזונתי מתון וניכר ונמצא כי לנבדקים הסובלים </w:t>
      </w:r>
      <w:r w:rsidR="006362A1">
        <w:rPr>
          <w:rFonts w:hint="cs"/>
          <w:rtl/>
        </w:rPr>
        <w:t xml:space="preserve">מאי ביטחון ניכר יש </w:t>
      </w:r>
      <w:r>
        <w:rPr>
          <w:rFonts w:hint="cs"/>
          <w:rtl/>
        </w:rPr>
        <w:t xml:space="preserve">סיכוי </w:t>
      </w:r>
      <w:r w:rsidR="00930FEC">
        <w:rPr>
          <w:rFonts w:hint="cs"/>
          <w:rtl/>
        </w:rPr>
        <w:t>של</w:t>
      </w:r>
      <w:r>
        <w:rPr>
          <w:rFonts w:hint="cs"/>
          <w:rtl/>
        </w:rPr>
        <w:t xml:space="preserve"> </w:t>
      </w:r>
      <w:r w:rsidR="00397EDD">
        <w:rPr>
          <w:rFonts w:hint="cs"/>
          <w:rtl/>
        </w:rPr>
        <w:t xml:space="preserve">כפי </w:t>
      </w:r>
      <w:r w:rsidR="00930FEC">
        <w:rPr>
          <w:rFonts w:hint="cs"/>
          <w:rtl/>
        </w:rPr>
        <w:t>שתיים</w:t>
      </w:r>
      <w:r>
        <w:rPr>
          <w:rFonts w:hint="cs"/>
          <w:rtl/>
        </w:rPr>
        <w:t xml:space="preserve"> לסבול מסכרת סוג 2</w:t>
      </w:r>
      <w:r w:rsidR="00397EDD">
        <w:rPr>
          <w:rFonts w:hint="cs"/>
          <w:rtl/>
        </w:rPr>
        <w:t>,</w:t>
      </w:r>
      <w:r>
        <w:rPr>
          <w:rFonts w:hint="cs"/>
          <w:rtl/>
        </w:rPr>
        <w:t xml:space="preserve"> לעומת מי שלא סבל מאי ביטחון תזונתי כלל</w:t>
      </w:r>
      <w:r w:rsidR="00397EDD">
        <w:rPr>
          <w:rFonts w:hint="cs"/>
          <w:rtl/>
        </w:rPr>
        <w:t>.</w:t>
      </w:r>
      <w:r>
        <w:rPr>
          <w:rFonts w:hint="cs"/>
          <w:rtl/>
        </w:rPr>
        <w:t xml:space="preserve"> </w:t>
      </w:r>
      <w:r w:rsidR="00397EDD">
        <w:rPr>
          <w:rFonts w:hint="cs"/>
          <w:rtl/>
        </w:rPr>
        <w:t>הסיכוי</w:t>
      </w:r>
      <w:r>
        <w:rPr>
          <w:rFonts w:hint="cs"/>
          <w:rtl/>
        </w:rPr>
        <w:t xml:space="preserve"> המדויק תלוי במשתני הבקרה בהם </w:t>
      </w:r>
      <w:r w:rsidR="00397EDD">
        <w:rPr>
          <w:rFonts w:hint="cs"/>
          <w:rtl/>
        </w:rPr>
        <w:t xml:space="preserve">השתמשו החוקרים </w:t>
      </w:r>
      <w:r>
        <w:rPr>
          <w:rFonts w:hint="cs"/>
          <w:rtl/>
        </w:rPr>
        <w:t>(התוצאות</w:t>
      </w:r>
      <w:r w:rsidR="00397EDD">
        <w:rPr>
          <w:rFonts w:hint="cs"/>
          <w:rtl/>
        </w:rPr>
        <w:t xml:space="preserve"> עבור</w:t>
      </w:r>
      <w:r>
        <w:rPr>
          <w:rFonts w:hint="cs"/>
          <w:rtl/>
        </w:rPr>
        <w:t xml:space="preserve"> אי ביטחון </w:t>
      </w:r>
      <w:r w:rsidR="00930FEC">
        <w:rPr>
          <w:rFonts w:hint="cs"/>
          <w:rtl/>
        </w:rPr>
        <w:t xml:space="preserve">תזונתי </w:t>
      </w:r>
      <w:r>
        <w:rPr>
          <w:rFonts w:hint="cs"/>
          <w:rtl/>
        </w:rPr>
        <w:t>מתון לא היו מובהקות). במחקר מ-2010 שני סוגי אי הביטחון התזונתי נבדקו ביחד ללא הבחנה ביניהם, ו</w:t>
      </w:r>
      <w:r w:rsidR="00397EDD">
        <w:rPr>
          <w:rFonts w:hint="cs"/>
          <w:rtl/>
        </w:rPr>
        <w:t xml:space="preserve">נמצא כי </w:t>
      </w:r>
      <w:r>
        <w:rPr>
          <w:rFonts w:hint="cs"/>
          <w:rtl/>
        </w:rPr>
        <w:t xml:space="preserve">סיכוי </w:t>
      </w:r>
      <w:r w:rsidR="00397EDD">
        <w:rPr>
          <w:rFonts w:hint="cs"/>
          <w:rtl/>
        </w:rPr>
        <w:t>זה עמד על</w:t>
      </w:r>
      <w:r>
        <w:rPr>
          <w:rFonts w:hint="cs"/>
          <w:rtl/>
        </w:rPr>
        <w:t xml:space="preserve"> פי 1.5, אך לא שמר על מובהקות עבור כל האפשרויות השונות של משתני הבקרה. במחקר זה נבדקו באופן דומה גם היפרליפידמיה ויתר לחץ דם ועבורם התקבלו תוצאות מובהקות גם כן, כמפורט ב</w:t>
      </w:r>
      <w:r w:rsidR="004F3FA9">
        <w:rPr>
          <w:rtl/>
        </w:rPr>
        <w:fldChar w:fldCharType="begin"/>
      </w:r>
      <w:r w:rsidR="004F3FA9">
        <w:rPr>
          <w:rtl/>
        </w:rPr>
        <w:instrText xml:space="preserve"> </w:instrText>
      </w:r>
      <w:r w:rsidR="004F3FA9">
        <w:rPr>
          <w:rFonts w:hint="cs"/>
        </w:rPr>
        <w:instrText>REF</w:instrText>
      </w:r>
      <w:r w:rsidR="004F3FA9">
        <w:rPr>
          <w:rFonts w:hint="cs"/>
          <w:rtl/>
        </w:rPr>
        <w:instrText xml:space="preserve"> _</w:instrText>
      </w:r>
      <w:r w:rsidR="004F3FA9">
        <w:rPr>
          <w:rFonts w:hint="cs"/>
        </w:rPr>
        <w:instrText>Ref434146930 \h</w:instrText>
      </w:r>
      <w:r w:rsidR="004F3FA9">
        <w:rPr>
          <w:rtl/>
        </w:rPr>
        <w:instrText xml:space="preserve"> </w:instrText>
      </w:r>
      <w:r w:rsidR="004F3FA9">
        <w:rPr>
          <w:rtl/>
        </w:rPr>
      </w:r>
      <w:r w:rsidR="004F3FA9">
        <w:rPr>
          <w:rtl/>
        </w:rPr>
        <w:fldChar w:fldCharType="separate"/>
      </w:r>
      <w:r w:rsidR="00E60A26" w:rsidRPr="00826615">
        <w:rPr>
          <w:rFonts w:ascii="David" w:hAnsi="David"/>
          <w:rtl/>
        </w:rPr>
        <w:t xml:space="preserve">טבלה </w:t>
      </w:r>
      <w:r w:rsidR="00E60A26">
        <w:rPr>
          <w:rFonts w:ascii="David" w:hAnsi="David"/>
          <w:noProof/>
        </w:rPr>
        <w:t>13</w:t>
      </w:r>
      <w:r w:rsidR="004F3FA9">
        <w:rPr>
          <w:rtl/>
        </w:rPr>
        <w:fldChar w:fldCharType="end"/>
      </w:r>
      <w:r w:rsidR="00CB714E">
        <w:rPr>
          <w:rFonts w:hint="cs"/>
          <w:rtl/>
        </w:rPr>
        <w:t>.</w:t>
      </w:r>
    </w:p>
    <w:p w14:paraId="3598489F" w14:textId="66772974" w:rsidR="00A8407C" w:rsidRDefault="00A8407C" w:rsidP="00826615">
      <w:pPr>
        <w:pStyle w:val="NoSpacing"/>
        <w:spacing w:line="360" w:lineRule="auto"/>
        <w:rPr>
          <w:rtl/>
        </w:rPr>
      </w:pPr>
      <w:r>
        <w:rPr>
          <w:rFonts w:hint="cs"/>
          <w:rtl/>
        </w:rPr>
        <w:t xml:space="preserve">לא </w:t>
      </w:r>
      <w:r w:rsidR="00CB714E">
        <w:rPr>
          <w:rFonts w:hint="cs"/>
          <w:rtl/>
        </w:rPr>
        <w:t xml:space="preserve">ידוע לנו על </w:t>
      </w:r>
      <w:r>
        <w:rPr>
          <w:rFonts w:hint="cs"/>
          <w:rtl/>
        </w:rPr>
        <w:t xml:space="preserve">מחקרים דומים </w:t>
      </w:r>
      <w:r w:rsidR="00CB714E">
        <w:rPr>
          <w:rFonts w:hint="cs"/>
          <w:rtl/>
        </w:rPr>
        <w:t xml:space="preserve">שנערכו </w:t>
      </w:r>
      <w:r>
        <w:rPr>
          <w:rFonts w:hint="cs"/>
          <w:rtl/>
        </w:rPr>
        <w:t xml:space="preserve">בישראל, אך כפי שתואר לעיל ישנן ראיות, גם אם עקיפות, לקשר בין מעמד חברתי כלכלי </w:t>
      </w:r>
      <w:r w:rsidR="00CB714E">
        <w:rPr>
          <w:rFonts w:hint="cs"/>
          <w:rtl/>
        </w:rPr>
        <w:t>ו</w:t>
      </w:r>
      <w:r>
        <w:rPr>
          <w:rFonts w:hint="cs"/>
          <w:rtl/>
        </w:rPr>
        <w:t xml:space="preserve">סכרת. לכן, על מנת לאמוד </w:t>
      </w:r>
      <w:r w:rsidR="00CB714E">
        <w:rPr>
          <w:rFonts w:hint="cs"/>
          <w:rtl/>
        </w:rPr>
        <w:t xml:space="preserve">את </w:t>
      </w:r>
      <w:r>
        <w:rPr>
          <w:rFonts w:hint="cs"/>
          <w:rtl/>
        </w:rPr>
        <w:t xml:space="preserve">העלות למשק </w:t>
      </w:r>
      <w:r w:rsidR="00CB714E">
        <w:rPr>
          <w:rFonts w:hint="cs"/>
          <w:rtl/>
        </w:rPr>
        <w:t xml:space="preserve">הישראלי </w:t>
      </w:r>
      <w:r>
        <w:rPr>
          <w:rFonts w:hint="cs"/>
          <w:rtl/>
        </w:rPr>
        <w:t>כתוצאה מקשר זה, אנחנו נניח כי ה</w:t>
      </w:r>
      <w:r w:rsidR="00CB714E">
        <w:rPr>
          <w:rFonts w:hint="cs"/>
          <w:rtl/>
        </w:rPr>
        <w:t xml:space="preserve">ממצאים שעלו במחקר בארצות הברית דומים </w:t>
      </w:r>
      <w:r>
        <w:rPr>
          <w:rFonts w:hint="cs"/>
          <w:rtl/>
        </w:rPr>
        <w:t>למקרה הישראלי. אוכלוסיית המחקרים הללו כוללת אך ורק בעלי הכנסה נמוכה, אך מכיוון שתוצאות אלה מתקבלות כאשר שולטים בהכנסה</w:t>
      </w:r>
      <w:r w:rsidR="00CB714E">
        <w:rPr>
          <w:rFonts w:hint="cs"/>
          <w:rtl/>
        </w:rPr>
        <w:t>,</w:t>
      </w:r>
      <w:r>
        <w:rPr>
          <w:rFonts w:hint="cs"/>
          <w:rtl/>
        </w:rPr>
        <w:t xml:space="preserve"> ו</w:t>
      </w:r>
      <w:r w:rsidRPr="00D51C22">
        <w:rPr>
          <w:rFonts w:hint="cs"/>
          <w:rtl/>
        </w:rPr>
        <w:t xml:space="preserve">אם נניח </w:t>
      </w:r>
      <w:r w:rsidR="00CB714E">
        <w:rPr>
          <w:rFonts w:hint="cs"/>
          <w:rtl/>
        </w:rPr>
        <w:t>ב</w:t>
      </w:r>
      <w:r w:rsidRPr="00D51C22">
        <w:rPr>
          <w:rFonts w:hint="cs"/>
          <w:rtl/>
        </w:rPr>
        <w:t xml:space="preserve">סבירות </w:t>
      </w:r>
      <w:r w:rsidR="00CB714E">
        <w:rPr>
          <w:rFonts w:hint="cs"/>
          <w:rtl/>
        </w:rPr>
        <w:t xml:space="preserve">גבוהה </w:t>
      </w:r>
      <w:r w:rsidRPr="00D51C22">
        <w:rPr>
          <w:rFonts w:hint="cs"/>
          <w:rtl/>
        </w:rPr>
        <w:t>שרוב האמריקאים בעלי ההכנסות הגבוהות יותר סובלים</w:t>
      </w:r>
      <w:r w:rsidR="00133AD5">
        <w:rPr>
          <w:rFonts w:hint="cs"/>
          <w:rtl/>
        </w:rPr>
        <w:t xml:space="preserve"> פחות</w:t>
      </w:r>
      <w:r w:rsidRPr="00D51C22">
        <w:rPr>
          <w:rFonts w:hint="cs"/>
          <w:rtl/>
        </w:rPr>
        <w:t xml:space="preserve"> מאי ביטחון תזונתי, ו</w:t>
      </w:r>
      <w:r w:rsidR="00CB714E">
        <w:rPr>
          <w:rFonts w:hint="cs"/>
          <w:rtl/>
        </w:rPr>
        <w:t xml:space="preserve">כי </w:t>
      </w:r>
      <w:r w:rsidRPr="00D51C22">
        <w:rPr>
          <w:rFonts w:hint="cs"/>
          <w:rtl/>
        </w:rPr>
        <w:t xml:space="preserve">הכנסה </w:t>
      </w:r>
      <w:r>
        <w:rPr>
          <w:rFonts w:hint="cs"/>
          <w:rtl/>
        </w:rPr>
        <w:t xml:space="preserve">אינה </w:t>
      </w:r>
      <w:r w:rsidRPr="00D51C22">
        <w:rPr>
          <w:rFonts w:hint="cs"/>
          <w:rtl/>
        </w:rPr>
        <w:t xml:space="preserve">משפיעה חיובית על הסיכוי לחלות בסכרת, אז </w:t>
      </w:r>
      <w:r>
        <w:rPr>
          <w:rFonts w:hint="cs"/>
          <w:rtl/>
        </w:rPr>
        <w:t>סביר שהקשר שנמצא י</w:t>
      </w:r>
      <w:r w:rsidR="00CB714E">
        <w:rPr>
          <w:rFonts w:hint="cs"/>
          <w:rtl/>
        </w:rPr>
        <w:t>ת</w:t>
      </w:r>
      <w:r>
        <w:rPr>
          <w:rFonts w:hint="cs"/>
          <w:rtl/>
        </w:rPr>
        <w:t xml:space="preserve">חזק ולא </w:t>
      </w:r>
      <w:r w:rsidR="00CB714E">
        <w:rPr>
          <w:rFonts w:hint="cs"/>
          <w:rtl/>
        </w:rPr>
        <w:t>ייחלש</w:t>
      </w:r>
      <w:r>
        <w:rPr>
          <w:rFonts w:hint="cs"/>
          <w:rtl/>
        </w:rPr>
        <w:t xml:space="preserve">. </w:t>
      </w:r>
    </w:p>
    <w:p w14:paraId="63B9ABCD" w14:textId="64BA4803" w:rsidR="00A06454" w:rsidRDefault="00A06454" w:rsidP="00826615">
      <w:pPr>
        <w:pStyle w:val="NoSpacing"/>
        <w:spacing w:line="360" w:lineRule="auto"/>
        <w:rPr>
          <w:rtl/>
        </w:rPr>
      </w:pPr>
      <w:r>
        <w:rPr>
          <w:rFonts w:hint="cs"/>
          <w:rtl/>
        </w:rPr>
        <w:t xml:space="preserve">שילבנו </w:t>
      </w:r>
      <w:r w:rsidR="00A8407C">
        <w:rPr>
          <w:rFonts w:hint="cs"/>
          <w:rtl/>
        </w:rPr>
        <w:t xml:space="preserve">נתונים </w:t>
      </w:r>
      <w:r>
        <w:rPr>
          <w:rFonts w:hint="cs"/>
          <w:rtl/>
        </w:rPr>
        <w:t>מישראל ומארצות הברית בכדי</w:t>
      </w:r>
      <w:r w:rsidR="00A8407C">
        <w:rPr>
          <w:rFonts w:hint="cs"/>
          <w:rtl/>
        </w:rPr>
        <w:t xml:space="preserve"> לחשב את עלות ההתמודדות השנתית הנובעת משלוש </w:t>
      </w:r>
      <w:r w:rsidR="00CB714E">
        <w:rPr>
          <w:rFonts w:hint="cs"/>
          <w:rtl/>
        </w:rPr>
        <w:t>ה</w:t>
      </w:r>
      <w:r w:rsidR="00A8407C">
        <w:rPr>
          <w:rFonts w:hint="cs"/>
          <w:rtl/>
        </w:rPr>
        <w:t xml:space="preserve">מחלות </w:t>
      </w:r>
      <w:r w:rsidR="00CB714E">
        <w:rPr>
          <w:rFonts w:hint="cs"/>
          <w:rtl/>
        </w:rPr>
        <w:t>שצויינו</w:t>
      </w:r>
      <w:r>
        <w:rPr>
          <w:rFonts w:hint="cs"/>
          <w:rtl/>
        </w:rPr>
        <w:t xml:space="preserve"> לעיל</w:t>
      </w:r>
      <w:r w:rsidR="00A8407C">
        <w:rPr>
          <w:rFonts w:hint="cs"/>
          <w:rtl/>
        </w:rPr>
        <w:t xml:space="preserve">, </w:t>
      </w:r>
      <w:r>
        <w:rPr>
          <w:rFonts w:hint="cs"/>
          <w:rtl/>
        </w:rPr>
        <w:t>ושכאמור יש להן</w:t>
      </w:r>
      <w:r w:rsidR="00A8407C">
        <w:rPr>
          <w:rFonts w:hint="cs"/>
          <w:rtl/>
        </w:rPr>
        <w:t xml:space="preserve"> </w:t>
      </w:r>
      <w:r>
        <w:rPr>
          <w:rFonts w:hint="cs"/>
          <w:rtl/>
        </w:rPr>
        <w:t>קשר חזק</w:t>
      </w:r>
      <w:r w:rsidDel="00A06454">
        <w:rPr>
          <w:rFonts w:hint="cs"/>
          <w:rtl/>
        </w:rPr>
        <w:t xml:space="preserve"> </w:t>
      </w:r>
      <w:r>
        <w:rPr>
          <w:rFonts w:hint="cs"/>
          <w:rtl/>
        </w:rPr>
        <w:t>ל</w:t>
      </w:r>
      <w:r w:rsidR="00A8407C">
        <w:rPr>
          <w:rFonts w:hint="cs"/>
          <w:rtl/>
        </w:rPr>
        <w:t>חוסר ביטחון תזונתי</w:t>
      </w:r>
      <w:r>
        <w:rPr>
          <w:rFonts w:hint="cs"/>
          <w:rtl/>
        </w:rPr>
        <w:t>.</w:t>
      </w:r>
    </w:p>
    <w:p w14:paraId="2E26DB39" w14:textId="0940D1E9" w:rsidR="00A8407C" w:rsidRDefault="00A06454" w:rsidP="004F3FA9">
      <w:pPr>
        <w:pStyle w:val="NoSpacing"/>
        <w:spacing w:line="360" w:lineRule="auto"/>
        <w:rPr>
          <w:rFonts w:ascii="David" w:hAnsi="David"/>
          <w:rtl/>
        </w:rPr>
      </w:pPr>
      <w:r>
        <w:rPr>
          <w:rFonts w:hint="cs"/>
          <w:rtl/>
        </w:rPr>
        <w:t>עלות ההתמודדות, בגין מחלות אלו מוערכת על ידנו ב</w:t>
      </w:r>
      <w:r w:rsidR="00A8407C">
        <w:rPr>
          <w:rFonts w:hint="cs"/>
          <w:rtl/>
        </w:rPr>
        <w:t>כ</w:t>
      </w:r>
      <w:r w:rsidR="00B63667">
        <w:rPr>
          <w:rFonts w:hint="cs"/>
          <w:rtl/>
        </w:rPr>
        <w:t xml:space="preserve">מעט </w:t>
      </w:r>
      <w:r w:rsidR="00710F58">
        <w:rPr>
          <w:rFonts w:hint="cs"/>
          <w:rtl/>
        </w:rPr>
        <w:t>2</w:t>
      </w:r>
      <w:r w:rsidR="00A8407C">
        <w:rPr>
          <w:rFonts w:hint="cs"/>
          <w:rtl/>
        </w:rPr>
        <w:t xml:space="preserve"> מיליארד שקלים</w:t>
      </w:r>
      <w:r>
        <w:rPr>
          <w:rFonts w:hint="cs"/>
          <w:rtl/>
        </w:rPr>
        <w:t xml:space="preserve"> בשנה</w:t>
      </w:r>
      <w:r w:rsidR="00A8407C">
        <w:rPr>
          <w:rFonts w:hint="cs"/>
          <w:rtl/>
        </w:rPr>
        <w:t>. הנתונים מופיעים</w:t>
      </w:r>
      <w:r w:rsidR="00A8407C" w:rsidRPr="00B512B1">
        <w:rPr>
          <w:rFonts w:ascii="David" w:hAnsi="David"/>
          <w:rtl/>
        </w:rPr>
        <w:t xml:space="preserve"> ב</w:t>
      </w:r>
      <w:r w:rsidR="004F3FA9">
        <w:rPr>
          <w:rFonts w:ascii="David" w:hAnsi="David"/>
          <w:rtl/>
        </w:rPr>
        <w:fldChar w:fldCharType="begin"/>
      </w:r>
      <w:r w:rsidR="004F3FA9">
        <w:rPr>
          <w:rFonts w:ascii="David" w:hAnsi="David"/>
          <w:rtl/>
        </w:rPr>
        <w:instrText xml:space="preserve"> </w:instrText>
      </w:r>
      <w:r w:rsidR="004F3FA9">
        <w:rPr>
          <w:rFonts w:ascii="David" w:hAnsi="David"/>
        </w:rPr>
        <w:instrText>REF</w:instrText>
      </w:r>
      <w:r w:rsidR="004F3FA9">
        <w:rPr>
          <w:rFonts w:ascii="David" w:hAnsi="David"/>
          <w:rtl/>
        </w:rPr>
        <w:instrText xml:space="preserve"> _</w:instrText>
      </w:r>
      <w:r w:rsidR="004F3FA9">
        <w:rPr>
          <w:rFonts w:ascii="David" w:hAnsi="David"/>
        </w:rPr>
        <w:instrText>Ref434146961 \h</w:instrText>
      </w:r>
      <w:r w:rsidR="004F3FA9">
        <w:rPr>
          <w:rFonts w:ascii="David" w:hAnsi="David"/>
          <w:rtl/>
        </w:rPr>
        <w:instrText xml:space="preserve"> </w:instrText>
      </w:r>
      <w:r w:rsidR="004F3FA9">
        <w:rPr>
          <w:rFonts w:ascii="David" w:hAnsi="David"/>
          <w:rtl/>
        </w:rPr>
      </w:r>
      <w:r w:rsidR="004F3FA9">
        <w:rPr>
          <w:rFonts w:ascii="David" w:hAnsi="David"/>
          <w:rtl/>
        </w:rPr>
        <w:fldChar w:fldCharType="separate"/>
      </w:r>
      <w:r w:rsidR="00E60A26" w:rsidRPr="00826615">
        <w:rPr>
          <w:rFonts w:ascii="David" w:hAnsi="David"/>
          <w:rtl/>
        </w:rPr>
        <w:t xml:space="preserve">טבלה </w:t>
      </w:r>
      <w:r w:rsidR="00E60A26">
        <w:rPr>
          <w:rFonts w:ascii="David" w:hAnsi="David"/>
          <w:noProof/>
        </w:rPr>
        <w:t>12</w:t>
      </w:r>
      <w:r w:rsidR="004F3FA9">
        <w:rPr>
          <w:rFonts w:ascii="David" w:hAnsi="David"/>
          <w:rtl/>
        </w:rPr>
        <w:fldChar w:fldCharType="end"/>
      </w:r>
      <w:r w:rsidR="00A8407C" w:rsidRPr="00B512B1">
        <w:rPr>
          <w:rFonts w:ascii="David" w:hAnsi="David"/>
          <w:rtl/>
        </w:rPr>
        <w:t xml:space="preserve">, </w:t>
      </w:r>
      <w:r w:rsidR="004F3FA9">
        <w:rPr>
          <w:rFonts w:ascii="David" w:hAnsi="David"/>
          <w:rtl/>
        </w:rPr>
        <w:fldChar w:fldCharType="begin"/>
      </w:r>
      <w:r w:rsidR="004F3FA9">
        <w:rPr>
          <w:rFonts w:ascii="David" w:hAnsi="David"/>
          <w:rtl/>
        </w:rPr>
        <w:instrText xml:space="preserve"> </w:instrText>
      </w:r>
      <w:r w:rsidR="004F3FA9">
        <w:rPr>
          <w:rFonts w:ascii="David" w:hAnsi="David"/>
        </w:rPr>
        <w:instrText>REF</w:instrText>
      </w:r>
      <w:r w:rsidR="004F3FA9">
        <w:rPr>
          <w:rFonts w:ascii="David" w:hAnsi="David"/>
          <w:rtl/>
        </w:rPr>
        <w:instrText xml:space="preserve"> _</w:instrText>
      </w:r>
      <w:r w:rsidR="004F3FA9">
        <w:rPr>
          <w:rFonts w:ascii="David" w:hAnsi="David"/>
        </w:rPr>
        <w:instrText>Ref434146930 \h</w:instrText>
      </w:r>
      <w:r w:rsidR="004F3FA9">
        <w:rPr>
          <w:rFonts w:ascii="David" w:hAnsi="David"/>
          <w:rtl/>
        </w:rPr>
        <w:instrText xml:space="preserve"> </w:instrText>
      </w:r>
      <w:r w:rsidR="004F3FA9">
        <w:rPr>
          <w:rFonts w:ascii="David" w:hAnsi="David"/>
          <w:rtl/>
        </w:rPr>
      </w:r>
      <w:r w:rsidR="004F3FA9">
        <w:rPr>
          <w:rFonts w:ascii="David" w:hAnsi="David"/>
          <w:rtl/>
        </w:rPr>
        <w:fldChar w:fldCharType="separate"/>
      </w:r>
      <w:r w:rsidR="00E60A26" w:rsidRPr="00826615">
        <w:rPr>
          <w:rFonts w:ascii="David" w:hAnsi="David"/>
          <w:rtl/>
        </w:rPr>
        <w:t xml:space="preserve">טבלה </w:t>
      </w:r>
      <w:r w:rsidR="00E60A26">
        <w:rPr>
          <w:rFonts w:ascii="David" w:hAnsi="David"/>
          <w:noProof/>
        </w:rPr>
        <w:t>13</w:t>
      </w:r>
      <w:r w:rsidR="004F3FA9">
        <w:rPr>
          <w:rFonts w:ascii="David" w:hAnsi="David"/>
          <w:rtl/>
        </w:rPr>
        <w:fldChar w:fldCharType="end"/>
      </w:r>
      <w:r w:rsidR="004F3FA9">
        <w:rPr>
          <w:rFonts w:ascii="David" w:hAnsi="David" w:hint="cs"/>
          <w:rtl/>
        </w:rPr>
        <w:t xml:space="preserve"> </w:t>
      </w:r>
      <w:r w:rsidR="00A8407C" w:rsidRPr="00B512B1">
        <w:rPr>
          <w:rFonts w:ascii="David" w:hAnsi="David"/>
          <w:rtl/>
        </w:rPr>
        <w:t>ו</w:t>
      </w:r>
      <w:r w:rsidR="004F3FA9">
        <w:rPr>
          <w:rFonts w:ascii="David" w:hAnsi="David"/>
          <w:rtl/>
        </w:rPr>
        <w:fldChar w:fldCharType="begin"/>
      </w:r>
      <w:r w:rsidR="004F3FA9">
        <w:rPr>
          <w:rFonts w:ascii="David" w:hAnsi="David"/>
          <w:rtl/>
        </w:rPr>
        <w:instrText xml:space="preserve"> </w:instrText>
      </w:r>
      <w:r w:rsidR="004F3FA9">
        <w:rPr>
          <w:rFonts w:ascii="David" w:hAnsi="David"/>
        </w:rPr>
        <w:instrText>REF</w:instrText>
      </w:r>
      <w:r w:rsidR="004F3FA9">
        <w:rPr>
          <w:rFonts w:ascii="David" w:hAnsi="David"/>
          <w:rtl/>
        </w:rPr>
        <w:instrText xml:space="preserve"> _</w:instrText>
      </w:r>
      <w:r w:rsidR="004F3FA9">
        <w:rPr>
          <w:rFonts w:ascii="David" w:hAnsi="David"/>
        </w:rPr>
        <w:instrText>Ref434146978 \h</w:instrText>
      </w:r>
      <w:r w:rsidR="004F3FA9">
        <w:rPr>
          <w:rFonts w:ascii="David" w:hAnsi="David"/>
          <w:rtl/>
        </w:rPr>
        <w:instrText xml:space="preserve"> </w:instrText>
      </w:r>
      <w:r w:rsidR="004F3FA9">
        <w:rPr>
          <w:rFonts w:ascii="David" w:hAnsi="David"/>
          <w:rtl/>
        </w:rPr>
      </w:r>
      <w:r w:rsidR="004F3FA9">
        <w:rPr>
          <w:rFonts w:ascii="David" w:hAnsi="David"/>
          <w:rtl/>
        </w:rPr>
        <w:fldChar w:fldCharType="separate"/>
      </w:r>
      <w:r w:rsidR="00E60A26" w:rsidRPr="00826615">
        <w:rPr>
          <w:rFonts w:ascii="David" w:hAnsi="David"/>
          <w:rtl/>
        </w:rPr>
        <w:t xml:space="preserve">טבלה </w:t>
      </w:r>
      <w:r w:rsidR="00E60A26">
        <w:rPr>
          <w:rFonts w:ascii="David" w:hAnsi="David"/>
          <w:noProof/>
        </w:rPr>
        <w:t>14</w:t>
      </w:r>
      <w:r w:rsidR="004F3FA9">
        <w:rPr>
          <w:rFonts w:ascii="David" w:hAnsi="David"/>
          <w:rtl/>
        </w:rPr>
        <w:fldChar w:fldCharType="end"/>
      </w:r>
      <w:r w:rsidR="00A8407C" w:rsidRPr="00B512B1">
        <w:rPr>
          <w:rFonts w:ascii="David" w:hAnsi="David"/>
          <w:rtl/>
        </w:rPr>
        <w:t>. אופן</w:t>
      </w:r>
      <w:r w:rsidR="00A8407C">
        <w:rPr>
          <w:rFonts w:ascii="David" w:hAnsi="David" w:hint="cs"/>
          <w:rtl/>
        </w:rPr>
        <w:t xml:space="preserve"> החישוב הוא </w:t>
      </w:r>
      <w:bookmarkStart w:id="66" w:name="_Ref433643569"/>
      <w:r>
        <w:rPr>
          <w:rFonts w:ascii="David" w:hAnsi="David" w:hint="cs"/>
          <w:rtl/>
        </w:rPr>
        <w:t>להלן</w:t>
      </w:r>
      <w:bookmarkStart w:id="67" w:name="_Ref434147021"/>
      <w:r w:rsidR="00A8407C">
        <w:rPr>
          <w:rStyle w:val="FootnoteReference"/>
          <w:rFonts w:ascii="David" w:hAnsi="David"/>
          <w:rtl/>
        </w:rPr>
        <w:footnoteReference w:id="24"/>
      </w:r>
      <w:bookmarkEnd w:id="66"/>
      <w:bookmarkEnd w:id="67"/>
      <w:r w:rsidR="00A8407C">
        <w:rPr>
          <w:rFonts w:ascii="David" w:hAnsi="David" w:hint="cs"/>
          <w:rtl/>
        </w:rPr>
        <w:t>:</w:t>
      </w:r>
    </w:p>
    <w:p w14:paraId="23B4DCEB" w14:textId="77777777" w:rsidR="00A8407C" w:rsidRPr="0004396F" w:rsidRDefault="00A8407C" w:rsidP="00826615">
      <w:pPr>
        <w:spacing w:line="360" w:lineRule="auto"/>
        <w:rPr>
          <w:i/>
        </w:rPr>
      </w:pPr>
      <m:oMathPara>
        <m:oMath>
          <m:r>
            <w:rPr>
              <w:rFonts w:ascii="Cambria Math" w:hAnsi="Cambria Math"/>
            </w:rPr>
            <m:t>health cost of poverty≅health cost of food insecurity=</m:t>
          </m:r>
          <m:nary>
            <m:naryPr>
              <m:chr m:val="∑"/>
              <m:limLoc m:val="undOvr"/>
              <m:ctrlPr>
                <w:rPr>
                  <w:rFonts w:ascii="Cambria Math" w:hAnsi="Cambria Math" w:cstheme="minorBidi"/>
                  <w:i/>
                  <w:sz w:val="22"/>
                  <w:szCs w:val="22"/>
                </w:rPr>
              </m:ctrlPr>
            </m:naryPr>
            <m:sub>
              <m:r>
                <w:rPr>
                  <w:rFonts w:ascii="Cambria Math" w:hAnsi="Cambria Math"/>
                </w:rPr>
                <m:t>d=</m:t>
              </m:r>
              <m:sSub>
                <m:sSubPr>
                  <m:ctrlPr>
                    <w:rPr>
                      <w:rFonts w:ascii="Cambria Math" w:hAnsi="Cambria Math" w:cstheme="minorBidi"/>
                      <w:i/>
                      <w:sz w:val="22"/>
                      <w:szCs w:val="22"/>
                    </w:rPr>
                  </m:ctrlPr>
                </m:sSubPr>
                <m:e>
                  <m:r>
                    <w:rPr>
                      <w:rFonts w:ascii="Cambria Math" w:hAnsi="Cambria Math"/>
                    </w:rPr>
                    <m:t>d</m:t>
                  </m:r>
                </m:e>
                <m:sub>
                  <m:r>
                    <w:rPr>
                      <w:rFonts w:ascii="Cambria Math" w:hAnsi="Cambria Math"/>
                    </w:rPr>
                    <m:t>0</m:t>
                  </m:r>
                </m:sub>
              </m:sSub>
            </m:sub>
            <m:sup>
              <m:r>
                <w:rPr>
                  <w:rFonts w:ascii="Cambria Math" w:hAnsi="Cambria Math"/>
                </w:rPr>
                <m:t>D</m:t>
              </m:r>
            </m:sup>
            <m:e>
              <m:sSub>
                <m:sSubPr>
                  <m:ctrlPr>
                    <w:rPr>
                      <w:rFonts w:ascii="Cambria Math" w:hAnsi="Cambria Math" w:cstheme="minorBidi"/>
                      <w:i/>
                      <w:sz w:val="22"/>
                      <w:szCs w:val="22"/>
                    </w:rPr>
                  </m:ctrlPr>
                </m:sSubPr>
                <m:e>
                  <m:r>
                    <w:rPr>
                      <w:rFonts w:ascii="Cambria Math" w:hAnsi="Cambria Math"/>
                    </w:rPr>
                    <m:t>cost of food insecurity</m:t>
                  </m:r>
                </m:e>
                <m:sub>
                  <m:r>
                    <w:rPr>
                      <w:rFonts w:ascii="Cambria Math" w:hAnsi="Cambria Math"/>
                    </w:rPr>
                    <m:t>d</m:t>
                  </m:r>
                </m:sub>
              </m:sSub>
            </m:e>
          </m:nary>
        </m:oMath>
      </m:oMathPara>
    </w:p>
    <w:p w14:paraId="6C8BFA96" w14:textId="77777777" w:rsidR="00A8407C" w:rsidRDefault="00A8407C" w:rsidP="00826615">
      <w:pPr>
        <w:spacing w:line="360" w:lineRule="auto"/>
      </w:pPr>
    </w:p>
    <w:p w14:paraId="511936D1" w14:textId="77777777" w:rsidR="00A8407C" w:rsidRPr="00D06A15" w:rsidRDefault="00C07475" w:rsidP="00826615">
      <w:pPr>
        <w:spacing w:line="360" w:lineRule="auto"/>
        <w:rPr>
          <w:rtl/>
        </w:rPr>
      </w:pPr>
      <m:oMathPara>
        <m:oMath>
          <m:sSub>
            <m:sSubPr>
              <m:ctrlPr>
                <w:rPr>
                  <w:rFonts w:ascii="Cambria Math" w:hAnsi="Cambria Math" w:cstheme="minorBidi"/>
                  <w:i/>
                  <w:sz w:val="22"/>
                  <w:szCs w:val="22"/>
                </w:rPr>
              </m:ctrlPr>
            </m:sSubPr>
            <m:e>
              <m:r>
                <w:rPr>
                  <w:rFonts w:ascii="Cambria Math" w:hAnsi="Cambria Math"/>
                </w:rPr>
                <m:t>cost of f</m:t>
              </m:r>
              <m:r>
                <w:rPr>
                  <w:rFonts w:ascii="Cambria Math" w:hAnsi="Cambria Math"/>
                </w:rPr>
                <m:t>ood insecurity</m:t>
              </m:r>
            </m:e>
            <m:sub>
              <m:r>
                <w:rPr>
                  <w:rFonts w:ascii="Cambria Math" w:hAnsi="Cambria Math"/>
                </w:rPr>
                <m:t>d</m:t>
              </m:r>
            </m:sub>
          </m:sSub>
          <m:r>
            <w:rPr>
              <w:rFonts w:ascii="Cambria Math" w:hAnsi="Cambria Math"/>
            </w:rPr>
            <m:t>=population∙</m:t>
          </m:r>
          <m:sSub>
            <m:sSubPr>
              <m:ctrlPr>
                <w:rPr>
                  <w:rFonts w:ascii="Cambria Math" w:eastAsiaTheme="minorHAnsi" w:hAnsi="Cambria Math" w:cstheme="minorBidi"/>
                  <w:i/>
                  <w:sz w:val="22"/>
                  <w:szCs w:val="22"/>
                </w:rPr>
              </m:ctrlPr>
            </m:sSubPr>
            <m:e>
              <m:r>
                <w:rPr>
                  <w:rFonts w:ascii="Cambria Math" w:hAnsi="Cambria Math"/>
                </w:rPr>
                <m:t>% sick due to food insecurity</m:t>
              </m:r>
            </m:e>
            <m:sub>
              <m:r>
                <w:rPr>
                  <w:rFonts w:ascii="Cambria Math" w:hAnsi="Cambria Math"/>
                </w:rPr>
                <m:t>d</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cost per patient</m:t>
              </m:r>
            </m:e>
            <m:sub>
              <m:r>
                <w:rPr>
                  <w:rFonts w:ascii="Cambria Math" w:hAnsi="Cambria Math"/>
                </w:rPr>
                <m:t>d</m:t>
              </m:r>
            </m:sub>
          </m:sSub>
        </m:oMath>
      </m:oMathPara>
    </w:p>
    <w:p w14:paraId="4F58C02C" w14:textId="77777777" w:rsidR="00A8407C" w:rsidRPr="00F3437B" w:rsidRDefault="00C07475" w:rsidP="00826615">
      <w:pPr>
        <w:spacing w:line="360" w:lineRule="auto"/>
      </w:pPr>
      <m:oMathPara>
        <m:oMath>
          <m:sSub>
            <m:sSubPr>
              <m:ctrlPr>
                <w:rPr>
                  <w:rFonts w:ascii="Cambria Math" w:eastAsiaTheme="minorHAnsi" w:hAnsi="Cambria Math" w:cstheme="minorBidi"/>
                  <w:i/>
                  <w:sz w:val="22"/>
                  <w:szCs w:val="22"/>
                </w:rPr>
              </m:ctrlPr>
            </m:sSubPr>
            <m:e>
              <m:r>
                <w:rPr>
                  <w:rFonts w:ascii="Cambria Math" w:hAnsi="Cambria Math"/>
                </w:rPr>
                <m:t>% sick due to food insecurity</m:t>
              </m:r>
            </m:e>
            <m:sub>
              <m:r>
                <w:rPr>
                  <w:rFonts w:ascii="Cambria Math" w:hAnsi="Cambria Math"/>
                </w:rPr>
                <m:t>d</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 sick and food insecure</m:t>
              </m:r>
            </m:e>
            <m:sub>
              <m:r>
                <w:rPr>
                  <w:rFonts w:ascii="Cambria Math" w:hAnsi="Cambria Math"/>
                </w:rPr>
                <m:t>d</m:t>
              </m:r>
            </m:sub>
          </m:sSub>
          <m:r>
            <w:rPr>
              <w:rFonts w:ascii="Cambria Math" w:hAnsi="Cambria Math"/>
            </w:rPr>
            <m:t>-</m:t>
          </m:r>
          <m:f>
            <m:fPr>
              <m:ctrlPr>
                <w:rPr>
                  <w:rFonts w:ascii="Cambria Math" w:eastAsiaTheme="minorHAnsi" w:hAnsi="Cambria Math" w:cstheme="minorBidi"/>
                  <w:i/>
                  <w:sz w:val="22"/>
                  <w:szCs w:val="22"/>
                </w:rPr>
              </m:ctrlPr>
            </m:fPr>
            <m:num>
              <m:r>
                <w:rPr>
                  <w:rFonts w:ascii="Cambria Math" w:hAnsi="Cambria Math"/>
                </w:rPr>
                <m:t>% food insecure∙</m:t>
              </m:r>
              <m:sSub>
                <m:sSubPr>
                  <m:ctrlPr>
                    <w:rPr>
                      <w:rFonts w:ascii="Cambria Math" w:eastAsiaTheme="minorHAnsi" w:hAnsi="Cambria Math" w:cstheme="minorBidi"/>
                      <w:i/>
                      <w:sz w:val="22"/>
                      <w:szCs w:val="22"/>
                    </w:rPr>
                  </m:ctrlPr>
                </m:sSubPr>
                <m:e>
                  <m:r>
                    <w:rPr>
                      <w:rFonts w:ascii="Cambria Math" w:hAnsi="Cambria Math"/>
                    </w:rPr>
                    <m:t>% sick</m:t>
                  </m:r>
                </m:e>
                <m:sub>
                  <m:r>
                    <w:rPr>
                      <w:rFonts w:ascii="Cambria Math" w:hAnsi="Cambria Math"/>
                    </w:rPr>
                    <m:t>d</m:t>
                  </m:r>
                </m:sub>
              </m:sSub>
            </m:num>
            <m:den>
              <m:r>
                <w:rPr>
                  <w:rFonts w:ascii="Cambria Math" w:hAnsi="Cambria Math"/>
                </w:rPr>
                <m:t>% food insecure∙</m:t>
              </m:r>
              <m:sSub>
                <m:sSubPr>
                  <m:ctrlPr>
                    <w:rPr>
                      <w:rFonts w:ascii="Cambria Math" w:eastAsiaTheme="minorHAnsi" w:hAnsi="Cambria Math" w:cstheme="minorBidi"/>
                      <w:i/>
                      <w:sz w:val="22"/>
                      <w:szCs w:val="22"/>
                    </w:rPr>
                  </m:ctrlPr>
                </m:sSubPr>
                <m:e>
                  <m:r>
                    <w:rPr>
                      <w:rFonts w:ascii="Cambria Math" w:hAnsi="Cambria Math"/>
                    </w:rPr>
                    <m:t>relative risk</m:t>
                  </m:r>
                </m:e>
                <m:sub>
                  <m:r>
                    <w:rPr>
                      <w:rFonts w:ascii="Cambria Math" w:hAnsi="Cambria Math"/>
                    </w:rPr>
                    <m:t>d</m:t>
                  </m:r>
                </m:sub>
              </m:sSub>
              <m:r>
                <w:rPr>
                  <w:rFonts w:ascii="Cambria Math" w:hAnsi="Cambria Math"/>
                </w:rPr>
                <m:t>+</m:t>
              </m:r>
              <m:d>
                <m:dPr>
                  <m:ctrlPr>
                    <w:rPr>
                      <w:rFonts w:ascii="Cambria Math" w:eastAsiaTheme="minorHAnsi" w:hAnsi="Cambria Math" w:cstheme="minorBidi"/>
                      <w:i/>
                      <w:sz w:val="22"/>
                      <w:szCs w:val="22"/>
                    </w:rPr>
                  </m:ctrlPr>
                </m:dPr>
                <m:e>
                  <m:r>
                    <w:rPr>
                      <w:rFonts w:ascii="Cambria Math" w:hAnsi="Cambria Math"/>
                    </w:rPr>
                    <m:t>1-% food insecure</m:t>
                  </m:r>
                </m:e>
              </m:d>
            </m:den>
          </m:f>
        </m:oMath>
      </m:oMathPara>
    </w:p>
    <w:p w14:paraId="1AD1466E" w14:textId="77777777" w:rsidR="00A8407C" w:rsidRPr="0030600A" w:rsidRDefault="00C07475" w:rsidP="00826615">
      <w:pPr>
        <w:spacing w:line="360" w:lineRule="auto"/>
      </w:pPr>
      <m:oMathPara>
        <m:oMath>
          <m:sSub>
            <m:sSubPr>
              <m:ctrlPr>
                <w:rPr>
                  <w:rFonts w:ascii="Cambria Math" w:eastAsiaTheme="minorHAnsi" w:hAnsi="Cambria Math" w:cstheme="minorBidi"/>
                  <w:i/>
                  <w:sz w:val="22"/>
                  <w:szCs w:val="22"/>
                </w:rPr>
              </m:ctrlPr>
            </m:sSubPr>
            <m:e>
              <m:r>
                <w:rPr>
                  <w:rFonts w:ascii="Cambria Math" w:hAnsi="Cambria Math"/>
                </w:rPr>
                <m:t>% sick and food insecure</m:t>
              </m:r>
            </m:e>
            <m:sub>
              <m:r>
                <w:rPr>
                  <w:rFonts w:ascii="Cambria Math" w:hAnsi="Cambria Math"/>
                </w:rPr>
                <m:t>d</m:t>
              </m:r>
            </m:sub>
          </m:sSub>
          <m:r>
            <w:rPr>
              <w:rFonts w:ascii="Cambria Math" w:hAnsi="Cambria Math"/>
            </w:rPr>
            <m:t>=</m:t>
          </m:r>
          <m:f>
            <m:fPr>
              <m:ctrlPr>
                <w:rPr>
                  <w:rFonts w:ascii="Cambria Math" w:eastAsiaTheme="minorHAnsi" w:hAnsi="Cambria Math" w:cstheme="minorBidi"/>
                  <w:i/>
                  <w:sz w:val="22"/>
                  <w:szCs w:val="22"/>
                </w:rPr>
              </m:ctrlPr>
            </m:fPr>
            <m:num>
              <m:r>
                <w:rPr>
                  <w:rFonts w:ascii="Cambria Math" w:hAnsi="Cambria Math"/>
                </w:rPr>
                <m:t>% food insecure∙</m:t>
              </m:r>
              <m:sSub>
                <m:sSubPr>
                  <m:ctrlPr>
                    <w:rPr>
                      <w:rFonts w:ascii="Cambria Math" w:eastAsiaTheme="minorHAnsi" w:hAnsi="Cambria Math" w:cstheme="minorBidi"/>
                      <w:i/>
                      <w:sz w:val="22"/>
                      <w:szCs w:val="22"/>
                    </w:rPr>
                  </m:ctrlPr>
                </m:sSubPr>
                <m:e>
                  <m:r>
                    <w:rPr>
                      <w:rFonts w:ascii="Cambria Math" w:hAnsi="Cambria Math"/>
                    </w:rPr>
                    <m:t>relative risk</m:t>
                  </m:r>
                </m:e>
                <m:sub>
                  <m:r>
                    <w:rPr>
                      <w:rFonts w:ascii="Cambria Math" w:hAnsi="Cambria Math"/>
                    </w:rPr>
                    <m:t>d</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 sick</m:t>
                  </m:r>
                </m:e>
                <m:sub>
                  <m:r>
                    <w:rPr>
                      <w:rFonts w:ascii="Cambria Math" w:hAnsi="Cambria Math"/>
                    </w:rPr>
                    <m:t>d</m:t>
                  </m:r>
                </m:sub>
              </m:sSub>
            </m:num>
            <m:den>
              <m:r>
                <w:rPr>
                  <w:rFonts w:ascii="Cambria Math" w:hAnsi="Cambria Math"/>
                </w:rPr>
                <m:t>% food insecure∙</m:t>
              </m:r>
              <m:sSub>
                <m:sSubPr>
                  <m:ctrlPr>
                    <w:rPr>
                      <w:rFonts w:ascii="Cambria Math" w:eastAsiaTheme="minorHAnsi" w:hAnsi="Cambria Math" w:cstheme="minorBidi"/>
                      <w:i/>
                      <w:sz w:val="22"/>
                      <w:szCs w:val="22"/>
                    </w:rPr>
                  </m:ctrlPr>
                </m:sSubPr>
                <m:e>
                  <m:r>
                    <w:rPr>
                      <w:rFonts w:ascii="Cambria Math" w:hAnsi="Cambria Math"/>
                    </w:rPr>
                    <m:t>relative risk</m:t>
                  </m:r>
                </m:e>
                <m:sub>
                  <m:r>
                    <w:rPr>
                      <w:rFonts w:ascii="Cambria Math" w:hAnsi="Cambria Math"/>
                    </w:rPr>
                    <m:t>d</m:t>
                  </m:r>
                </m:sub>
              </m:sSub>
              <m:r>
                <w:rPr>
                  <w:rFonts w:ascii="Cambria Math" w:hAnsi="Cambria Math"/>
                </w:rPr>
                <m:t>+</m:t>
              </m:r>
              <m:d>
                <m:dPr>
                  <m:ctrlPr>
                    <w:rPr>
                      <w:rFonts w:ascii="Cambria Math" w:eastAsiaTheme="minorHAnsi" w:hAnsi="Cambria Math" w:cstheme="minorBidi"/>
                      <w:i/>
                      <w:sz w:val="22"/>
                      <w:szCs w:val="22"/>
                    </w:rPr>
                  </m:ctrlPr>
                </m:dPr>
                <m:e>
                  <m:r>
                    <w:rPr>
                      <w:rFonts w:ascii="Cambria Math" w:hAnsi="Cambria Math"/>
                    </w:rPr>
                    <m:t>1-% food insecure</m:t>
                  </m:r>
                </m:e>
              </m:d>
            </m:den>
          </m:f>
        </m:oMath>
      </m:oMathPara>
    </w:p>
    <w:p w14:paraId="6987B9C2" w14:textId="77777777" w:rsidR="00A8407C" w:rsidRDefault="00A8407C" w:rsidP="00826615">
      <w:pPr>
        <w:spacing w:line="360" w:lineRule="auto"/>
        <w:rPr>
          <w:rtl/>
        </w:rPr>
      </w:pPr>
      <w:r>
        <w:rPr>
          <w:rFonts w:hint="cs"/>
          <w:rtl/>
        </w:rPr>
        <w:t>כאשר:</w:t>
      </w:r>
    </w:p>
    <w:p w14:paraId="16EE327A" w14:textId="77777777" w:rsidR="00A8407C" w:rsidRDefault="00A8407C" w:rsidP="00826615">
      <w:pPr>
        <w:spacing w:line="360" w:lineRule="auto"/>
        <w:rPr>
          <w:rtl/>
        </w:rPr>
      </w:pPr>
      <m:oMath>
        <m:r>
          <w:rPr>
            <w:rFonts w:ascii="Cambria Math" w:hAnsi="Cambria Math"/>
          </w:rPr>
          <m:t>health cost of poverty</m:t>
        </m:r>
      </m:oMath>
      <w:r>
        <w:rPr>
          <w:rFonts w:hint="cs"/>
          <w:rtl/>
        </w:rPr>
        <w:t xml:space="preserve"> היא הוצאות הבריאות שנובעות מעוני (עלות התמודדות)</w:t>
      </w:r>
    </w:p>
    <w:p w14:paraId="4B13347B" w14:textId="42FFE5B1" w:rsidR="00A8407C" w:rsidRDefault="00A8407C" w:rsidP="00586CE6">
      <w:pPr>
        <w:spacing w:line="360" w:lineRule="auto"/>
        <w:rPr>
          <w:rtl/>
        </w:rPr>
      </w:pPr>
      <m:oMath>
        <m:r>
          <w:rPr>
            <w:rFonts w:ascii="Cambria Math" w:hAnsi="Cambria Math"/>
          </w:rPr>
          <m:t>health cost of food insecurity</m:t>
        </m:r>
      </m:oMath>
      <w:r>
        <w:rPr>
          <w:rFonts w:hint="cs"/>
          <w:rtl/>
        </w:rPr>
        <w:t xml:space="preserve"> היא הוצאות הבריאות שנובעות מאי ביטחון תזונתי, כפי שמופיע בפינה השמאלית תחתונה של </w:t>
      </w:r>
      <w:r w:rsidR="00586CE6">
        <w:rPr>
          <w:rtl/>
        </w:rPr>
        <w:fldChar w:fldCharType="begin"/>
      </w:r>
      <w:r w:rsidR="00586CE6">
        <w:rPr>
          <w:rtl/>
        </w:rPr>
        <w:instrText xml:space="preserve"> </w:instrText>
      </w:r>
      <w:r w:rsidR="00586CE6">
        <w:rPr>
          <w:rFonts w:hint="cs"/>
        </w:rPr>
        <w:instrText>REF</w:instrText>
      </w:r>
      <w:r w:rsidR="00586CE6">
        <w:rPr>
          <w:rFonts w:hint="cs"/>
          <w:rtl/>
        </w:rPr>
        <w:instrText xml:space="preserve"> _</w:instrText>
      </w:r>
      <w:r w:rsidR="00586CE6">
        <w:rPr>
          <w:rFonts w:hint="cs"/>
        </w:rPr>
        <w:instrText>Ref434146978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14</w:t>
      </w:r>
      <w:r w:rsidR="00586CE6">
        <w:rPr>
          <w:rtl/>
        </w:rPr>
        <w:fldChar w:fldCharType="end"/>
      </w:r>
    </w:p>
    <w:p w14:paraId="3AD13B6F" w14:textId="311F1142" w:rsidR="00A8407C" w:rsidRDefault="00C07475" w:rsidP="00586CE6">
      <w:pPr>
        <w:spacing w:line="360" w:lineRule="auto"/>
        <w:rPr>
          <w:rtl/>
        </w:rPr>
      </w:pPr>
      <m:oMath>
        <m:sSub>
          <m:sSubPr>
            <m:ctrlPr>
              <w:rPr>
                <w:rFonts w:ascii="Cambria Math" w:hAnsi="Cambria Math" w:cstheme="minorBidi"/>
                <w:i/>
                <w:sz w:val="22"/>
                <w:szCs w:val="22"/>
              </w:rPr>
            </m:ctrlPr>
          </m:sSubPr>
          <m:e>
            <m:r>
              <w:rPr>
                <w:rFonts w:ascii="Cambria Math" w:hAnsi="Cambria Math"/>
              </w:rPr>
              <m:t>cost of food insecurity</m:t>
            </m:r>
          </m:e>
          <m:sub>
            <m:r>
              <w:rPr>
                <w:rFonts w:ascii="Cambria Math" w:hAnsi="Cambria Math"/>
              </w:rPr>
              <m:t>d</m:t>
            </m:r>
          </m:sub>
        </m:sSub>
      </m:oMath>
      <w:r w:rsidR="00A8407C">
        <w:rPr>
          <w:rFonts w:hint="cs"/>
          <w:rtl/>
        </w:rPr>
        <w:t xml:space="preserve"> היא ההוצאות על טיפול בלוקים במחלה </w:t>
      </w:r>
      <m:oMath>
        <m:r>
          <w:rPr>
            <w:rFonts w:ascii="Cambria Math" w:hAnsi="Cambria Math"/>
          </w:rPr>
          <m:t>d</m:t>
        </m:r>
      </m:oMath>
      <w:r w:rsidR="00586CE6">
        <w:rPr>
          <w:rFonts w:hint="cs"/>
          <w:rtl/>
        </w:rPr>
        <w:t xml:space="preserve"> שנובעות </w:t>
      </w:r>
      <w:r w:rsidR="00A8407C">
        <w:rPr>
          <w:rFonts w:hint="cs"/>
          <w:rtl/>
        </w:rPr>
        <w:t xml:space="preserve">מאי ביטחון תזונתי, כפי שמופיע בטור השמאלי של </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Ref434146978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14</w:t>
      </w:r>
      <w:r w:rsidR="00586CE6">
        <w:rPr>
          <w:rtl/>
        </w:rPr>
        <w:fldChar w:fldCharType="end"/>
      </w:r>
    </w:p>
    <w:p w14:paraId="07E1E89F" w14:textId="77777777" w:rsidR="00A8407C" w:rsidRDefault="00A8407C" w:rsidP="00826615">
      <w:pPr>
        <w:spacing w:line="360" w:lineRule="auto"/>
        <w:rPr>
          <w:rtl/>
        </w:rPr>
      </w:pPr>
      <m:oMath>
        <m:r>
          <w:rPr>
            <w:rFonts w:ascii="Cambria Math" w:hAnsi="Cambria Math"/>
          </w:rPr>
          <m:t>population</m:t>
        </m:r>
      </m:oMath>
      <w:r>
        <w:rPr>
          <w:rFonts w:hint="cs"/>
          <w:rtl/>
        </w:rPr>
        <w:t xml:space="preserve"> היא אוכלוסיית בני 20 ומעלה בשנת 2013, שעמדה על </w:t>
      </w:r>
      <w:r w:rsidRPr="00CB35E4">
        <w:rPr>
          <w:rFonts w:ascii="David" w:hAnsi="David"/>
          <w:rtl/>
        </w:rPr>
        <w:t xml:space="preserve">5,161,600 </w:t>
      </w:r>
      <w:r w:rsidRPr="00586CE6">
        <w:rPr>
          <w:rFonts w:asciiTheme="majorHAnsi" w:hAnsiTheme="majorHAnsi" w:cstheme="majorHAnsi"/>
          <w:rtl/>
        </w:rPr>
        <w:t>איש</w:t>
      </w:r>
      <w:r>
        <w:rPr>
          <w:rFonts w:hint="cs"/>
          <w:rtl/>
        </w:rPr>
        <w:t xml:space="preserve"> (למ"ס)</w:t>
      </w:r>
      <w:r>
        <w:rPr>
          <w:rStyle w:val="FootnoteReference"/>
          <w:rtl/>
        </w:rPr>
        <w:footnoteReference w:id="25"/>
      </w:r>
    </w:p>
    <w:p w14:paraId="00A5C055" w14:textId="0CA4E490" w:rsidR="00A8407C" w:rsidRDefault="00C07475" w:rsidP="00586CE6">
      <w:pPr>
        <w:spacing w:line="360" w:lineRule="auto"/>
        <w:rPr>
          <w:rtl/>
        </w:rPr>
      </w:pPr>
      <m:oMath>
        <m:sSub>
          <m:sSubPr>
            <m:ctrlPr>
              <w:rPr>
                <w:rFonts w:ascii="Cambria Math" w:eastAsiaTheme="minorHAnsi" w:hAnsi="Cambria Math" w:cstheme="minorBidi"/>
                <w:i/>
                <w:sz w:val="22"/>
                <w:szCs w:val="22"/>
              </w:rPr>
            </m:ctrlPr>
          </m:sSubPr>
          <m:e>
            <m:r>
              <w:rPr>
                <w:rFonts w:ascii="Cambria Math" w:hAnsi="Cambria Math"/>
              </w:rPr>
              <m:t>cost per patient</m:t>
            </m:r>
          </m:e>
          <m:sub>
            <m:r>
              <w:rPr>
                <w:rFonts w:ascii="Cambria Math" w:hAnsi="Cambria Math"/>
              </w:rPr>
              <m:t>d</m:t>
            </m:r>
          </m:sub>
        </m:sSub>
      </m:oMath>
      <w:r w:rsidR="00A8407C">
        <w:rPr>
          <w:rFonts w:hint="cs"/>
          <w:rtl/>
        </w:rPr>
        <w:t xml:space="preserve"> היא העלות השנתית המוערכת לטיפול בחולה של מחלה </w:t>
      </w:r>
      <m:oMath>
        <m:r>
          <w:rPr>
            <w:rFonts w:ascii="Cambria Math" w:hAnsi="Cambria Math"/>
          </w:rPr>
          <m:t>d</m:t>
        </m:r>
      </m:oMath>
      <w:r w:rsidR="00A8407C">
        <w:rPr>
          <w:rFonts w:hint="cs"/>
          <w:rtl/>
        </w:rPr>
        <w:t>, כפי שמופיע ב</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Ref434146978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14</w:t>
      </w:r>
      <w:r w:rsidR="00586CE6">
        <w:rPr>
          <w:rtl/>
        </w:rPr>
        <w:fldChar w:fldCharType="end"/>
      </w:r>
    </w:p>
    <w:p w14:paraId="71D02291" w14:textId="61843923" w:rsidR="00A8407C" w:rsidRDefault="00C07475" w:rsidP="00586CE6">
      <w:pPr>
        <w:spacing w:line="360" w:lineRule="auto"/>
        <w:rPr>
          <w:rtl/>
        </w:rPr>
      </w:pPr>
      <m:oMath>
        <m:sSub>
          <m:sSubPr>
            <m:ctrlPr>
              <w:rPr>
                <w:rFonts w:ascii="Cambria Math" w:eastAsiaTheme="minorHAnsi" w:hAnsi="Cambria Math" w:cstheme="minorBidi"/>
                <w:i/>
                <w:sz w:val="22"/>
                <w:szCs w:val="22"/>
              </w:rPr>
            </m:ctrlPr>
          </m:sSubPr>
          <m:e>
            <m:r>
              <w:rPr>
                <w:rFonts w:ascii="Cambria Math" w:hAnsi="Cambria Math"/>
              </w:rPr>
              <m:t>% sick due to food insecurity</m:t>
            </m:r>
          </m:e>
          <m:sub>
            <m:r>
              <w:rPr>
                <w:rFonts w:ascii="Cambria Math" w:hAnsi="Cambria Math"/>
              </w:rPr>
              <m:t>d</m:t>
            </m:r>
          </m:sub>
        </m:sSub>
      </m:oMath>
      <w:r w:rsidR="00A8407C">
        <w:rPr>
          <w:rFonts w:hint="cs"/>
          <w:rtl/>
        </w:rPr>
        <w:t xml:space="preserve"> הוא שיעורם מתוך </w:t>
      </w:r>
      <m:oMath>
        <m:r>
          <w:rPr>
            <w:rFonts w:ascii="Cambria Math" w:hAnsi="Cambria Math"/>
          </w:rPr>
          <m:t xml:space="preserve"> population</m:t>
        </m:r>
      </m:oMath>
      <w:r w:rsidR="00A8407C">
        <w:rPr>
          <w:rFonts w:hint="cs"/>
          <w:rtl/>
        </w:rPr>
        <w:t xml:space="preserve">של מי שלוקים במחלה </w:t>
      </w:r>
      <m:oMath>
        <m:r>
          <w:rPr>
            <w:rFonts w:ascii="Cambria Math" w:hAnsi="Cambria Math"/>
          </w:rPr>
          <m:t>d</m:t>
        </m:r>
      </m:oMath>
      <w:r w:rsidR="00A8407C">
        <w:rPr>
          <w:rFonts w:hint="cs"/>
          <w:rtl/>
        </w:rPr>
        <w:t xml:space="preserve"> בשל אי ביטחון תזונתי, כפי שמופיע בטור השמאלי של </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Ref434146930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13</w:t>
      </w:r>
      <w:r w:rsidR="00586CE6">
        <w:rPr>
          <w:rtl/>
        </w:rPr>
        <w:fldChar w:fldCharType="end"/>
      </w:r>
    </w:p>
    <w:p w14:paraId="58CAFC87" w14:textId="65D6014F" w:rsidR="00A8407C" w:rsidRDefault="00C07475" w:rsidP="00586CE6">
      <w:pPr>
        <w:spacing w:line="360" w:lineRule="auto"/>
        <w:rPr>
          <w:rtl/>
        </w:rPr>
      </w:pPr>
      <m:oMath>
        <m:sSub>
          <m:sSubPr>
            <m:ctrlPr>
              <w:rPr>
                <w:rFonts w:ascii="Cambria Math" w:eastAsiaTheme="minorHAnsi" w:hAnsi="Cambria Math" w:cstheme="minorBidi"/>
                <w:i/>
                <w:sz w:val="22"/>
                <w:szCs w:val="22"/>
              </w:rPr>
            </m:ctrlPr>
          </m:sSubPr>
          <m:e>
            <m:r>
              <w:rPr>
                <w:rFonts w:ascii="Cambria Math" w:hAnsi="Cambria Math"/>
              </w:rPr>
              <m:t>% sick and food insecure</m:t>
            </m:r>
          </m:e>
          <m:sub>
            <m:r>
              <w:rPr>
                <w:rFonts w:ascii="Cambria Math" w:hAnsi="Cambria Math"/>
              </w:rPr>
              <m:t>d</m:t>
            </m:r>
          </m:sub>
        </m:sSub>
      </m:oMath>
      <w:r w:rsidR="00A8407C" w:rsidRPr="00627597">
        <w:rPr>
          <w:rFonts w:hint="cs"/>
          <w:rtl/>
        </w:rPr>
        <w:t xml:space="preserve"> </w:t>
      </w:r>
      <w:r w:rsidR="00A8407C">
        <w:rPr>
          <w:rFonts w:hint="cs"/>
          <w:rtl/>
        </w:rPr>
        <w:t xml:space="preserve">הוא שיעורם מתוך </w:t>
      </w:r>
      <m:oMath>
        <m:r>
          <w:rPr>
            <w:rFonts w:ascii="Cambria Math" w:hAnsi="Cambria Math"/>
          </w:rPr>
          <m:t xml:space="preserve"> population</m:t>
        </m:r>
      </m:oMath>
      <w:r w:rsidR="00A8407C">
        <w:rPr>
          <w:rFonts w:hint="cs"/>
          <w:rtl/>
        </w:rPr>
        <w:t xml:space="preserve">של מי שלוקים במחלה </w:t>
      </w:r>
      <m:oMath>
        <m:r>
          <w:rPr>
            <w:rFonts w:ascii="Cambria Math" w:hAnsi="Cambria Math"/>
          </w:rPr>
          <m:t>d</m:t>
        </m:r>
      </m:oMath>
      <w:r w:rsidR="00A8407C">
        <w:rPr>
          <w:rFonts w:hint="cs"/>
          <w:rtl/>
        </w:rPr>
        <w:t xml:space="preserve"> וגם סובלים מאי ביטחון תזונתי, כפי שמופיע בטור השני משמאל של </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Ref434146930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13</w:t>
      </w:r>
      <w:r w:rsidR="00586CE6">
        <w:rPr>
          <w:rtl/>
        </w:rPr>
        <w:fldChar w:fldCharType="end"/>
      </w:r>
    </w:p>
    <w:p w14:paraId="7E46A2FA" w14:textId="034D2FA4" w:rsidR="00A8407C" w:rsidRDefault="00A8407C" w:rsidP="00586CE6">
      <w:pPr>
        <w:spacing w:line="360" w:lineRule="auto"/>
        <w:rPr>
          <w:rtl/>
        </w:rPr>
      </w:pPr>
      <m:oMath>
        <m:r>
          <w:rPr>
            <w:rFonts w:ascii="Cambria Math" w:hAnsi="Cambria Math"/>
          </w:rPr>
          <m:t>% food insecure</m:t>
        </m:r>
      </m:oMath>
      <w:r w:rsidRPr="00627597">
        <w:rPr>
          <w:rFonts w:hint="cs"/>
          <w:rtl/>
        </w:rPr>
        <w:t xml:space="preserve"> </w:t>
      </w:r>
      <w:r>
        <w:rPr>
          <w:rFonts w:hint="cs"/>
          <w:rtl/>
        </w:rPr>
        <w:t xml:space="preserve">הוא שיעורם מתוך </w:t>
      </w:r>
      <m:oMath>
        <m:r>
          <w:rPr>
            <w:rFonts w:ascii="Cambria Math" w:hAnsi="Cambria Math"/>
          </w:rPr>
          <m:t xml:space="preserve"> population</m:t>
        </m:r>
      </m:oMath>
      <w:r>
        <w:rPr>
          <w:rFonts w:hint="cs"/>
          <w:rtl/>
        </w:rPr>
        <w:t xml:space="preserve">של מי שסובלים מאי ביטחון תזונתי, כפי שמופיע בטור השמאלי של </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Ref434146961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12</w:t>
      </w:r>
      <w:r w:rsidR="00586CE6">
        <w:rPr>
          <w:rtl/>
        </w:rPr>
        <w:fldChar w:fldCharType="end"/>
      </w:r>
    </w:p>
    <w:p w14:paraId="76E74C26" w14:textId="692F7193" w:rsidR="00A8407C" w:rsidRDefault="00C07475" w:rsidP="00586CE6">
      <w:pPr>
        <w:spacing w:line="360" w:lineRule="auto"/>
        <w:rPr>
          <w:rtl/>
        </w:rPr>
      </w:pPr>
      <m:oMath>
        <m:sSub>
          <m:sSubPr>
            <m:ctrlPr>
              <w:rPr>
                <w:rFonts w:ascii="Cambria Math" w:eastAsiaTheme="minorHAnsi" w:hAnsi="Cambria Math" w:cstheme="minorBidi"/>
                <w:i/>
                <w:sz w:val="22"/>
                <w:szCs w:val="22"/>
              </w:rPr>
            </m:ctrlPr>
          </m:sSubPr>
          <m:e>
            <m:r>
              <w:rPr>
                <w:rFonts w:ascii="Cambria Math" w:hAnsi="Cambria Math"/>
              </w:rPr>
              <m:t>% sick</m:t>
            </m:r>
          </m:e>
          <m:sub>
            <m:r>
              <w:rPr>
                <w:rFonts w:ascii="Cambria Math" w:hAnsi="Cambria Math"/>
              </w:rPr>
              <m:t>d</m:t>
            </m:r>
          </m:sub>
        </m:sSub>
      </m:oMath>
      <w:r w:rsidR="00A8407C" w:rsidRPr="00570B73">
        <w:rPr>
          <w:rFonts w:hint="cs"/>
          <w:rtl/>
        </w:rPr>
        <w:t xml:space="preserve"> </w:t>
      </w:r>
      <w:r w:rsidR="00A8407C">
        <w:rPr>
          <w:rFonts w:hint="cs"/>
          <w:rtl/>
        </w:rPr>
        <w:t xml:space="preserve">הוא שיעורם מתוך </w:t>
      </w:r>
      <m:oMath>
        <m:r>
          <w:rPr>
            <w:rFonts w:ascii="Cambria Math" w:hAnsi="Cambria Math"/>
          </w:rPr>
          <m:t xml:space="preserve"> population</m:t>
        </m:r>
      </m:oMath>
      <w:r w:rsidR="00A8407C">
        <w:rPr>
          <w:rFonts w:hint="cs"/>
          <w:rtl/>
        </w:rPr>
        <w:t xml:space="preserve">של מי שלוקים במחלה </w:t>
      </w:r>
      <m:oMath>
        <m:r>
          <w:rPr>
            <w:rFonts w:ascii="Cambria Math" w:hAnsi="Cambria Math"/>
          </w:rPr>
          <m:t>d</m:t>
        </m:r>
      </m:oMath>
      <w:r w:rsidR="00A8407C">
        <w:rPr>
          <w:rFonts w:hint="cs"/>
          <w:rtl/>
        </w:rPr>
        <w:t xml:space="preserve">, כפי שמופיע בטור הימני של </w:t>
      </w:r>
      <w:r w:rsidR="00586CE6">
        <w:rPr>
          <w:rtl/>
        </w:rPr>
        <w:fldChar w:fldCharType="begin"/>
      </w:r>
      <w:r w:rsidR="00586CE6">
        <w:rPr>
          <w:rtl/>
        </w:rPr>
        <w:instrText xml:space="preserve"> </w:instrText>
      </w:r>
      <w:r w:rsidR="00586CE6">
        <w:instrText>REF</w:instrText>
      </w:r>
      <w:r w:rsidR="00586CE6">
        <w:rPr>
          <w:rtl/>
        </w:rPr>
        <w:instrText xml:space="preserve"> _</w:instrText>
      </w:r>
      <w:r w:rsidR="00586CE6">
        <w:instrText>Ref434146930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13</w:t>
      </w:r>
      <w:r w:rsidR="00586CE6">
        <w:rPr>
          <w:rtl/>
        </w:rPr>
        <w:fldChar w:fldCharType="end"/>
      </w:r>
    </w:p>
    <w:p w14:paraId="22614D69" w14:textId="129C9ACC" w:rsidR="00A8407C" w:rsidRDefault="00C07475" w:rsidP="00586CE6">
      <w:pPr>
        <w:spacing w:line="360" w:lineRule="auto"/>
        <w:rPr>
          <w:rtl/>
        </w:rPr>
      </w:pPr>
      <m:oMath>
        <m:sSub>
          <m:sSubPr>
            <m:ctrlPr>
              <w:rPr>
                <w:rFonts w:ascii="Cambria Math" w:eastAsiaTheme="minorHAnsi" w:hAnsi="Cambria Math" w:cstheme="minorBidi"/>
                <w:i/>
                <w:sz w:val="22"/>
                <w:szCs w:val="22"/>
              </w:rPr>
            </m:ctrlPr>
          </m:sSubPr>
          <m:e>
            <m:r>
              <w:rPr>
                <w:rFonts w:ascii="Cambria Math" w:hAnsi="Cambria Math"/>
              </w:rPr>
              <m:t>relative risk</m:t>
            </m:r>
          </m:e>
          <m:sub>
            <m:r>
              <w:rPr>
                <w:rFonts w:ascii="Cambria Math" w:hAnsi="Cambria Math"/>
              </w:rPr>
              <m:t>d</m:t>
            </m:r>
          </m:sub>
        </m:sSub>
      </m:oMath>
      <w:r w:rsidR="00A8407C">
        <w:rPr>
          <w:rFonts w:hint="cs"/>
          <w:rtl/>
        </w:rPr>
        <w:t xml:space="preserve"> הוא היחס בין הסיכוי של פרט הסובל מאי ביטחון תזונתי ללקות במחלה </w:t>
      </w:r>
      <m:oMath>
        <m:r>
          <w:rPr>
            <w:rFonts w:ascii="Cambria Math" w:hAnsi="Cambria Math"/>
          </w:rPr>
          <m:t>d</m:t>
        </m:r>
      </m:oMath>
      <w:r w:rsidR="00A8407C">
        <w:rPr>
          <w:rFonts w:hint="cs"/>
          <w:rtl/>
        </w:rPr>
        <w:t xml:space="preserve"> לבין הסיכוי של פרט שאינו סובל מאי ביטחון תזונתי ללקות בה, כפי שמופיע בטור השני מימין של</w:t>
      </w:r>
      <w:r w:rsidR="00586CE6">
        <w:rPr>
          <w:rFonts w:hint="cs"/>
          <w:rtl/>
        </w:rPr>
        <w:t xml:space="preserve"> </w:t>
      </w:r>
      <w:r w:rsidR="00586CE6">
        <w:rPr>
          <w:rtl/>
        </w:rPr>
        <w:fldChar w:fldCharType="begin"/>
      </w:r>
      <w:r w:rsidR="00586CE6">
        <w:rPr>
          <w:rtl/>
        </w:rPr>
        <w:instrText xml:space="preserve"> </w:instrText>
      </w:r>
      <w:r w:rsidR="00586CE6">
        <w:rPr>
          <w:rFonts w:hint="cs"/>
        </w:rPr>
        <w:instrText>REF</w:instrText>
      </w:r>
      <w:r w:rsidR="00586CE6">
        <w:rPr>
          <w:rFonts w:hint="cs"/>
          <w:rtl/>
        </w:rPr>
        <w:instrText xml:space="preserve"> _</w:instrText>
      </w:r>
      <w:r w:rsidR="00586CE6">
        <w:rPr>
          <w:rFonts w:hint="cs"/>
        </w:rPr>
        <w:instrText>Ref434146930 \h</w:instrText>
      </w:r>
      <w:r w:rsidR="00586CE6">
        <w:rPr>
          <w:rtl/>
        </w:rPr>
        <w:instrText xml:space="preserve"> </w:instrText>
      </w:r>
      <w:r w:rsidR="00586CE6">
        <w:rPr>
          <w:rtl/>
        </w:rPr>
      </w:r>
      <w:r w:rsidR="00586CE6">
        <w:rPr>
          <w:rtl/>
        </w:rPr>
        <w:fldChar w:fldCharType="separate"/>
      </w:r>
      <w:r w:rsidR="00586CE6" w:rsidRPr="00826615">
        <w:rPr>
          <w:rFonts w:ascii="David" w:hAnsi="David"/>
          <w:rtl/>
        </w:rPr>
        <w:t xml:space="preserve">טבלה </w:t>
      </w:r>
      <w:r w:rsidR="00586CE6">
        <w:rPr>
          <w:rFonts w:ascii="David" w:hAnsi="David"/>
          <w:noProof/>
        </w:rPr>
        <w:t>13</w:t>
      </w:r>
      <w:r w:rsidR="00586CE6">
        <w:rPr>
          <w:rtl/>
        </w:rPr>
        <w:fldChar w:fldCharType="end"/>
      </w:r>
    </w:p>
    <w:p w14:paraId="526B50AE" w14:textId="77777777" w:rsidR="00F55857" w:rsidRPr="00826615" w:rsidRDefault="00F55857" w:rsidP="00826615">
      <w:pPr>
        <w:pStyle w:val="Caption"/>
        <w:spacing w:after="0" w:line="360" w:lineRule="auto"/>
        <w:jc w:val="center"/>
        <w:rPr>
          <w:rFonts w:ascii="David" w:hAnsi="David"/>
          <w:sz w:val="24"/>
          <w:szCs w:val="24"/>
          <w:rtl/>
        </w:rPr>
      </w:pPr>
      <w:bookmarkStart w:id="68" w:name="_Ref434146961"/>
      <w:bookmarkStart w:id="69" w:name="_Toc436728279"/>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12</w:t>
      </w:r>
      <w:r w:rsidRPr="00826615">
        <w:rPr>
          <w:rFonts w:ascii="David" w:hAnsi="David"/>
          <w:sz w:val="24"/>
          <w:szCs w:val="24"/>
        </w:rPr>
        <w:fldChar w:fldCharType="end"/>
      </w:r>
      <w:bookmarkEnd w:id="68"/>
      <w:r w:rsidRPr="00826615">
        <w:rPr>
          <w:rFonts w:ascii="David" w:hAnsi="David"/>
          <w:sz w:val="24"/>
          <w:szCs w:val="24"/>
          <w:rtl/>
        </w:rPr>
        <w:t xml:space="preserve">: </w:t>
      </w:r>
      <w:r w:rsidRPr="00826615">
        <w:rPr>
          <w:rFonts w:ascii="David" w:hAnsi="David" w:hint="eastAsia"/>
          <w:sz w:val="24"/>
          <w:szCs w:val="24"/>
          <w:rtl/>
        </w:rPr>
        <w:t>אי</w:t>
      </w:r>
      <w:r w:rsidRPr="00826615">
        <w:rPr>
          <w:rFonts w:ascii="David" w:hAnsi="David"/>
          <w:sz w:val="24"/>
          <w:szCs w:val="24"/>
          <w:rtl/>
        </w:rPr>
        <w:t xml:space="preserve"> </w:t>
      </w:r>
      <w:r w:rsidRPr="00826615">
        <w:rPr>
          <w:rFonts w:ascii="David" w:hAnsi="David" w:hint="eastAsia"/>
          <w:sz w:val="24"/>
          <w:szCs w:val="24"/>
          <w:rtl/>
        </w:rPr>
        <w:t>ביטחון</w:t>
      </w:r>
      <w:r w:rsidRPr="00826615">
        <w:rPr>
          <w:rFonts w:ascii="David" w:hAnsi="David"/>
          <w:sz w:val="24"/>
          <w:szCs w:val="24"/>
          <w:rtl/>
        </w:rPr>
        <w:t xml:space="preserve"> </w:t>
      </w:r>
      <w:r w:rsidRPr="00826615">
        <w:rPr>
          <w:rFonts w:ascii="David" w:hAnsi="David" w:hint="eastAsia"/>
          <w:sz w:val="24"/>
          <w:szCs w:val="24"/>
          <w:rtl/>
        </w:rPr>
        <w:t>תזונתי</w:t>
      </w:r>
      <w:r w:rsidRPr="00826615">
        <w:rPr>
          <w:rFonts w:ascii="David" w:hAnsi="David"/>
          <w:sz w:val="24"/>
          <w:szCs w:val="24"/>
          <w:rtl/>
        </w:rPr>
        <w:t xml:space="preserve"> </w:t>
      </w:r>
      <w:r w:rsidRPr="00826615">
        <w:rPr>
          <w:rFonts w:ascii="David" w:hAnsi="David" w:hint="eastAsia"/>
          <w:sz w:val="24"/>
          <w:szCs w:val="24"/>
          <w:rtl/>
        </w:rPr>
        <w:t>בישראל</w:t>
      </w:r>
      <w:r w:rsidRPr="00826615">
        <w:rPr>
          <w:rFonts w:ascii="David" w:hAnsi="David"/>
          <w:sz w:val="24"/>
          <w:szCs w:val="24"/>
          <w:rtl/>
        </w:rPr>
        <w:t>, 2012</w:t>
      </w:r>
      <w:r w:rsidRPr="00953FEE">
        <w:rPr>
          <w:rFonts w:ascii="David" w:hAnsi="David"/>
          <w:sz w:val="24"/>
          <w:szCs w:val="24"/>
          <w:vertAlign w:val="superscript"/>
          <w:rtl/>
        </w:rPr>
        <w:footnoteReference w:id="26"/>
      </w:r>
      <w:bookmarkEnd w:id="69"/>
    </w:p>
    <w:tbl>
      <w:tblPr>
        <w:bidiVisual/>
        <w:tblW w:w="7878" w:type="dxa"/>
        <w:tblInd w:w="759" w:type="dxa"/>
        <w:tblLook w:val="04A0" w:firstRow="1" w:lastRow="0" w:firstColumn="1" w:lastColumn="0" w:noHBand="0" w:noVBand="1"/>
      </w:tblPr>
      <w:tblGrid>
        <w:gridCol w:w="2964"/>
        <w:gridCol w:w="1046"/>
        <w:gridCol w:w="1046"/>
        <w:gridCol w:w="1046"/>
        <w:gridCol w:w="1776"/>
      </w:tblGrid>
      <w:tr w:rsidR="00A8407C" w:rsidRPr="002B543F" w14:paraId="13C5F201" w14:textId="77777777" w:rsidTr="00826615">
        <w:trPr>
          <w:trHeight w:val="319"/>
        </w:trPr>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7583" w14:textId="77777777" w:rsidR="00A8407C" w:rsidRPr="002B543F" w:rsidRDefault="00A8407C" w:rsidP="004C5A42">
            <w:pPr>
              <w:spacing w:after="0" w:line="240" w:lineRule="auto"/>
              <w:ind w:left="0"/>
              <w:jc w:val="left"/>
              <w:rPr>
                <w:rFonts w:ascii="David" w:eastAsia="Times New Roman" w:hAnsi="David"/>
                <w:b/>
                <w:bCs/>
                <w:color w:val="000000"/>
              </w:rPr>
            </w:pPr>
            <w:r w:rsidRPr="002B543F">
              <w:rPr>
                <w:rFonts w:ascii="David" w:eastAsia="Times New Roman" w:hAnsi="David"/>
                <w:b/>
                <w:bCs/>
                <w:color w:val="000000"/>
                <w:rtl/>
              </w:rPr>
              <w:t>מצב הביטחון התזונתי ב-2012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D730" w14:textId="77777777" w:rsidR="00A8407C" w:rsidRPr="002B543F" w:rsidRDefault="00A8407C" w:rsidP="00826615">
            <w:pPr>
              <w:spacing w:after="0" w:line="240" w:lineRule="auto"/>
              <w:ind w:left="0"/>
              <w:jc w:val="center"/>
              <w:rPr>
                <w:rFonts w:ascii="David" w:eastAsia="Times New Roman" w:hAnsi="David"/>
                <w:b/>
                <w:bCs/>
                <w:color w:val="000000"/>
                <w:rtl/>
              </w:rPr>
            </w:pPr>
            <w:r w:rsidRPr="002B543F">
              <w:rPr>
                <w:rFonts w:ascii="David" w:eastAsia="Times New Roman" w:hAnsi="David"/>
                <w:b/>
                <w:bCs/>
                <w:color w:val="000000"/>
                <w:rtl/>
              </w:rPr>
              <w:t>נפשות באלפים</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39E8" w14:textId="77777777" w:rsidR="00A8407C" w:rsidRPr="002B543F" w:rsidRDefault="00A8407C" w:rsidP="00826615">
            <w:pPr>
              <w:spacing w:after="0" w:line="240" w:lineRule="auto"/>
              <w:ind w:left="0"/>
              <w:jc w:val="center"/>
              <w:rPr>
                <w:rFonts w:ascii="David" w:eastAsia="Times New Roman" w:hAnsi="David"/>
                <w:b/>
                <w:bCs/>
                <w:color w:val="000000"/>
                <w:rtl/>
              </w:rPr>
            </w:pPr>
            <w:r w:rsidRPr="002B543F">
              <w:rPr>
                <w:rFonts w:ascii="David" w:eastAsia="Times New Roman" w:hAnsi="David"/>
                <w:b/>
                <w:bCs/>
                <w:color w:val="000000"/>
                <w:rtl/>
              </w:rPr>
              <w:t>ילדים באלפים</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61A9" w14:textId="77777777" w:rsidR="00A8407C" w:rsidRPr="002B543F" w:rsidRDefault="00A8407C" w:rsidP="00826615">
            <w:pPr>
              <w:spacing w:after="0" w:line="240" w:lineRule="auto"/>
              <w:ind w:left="0"/>
              <w:jc w:val="center"/>
              <w:rPr>
                <w:rFonts w:ascii="David" w:eastAsia="Times New Roman" w:hAnsi="David"/>
                <w:b/>
                <w:bCs/>
                <w:color w:val="000000"/>
                <w:rtl/>
              </w:rPr>
            </w:pPr>
            <w:r w:rsidRPr="002B543F">
              <w:rPr>
                <w:rFonts w:ascii="David" w:eastAsia="Times New Roman" w:hAnsi="David"/>
                <w:b/>
                <w:bCs/>
                <w:color w:val="000000"/>
                <w:rtl/>
              </w:rPr>
              <w:t>בגירים באלפים</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44D7" w14:textId="77777777" w:rsidR="00A8407C" w:rsidRPr="002B543F" w:rsidRDefault="00A8407C" w:rsidP="00826615">
            <w:pPr>
              <w:spacing w:after="0" w:line="240" w:lineRule="auto"/>
              <w:ind w:left="0"/>
              <w:jc w:val="center"/>
              <w:rPr>
                <w:rFonts w:ascii="David" w:eastAsia="Times New Roman" w:hAnsi="David"/>
                <w:b/>
                <w:bCs/>
                <w:color w:val="000000"/>
                <w:rtl/>
              </w:rPr>
            </w:pPr>
            <w:r w:rsidRPr="002B543F">
              <w:rPr>
                <w:rFonts w:ascii="David" w:eastAsia="Times New Roman" w:hAnsi="David"/>
                <w:b/>
                <w:bCs/>
                <w:color w:val="000000"/>
                <w:rtl/>
              </w:rPr>
              <w:t>אחוז מסך הבגירים</w:t>
            </w:r>
          </w:p>
        </w:tc>
      </w:tr>
      <w:tr w:rsidR="00A8407C" w:rsidRPr="002B543F" w14:paraId="75C19AAD" w14:textId="77777777" w:rsidTr="00826615">
        <w:trPr>
          <w:trHeight w:val="319"/>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2BE1DA9E" w14:textId="77777777" w:rsidR="00A8407C" w:rsidRPr="002B543F" w:rsidRDefault="00A8407C" w:rsidP="004C5A42">
            <w:pPr>
              <w:spacing w:after="0" w:line="240" w:lineRule="auto"/>
              <w:ind w:left="0"/>
              <w:jc w:val="left"/>
              <w:rPr>
                <w:rFonts w:ascii="David" w:eastAsia="Times New Roman" w:hAnsi="David"/>
                <w:b/>
                <w:bCs/>
                <w:color w:val="000000"/>
                <w:rtl/>
              </w:rPr>
            </w:pPr>
            <w:r w:rsidRPr="002B543F">
              <w:rPr>
                <w:rFonts w:ascii="David" w:eastAsia="Times New Roman" w:hAnsi="David"/>
                <w:b/>
                <w:bCs/>
                <w:color w:val="000000"/>
                <w:rtl/>
              </w:rPr>
              <w:t>אב"ת מתון</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28CB977"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1,019</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BB3CA72"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470</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7B6A4470"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549</w:t>
            </w: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36D07267"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10.7%</w:t>
            </w:r>
          </w:p>
        </w:tc>
      </w:tr>
      <w:tr w:rsidR="00A8407C" w:rsidRPr="002B543F" w14:paraId="2158A5C5" w14:textId="77777777" w:rsidTr="00826615">
        <w:trPr>
          <w:trHeight w:val="319"/>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F57E712" w14:textId="77777777" w:rsidR="00A8407C" w:rsidRPr="002B543F" w:rsidRDefault="00A8407C" w:rsidP="004C5A42">
            <w:pPr>
              <w:spacing w:after="0" w:line="240" w:lineRule="auto"/>
              <w:ind w:left="0"/>
              <w:jc w:val="left"/>
              <w:rPr>
                <w:rFonts w:ascii="David" w:eastAsia="Times New Roman" w:hAnsi="David"/>
                <w:b/>
                <w:bCs/>
                <w:color w:val="000000"/>
              </w:rPr>
            </w:pPr>
            <w:r w:rsidRPr="002B543F">
              <w:rPr>
                <w:rFonts w:ascii="David" w:eastAsia="Times New Roman" w:hAnsi="David"/>
                <w:b/>
                <w:bCs/>
                <w:color w:val="000000"/>
                <w:rtl/>
              </w:rPr>
              <w:t>אב"ת חמור</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A4859B6"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747</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4A64920"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285</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4A501855"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462</w:t>
            </w: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7DC24832"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9.0%</w:t>
            </w:r>
          </w:p>
        </w:tc>
      </w:tr>
      <w:tr w:rsidR="00A8407C" w:rsidRPr="002B543F" w14:paraId="298452FD" w14:textId="77777777" w:rsidTr="00826615">
        <w:trPr>
          <w:trHeight w:val="319"/>
        </w:trPr>
        <w:tc>
          <w:tcPr>
            <w:tcW w:w="29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DC36EE" w14:textId="77777777" w:rsidR="00A8407C" w:rsidRPr="002B543F" w:rsidRDefault="00A8407C" w:rsidP="004C5A42">
            <w:pPr>
              <w:spacing w:after="0" w:line="240" w:lineRule="auto"/>
              <w:ind w:left="0"/>
              <w:jc w:val="left"/>
              <w:rPr>
                <w:rFonts w:ascii="David" w:eastAsia="Times New Roman" w:hAnsi="David"/>
                <w:b/>
                <w:bCs/>
                <w:color w:val="000000"/>
              </w:rPr>
            </w:pPr>
            <w:r w:rsidRPr="002B543F">
              <w:rPr>
                <w:rFonts w:ascii="David" w:eastAsia="Times New Roman" w:hAnsi="David"/>
                <w:b/>
                <w:bCs/>
                <w:color w:val="000000"/>
                <w:rtl/>
              </w:rPr>
              <w:t>אב"ת כולל (מתון + חמור)</w:t>
            </w:r>
          </w:p>
        </w:tc>
        <w:tc>
          <w:tcPr>
            <w:tcW w:w="10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B34236C"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1,766</w:t>
            </w:r>
          </w:p>
        </w:tc>
        <w:tc>
          <w:tcPr>
            <w:tcW w:w="10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3FD3B5"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755</w:t>
            </w:r>
          </w:p>
        </w:tc>
        <w:tc>
          <w:tcPr>
            <w:tcW w:w="104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A988C5"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1,011</w:t>
            </w:r>
          </w:p>
        </w:tc>
        <w:tc>
          <w:tcPr>
            <w:tcW w:w="17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F0A205"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19.7%</w:t>
            </w:r>
          </w:p>
        </w:tc>
      </w:tr>
      <w:tr w:rsidR="00A8407C" w:rsidRPr="002B543F" w14:paraId="2EAB904F" w14:textId="77777777" w:rsidTr="00826615">
        <w:trPr>
          <w:trHeight w:val="319"/>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4707E17" w14:textId="77777777" w:rsidR="00A8407C" w:rsidRPr="002B543F" w:rsidRDefault="00A8407C" w:rsidP="004C5A42">
            <w:pPr>
              <w:spacing w:after="0" w:line="240" w:lineRule="auto"/>
              <w:ind w:left="0"/>
              <w:jc w:val="left"/>
              <w:rPr>
                <w:rFonts w:ascii="David" w:eastAsia="Times New Roman" w:hAnsi="David"/>
                <w:b/>
                <w:bCs/>
                <w:color w:val="000000"/>
              </w:rPr>
            </w:pPr>
            <w:r w:rsidRPr="002B543F">
              <w:rPr>
                <w:rFonts w:ascii="David" w:eastAsia="Times New Roman" w:hAnsi="David"/>
                <w:b/>
                <w:bCs/>
                <w:color w:val="000000"/>
                <w:rtl/>
              </w:rPr>
              <w:t>בביטחון תזונתי</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7AA20B73"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5,793</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359E257A"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1,683</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0F1085FA"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4,110</w:t>
            </w: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07F07455"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80.3%</w:t>
            </w:r>
          </w:p>
        </w:tc>
      </w:tr>
      <w:tr w:rsidR="00A8407C" w:rsidRPr="002B543F" w14:paraId="4404ECCB" w14:textId="77777777" w:rsidTr="00826615">
        <w:trPr>
          <w:trHeight w:val="319"/>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06CBFFB8" w14:textId="77777777" w:rsidR="00A8407C" w:rsidRPr="002B543F" w:rsidRDefault="00A8407C" w:rsidP="004C5A42">
            <w:pPr>
              <w:spacing w:after="0" w:line="240" w:lineRule="auto"/>
              <w:ind w:left="0"/>
              <w:jc w:val="left"/>
              <w:rPr>
                <w:rFonts w:ascii="David" w:eastAsia="Times New Roman" w:hAnsi="David"/>
                <w:b/>
                <w:bCs/>
                <w:color w:val="000000"/>
              </w:rPr>
            </w:pPr>
            <w:r w:rsidRPr="002B543F">
              <w:rPr>
                <w:rFonts w:ascii="David" w:eastAsia="Times New Roman" w:hAnsi="David"/>
                <w:b/>
                <w:bCs/>
                <w:color w:val="000000"/>
                <w:rtl/>
              </w:rPr>
              <w:t>כולם (אב"ת + לא אב"ת)</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5B1DE13A" w14:textId="77777777" w:rsidR="00A8407C" w:rsidRPr="002B543F" w:rsidRDefault="00A8407C" w:rsidP="00826615">
            <w:pPr>
              <w:spacing w:after="0" w:line="240" w:lineRule="auto"/>
              <w:ind w:left="0"/>
              <w:jc w:val="center"/>
              <w:rPr>
                <w:rFonts w:ascii="David" w:eastAsia="Times New Roman" w:hAnsi="David"/>
                <w:color w:val="000000"/>
                <w:rtl/>
              </w:rPr>
            </w:pPr>
            <w:r w:rsidRPr="002B543F">
              <w:rPr>
                <w:rFonts w:ascii="David" w:eastAsia="Times New Roman" w:hAnsi="David"/>
                <w:color w:val="000000"/>
              </w:rPr>
              <w:t>7,559</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4564E6E" w14:textId="77777777" w:rsidR="00A8407C" w:rsidRPr="002B543F" w:rsidRDefault="00A8407C" w:rsidP="00826615">
            <w:pPr>
              <w:spacing w:after="0" w:line="240" w:lineRule="auto"/>
              <w:ind w:left="0"/>
              <w:jc w:val="center"/>
              <w:rPr>
                <w:rFonts w:ascii="David" w:eastAsia="Times New Roman" w:hAnsi="David"/>
                <w:color w:val="000000"/>
              </w:rPr>
            </w:pPr>
            <w:r w:rsidRPr="002B543F">
              <w:rPr>
                <w:rFonts w:ascii="David" w:eastAsia="Times New Roman" w:hAnsi="David"/>
                <w:color w:val="000000"/>
              </w:rPr>
              <w:t>2,438</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E0B9C11" w14:textId="77777777" w:rsidR="00A8407C" w:rsidRPr="00826615" w:rsidRDefault="00A8407C" w:rsidP="00826615">
            <w:pPr>
              <w:spacing w:after="0" w:line="240" w:lineRule="auto"/>
              <w:ind w:left="0"/>
              <w:jc w:val="center"/>
              <w:rPr>
                <w:rFonts w:ascii="Times New Roman" w:eastAsia="Times New Roman" w:hAnsi="Times New Roman"/>
                <w:color w:val="000000"/>
              </w:rPr>
            </w:pPr>
            <w:r w:rsidRPr="002B543F">
              <w:rPr>
                <w:rFonts w:ascii="David" w:eastAsia="Times New Roman" w:hAnsi="David"/>
                <w:color w:val="000000"/>
              </w:rPr>
              <w:t>5,121</w:t>
            </w: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3E6F044E" w14:textId="77777777" w:rsidR="00A8407C" w:rsidRPr="002B543F" w:rsidRDefault="00A8407C" w:rsidP="00826615">
            <w:pPr>
              <w:spacing w:after="0" w:line="240" w:lineRule="auto"/>
              <w:ind w:left="0"/>
              <w:jc w:val="center"/>
              <w:rPr>
                <w:rFonts w:ascii="David" w:eastAsia="Times New Roman" w:hAnsi="David"/>
                <w:color w:val="000000"/>
                <w:rtl/>
              </w:rPr>
            </w:pPr>
            <w:r>
              <w:rPr>
                <w:rFonts w:ascii="David" w:eastAsia="Times New Roman" w:hAnsi="David"/>
                <w:color w:val="000000"/>
              </w:rPr>
              <w:t>100</w:t>
            </w:r>
            <w:r w:rsidRPr="002B543F">
              <w:rPr>
                <w:rFonts w:ascii="David" w:eastAsia="Times New Roman" w:hAnsi="David"/>
                <w:color w:val="000000"/>
              </w:rPr>
              <w:t>.</w:t>
            </w:r>
            <w:r>
              <w:rPr>
                <w:rFonts w:ascii="David" w:eastAsia="Times New Roman" w:hAnsi="David"/>
                <w:color w:val="000000"/>
              </w:rPr>
              <w:t>0</w:t>
            </w:r>
            <w:r w:rsidRPr="002B543F">
              <w:rPr>
                <w:rFonts w:ascii="David" w:eastAsia="Times New Roman" w:hAnsi="David"/>
                <w:color w:val="000000"/>
              </w:rPr>
              <w:t>%</w:t>
            </w:r>
          </w:p>
        </w:tc>
      </w:tr>
    </w:tbl>
    <w:p w14:paraId="2A99BC06" w14:textId="77777777" w:rsidR="00E31CFE" w:rsidRDefault="00E31CFE" w:rsidP="00826615">
      <w:pPr>
        <w:pStyle w:val="Caption"/>
        <w:spacing w:after="0" w:line="360" w:lineRule="auto"/>
        <w:jc w:val="center"/>
        <w:rPr>
          <w:rFonts w:ascii="David" w:hAnsi="David"/>
          <w:sz w:val="24"/>
          <w:szCs w:val="24"/>
          <w:rtl/>
        </w:rPr>
      </w:pPr>
      <w:bookmarkStart w:id="70" w:name="_Ref434146930"/>
      <w:bookmarkStart w:id="71" w:name="_Toc436728280"/>
    </w:p>
    <w:p w14:paraId="2CF950ED" w14:textId="77777777" w:rsidR="00E31CFE" w:rsidRDefault="00E31CFE">
      <w:pPr>
        <w:bidi w:val="0"/>
        <w:ind w:left="0"/>
        <w:jc w:val="left"/>
        <w:rPr>
          <w:rFonts w:ascii="David" w:hAnsi="David"/>
          <w:b/>
          <w:bCs/>
          <w:color w:val="404040" w:themeColor="text1" w:themeTint="BF"/>
          <w:rtl/>
        </w:rPr>
      </w:pPr>
      <w:r>
        <w:rPr>
          <w:rFonts w:ascii="David" w:hAnsi="David"/>
          <w:rtl/>
        </w:rPr>
        <w:br w:type="page"/>
      </w:r>
    </w:p>
    <w:p w14:paraId="4AB85183" w14:textId="66CEF77C" w:rsidR="00E13667" w:rsidRPr="00826615" w:rsidRDefault="00E13667" w:rsidP="00826615">
      <w:pPr>
        <w:pStyle w:val="Caption"/>
        <w:spacing w:after="0" w:line="360" w:lineRule="auto"/>
        <w:jc w:val="center"/>
        <w:rPr>
          <w:rFonts w:ascii="David" w:hAnsi="David"/>
          <w:sz w:val="24"/>
          <w:szCs w:val="24"/>
          <w:rtl/>
        </w:rPr>
      </w:pPr>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13</w:t>
      </w:r>
      <w:r w:rsidRPr="00826615">
        <w:rPr>
          <w:rFonts w:ascii="David" w:hAnsi="David"/>
          <w:sz w:val="24"/>
          <w:szCs w:val="24"/>
        </w:rPr>
        <w:fldChar w:fldCharType="end"/>
      </w:r>
      <w:bookmarkEnd w:id="70"/>
      <w:r w:rsidRPr="00826615">
        <w:rPr>
          <w:rFonts w:ascii="David" w:hAnsi="David"/>
          <w:sz w:val="24"/>
          <w:szCs w:val="24"/>
          <w:rtl/>
        </w:rPr>
        <w:t xml:space="preserve">: </w:t>
      </w:r>
      <w:r w:rsidRPr="00826615">
        <w:rPr>
          <w:rFonts w:ascii="David" w:hAnsi="David" w:hint="eastAsia"/>
          <w:sz w:val="24"/>
          <w:szCs w:val="24"/>
          <w:rtl/>
        </w:rPr>
        <w:t>צעדים</w:t>
      </w:r>
      <w:r w:rsidRPr="00826615">
        <w:rPr>
          <w:rFonts w:ascii="David" w:hAnsi="David"/>
          <w:sz w:val="24"/>
          <w:szCs w:val="24"/>
          <w:rtl/>
        </w:rPr>
        <w:t xml:space="preserve"> </w:t>
      </w:r>
      <w:r w:rsidRPr="00826615">
        <w:rPr>
          <w:rFonts w:ascii="David" w:hAnsi="David" w:hint="eastAsia"/>
          <w:sz w:val="24"/>
          <w:szCs w:val="24"/>
          <w:rtl/>
        </w:rPr>
        <w:t>בחישוב</w:t>
      </w:r>
      <w:r w:rsidRPr="00826615">
        <w:rPr>
          <w:rFonts w:ascii="David" w:hAnsi="David"/>
          <w:sz w:val="24"/>
          <w:szCs w:val="24"/>
          <w:rtl/>
        </w:rPr>
        <w:t xml:space="preserve"> </w:t>
      </w:r>
      <w:r w:rsidRPr="00826615">
        <w:rPr>
          <w:rFonts w:ascii="David" w:hAnsi="David" w:hint="eastAsia"/>
          <w:sz w:val="24"/>
          <w:szCs w:val="24"/>
          <w:rtl/>
        </w:rPr>
        <w:t>שיעור</w:t>
      </w:r>
      <w:r w:rsidRPr="00826615">
        <w:rPr>
          <w:rFonts w:ascii="David" w:hAnsi="David"/>
          <w:sz w:val="24"/>
          <w:szCs w:val="24"/>
          <w:rtl/>
        </w:rPr>
        <w:t xml:space="preserve"> </w:t>
      </w:r>
      <w:r w:rsidRPr="00826615">
        <w:rPr>
          <w:rFonts w:ascii="David" w:hAnsi="David" w:hint="eastAsia"/>
          <w:sz w:val="24"/>
          <w:szCs w:val="24"/>
          <w:rtl/>
        </w:rPr>
        <w:t>האנשים</w:t>
      </w:r>
      <w:r w:rsidRPr="00826615">
        <w:rPr>
          <w:rFonts w:ascii="David" w:hAnsi="David"/>
          <w:sz w:val="24"/>
          <w:szCs w:val="24"/>
          <w:rtl/>
        </w:rPr>
        <w:t xml:space="preserve"> </w:t>
      </w:r>
      <w:r w:rsidRPr="00826615">
        <w:rPr>
          <w:rFonts w:ascii="David" w:hAnsi="David" w:hint="eastAsia"/>
          <w:sz w:val="24"/>
          <w:szCs w:val="24"/>
          <w:rtl/>
        </w:rPr>
        <w:t>שלוקים</w:t>
      </w:r>
      <w:r w:rsidRPr="00826615">
        <w:rPr>
          <w:rFonts w:ascii="David" w:hAnsi="David"/>
          <w:sz w:val="24"/>
          <w:szCs w:val="24"/>
          <w:rtl/>
        </w:rPr>
        <w:t xml:space="preserve"> </w:t>
      </w:r>
      <w:r w:rsidRPr="00826615">
        <w:rPr>
          <w:rFonts w:ascii="David" w:hAnsi="David" w:hint="eastAsia"/>
          <w:sz w:val="24"/>
          <w:szCs w:val="24"/>
          <w:rtl/>
        </w:rPr>
        <w:t>במחלות</w:t>
      </w:r>
      <w:r w:rsidRPr="00826615">
        <w:rPr>
          <w:rFonts w:ascii="David" w:hAnsi="David"/>
          <w:sz w:val="24"/>
          <w:szCs w:val="24"/>
          <w:rtl/>
        </w:rPr>
        <w:t xml:space="preserve"> </w:t>
      </w:r>
      <w:r w:rsidRPr="00826615">
        <w:rPr>
          <w:rFonts w:ascii="David" w:hAnsi="David" w:hint="eastAsia"/>
          <w:sz w:val="24"/>
          <w:szCs w:val="24"/>
          <w:rtl/>
        </w:rPr>
        <w:t>כרוניות</w:t>
      </w:r>
      <w:r w:rsidRPr="00826615">
        <w:rPr>
          <w:rFonts w:ascii="David" w:hAnsi="David"/>
          <w:sz w:val="24"/>
          <w:szCs w:val="24"/>
          <w:rtl/>
        </w:rPr>
        <w:t xml:space="preserve"> </w:t>
      </w:r>
      <w:r w:rsidRPr="00826615">
        <w:rPr>
          <w:rFonts w:ascii="David" w:hAnsi="David" w:hint="eastAsia"/>
          <w:sz w:val="24"/>
          <w:szCs w:val="24"/>
          <w:rtl/>
        </w:rPr>
        <w:t>נבחרות</w:t>
      </w:r>
      <w:r w:rsidRPr="00826615">
        <w:rPr>
          <w:rFonts w:ascii="David" w:hAnsi="David"/>
          <w:sz w:val="24"/>
          <w:szCs w:val="24"/>
          <w:rtl/>
        </w:rPr>
        <w:t xml:space="preserve"> </w:t>
      </w:r>
      <w:r w:rsidRPr="00826615">
        <w:rPr>
          <w:rFonts w:ascii="David" w:hAnsi="David" w:hint="eastAsia"/>
          <w:sz w:val="24"/>
          <w:szCs w:val="24"/>
          <w:rtl/>
        </w:rPr>
        <w:t>בשל</w:t>
      </w:r>
      <w:r w:rsidRPr="00826615">
        <w:rPr>
          <w:rFonts w:ascii="David" w:hAnsi="David"/>
          <w:sz w:val="24"/>
          <w:szCs w:val="24"/>
          <w:rtl/>
        </w:rPr>
        <w:t xml:space="preserve"> </w:t>
      </w:r>
      <w:r w:rsidRPr="00826615">
        <w:rPr>
          <w:rFonts w:ascii="David" w:hAnsi="David" w:hint="eastAsia"/>
          <w:sz w:val="24"/>
          <w:szCs w:val="24"/>
          <w:rtl/>
        </w:rPr>
        <w:t>אי</w:t>
      </w:r>
      <w:r w:rsidRPr="00826615">
        <w:rPr>
          <w:rFonts w:ascii="David" w:hAnsi="David"/>
          <w:sz w:val="24"/>
          <w:szCs w:val="24"/>
          <w:rtl/>
        </w:rPr>
        <w:t xml:space="preserve"> </w:t>
      </w:r>
      <w:r w:rsidRPr="00826615">
        <w:rPr>
          <w:rFonts w:ascii="David" w:hAnsi="David" w:hint="eastAsia"/>
          <w:sz w:val="24"/>
          <w:szCs w:val="24"/>
          <w:rtl/>
        </w:rPr>
        <w:t>ביטחון</w:t>
      </w:r>
      <w:r w:rsidRPr="00826615">
        <w:rPr>
          <w:rFonts w:ascii="David" w:hAnsi="David"/>
          <w:sz w:val="24"/>
          <w:szCs w:val="24"/>
          <w:rtl/>
        </w:rPr>
        <w:t xml:space="preserve"> </w:t>
      </w:r>
      <w:r w:rsidRPr="00826615">
        <w:rPr>
          <w:rFonts w:ascii="David" w:hAnsi="David" w:hint="eastAsia"/>
          <w:sz w:val="24"/>
          <w:szCs w:val="24"/>
          <w:rtl/>
        </w:rPr>
        <w:t>תזונתי</w:t>
      </w:r>
      <w:bookmarkEnd w:id="71"/>
    </w:p>
    <w:tbl>
      <w:tblPr>
        <w:bidiVisual/>
        <w:tblW w:w="10413" w:type="dxa"/>
        <w:jc w:val="center"/>
        <w:tblLayout w:type="fixed"/>
        <w:tblLook w:val="04A0" w:firstRow="1" w:lastRow="0" w:firstColumn="1" w:lastColumn="0" w:noHBand="0" w:noVBand="1"/>
      </w:tblPr>
      <w:tblGrid>
        <w:gridCol w:w="1588"/>
        <w:gridCol w:w="1454"/>
        <w:gridCol w:w="1778"/>
        <w:gridCol w:w="1766"/>
        <w:gridCol w:w="1984"/>
        <w:gridCol w:w="1843"/>
      </w:tblGrid>
      <w:tr w:rsidR="00A8407C" w:rsidRPr="00112CEE" w14:paraId="1C9D83E1" w14:textId="77777777" w:rsidTr="00826615">
        <w:trPr>
          <w:trHeight w:val="1035"/>
          <w:jc w:val="center"/>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6093" w14:textId="77777777" w:rsidR="00A8407C" w:rsidRPr="00112CEE" w:rsidRDefault="00A8407C" w:rsidP="004C5A42">
            <w:pPr>
              <w:spacing w:after="0" w:line="240" w:lineRule="auto"/>
              <w:ind w:left="0"/>
              <w:jc w:val="left"/>
              <w:rPr>
                <w:rFonts w:ascii="David" w:eastAsia="Times New Roman" w:hAnsi="David"/>
                <w:b/>
                <w:bCs/>
                <w:color w:val="000000"/>
              </w:rPr>
            </w:pPr>
            <w:r>
              <w:rPr>
                <w:rFonts w:ascii="David" w:eastAsia="Times New Roman" w:hAnsi="David" w:hint="cs"/>
                <w:b/>
                <w:bCs/>
                <w:color w:val="000000"/>
                <w:rtl/>
              </w:rPr>
              <w:t>מחלה</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AB70" w14:textId="14230390"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שיעור הלוקים מכלל ה</w:t>
            </w:r>
            <w:r>
              <w:rPr>
                <w:rFonts w:ascii="David" w:eastAsia="Times New Roman" w:hAnsi="David" w:hint="cs"/>
                <w:b/>
                <w:bCs/>
                <w:color w:val="000000"/>
                <w:rtl/>
              </w:rPr>
              <w:t>בגירים</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BED5" w14:textId="77777777" w:rsidR="00A8407C" w:rsidRPr="00112CEE" w:rsidRDefault="00A8407C"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 xml:space="preserve">הסיכוי של סובל מאב"ת </w:t>
            </w:r>
            <w:r w:rsidRPr="00112CEE">
              <w:rPr>
                <w:rFonts w:ascii="David" w:eastAsia="Times New Roman" w:hAnsi="David"/>
                <w:b/>
                <w:bCs/>
                <w:color w:val="000000"/>
                <w:rtl/>
              </w:rPr>
              <w:t>ללקות בבעיה לעומת מי שלא</w:t>
            </w:r>
            <w:r>
              <w:rPr>
                <w:rStyle w:val="FootnoteReference"/>
                <w:rFonts w:ascii="David" w:eastAsia="Times New Roman" w:hAnsi="David"/>
                <w:b/>
                <w:bCs/>
                <w:color w:val="000000"/>
                <w:rtl/>
              </w:rPr>
              <w:footnoteReference w:id="27"/>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C560"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שיעור מכלל האוכלוסי</w:t>
            </w:r>
            <w:r>
              <w:rPr>
                <w:rFonts w:ascii="David" w:eastAsia="Times New Roman" w:hAnsi="David" w:hint="cs"/>
                <w:b/>
                <w:bCs/>
                <w:color w:val="000000"/>
                <w:rtl/>
              </w:rPr>
              <w:t>י</w:t>
            </w:r>
            <w:r w:rsidRPr="00112CEE">
              <w:rPr>
                <w:rFonts w:ascii="David" w:eastAsia="Times New Roman" w:hAnsi="David"/>
                <w:b/>
                <w:bCs/>
                <w:color w:val="000000"/>
                <w:rtl/>
              </w:rPr>
              <w:t>ה של לוקים שאינם סובלים מאב"ת</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BF1A"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שיעור מכלל ה</w:t>
            </w:r>
            <w:r>
              <w:rPr>
                <w:rFonts w:ascii="David" w:eastAsia="Times New Roman" w:hAnsi="David" w:hint="cs"/>
                <w:b/>
                <w:bCs/>
                <w:color w:val="000000"/>
                <w:rtl/>
              </w:rPr>
              <w:t>בגירים</w:t>
            </w:r>
            <w:r>
              <w:rPr>
                <w:rFonts w:ascii="David" w:eastAsia="Times New Roman" w:hAnsi="David"/>
                <w:b/>
                <w:bCs/>
                <w:color w:val="000000"/>
                <w:rtl/>
              </w:rPr>
              <w:t xml:space="preserve"> של לוקים שגם סובלים מאב"ת</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305E"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מתוך כלל ה</w:t>
            </w:r>
            <w:r>
              <w:rPr>
                <w:rFonts w:ascii="David" w:eastAsia="Times New Roman" w:hAnsi="David" w:hint="cs"/>
                <w:b/>
                <w:bCs/>
                <w:color w:val="000000"/>
                <w:rtl/>
              </w:rPr>
              <w:t>בגירים</w:t>
            </w:r>
            <w:r>
              <w:rPr>
                <w:rFonts w:ascii="David" w:eastAsia="Times New Roman" w:hAnsi="David"/>
                <w:b/>
                <w:bCs/>
                <w:color w:val="000000"/>
                <w:rtl/>
              </w:rPr>
              <w:t>, כמה לוקים בגלל אב"ת?</w:t>
            </w:r>
          </w:p>
        </w:tc>
      </w:tr>
      <w:tr w:rsidR="00A8407C" w:rsidRPr="00112CEE" w14:paraId="2F790E95" w14:textId="77777777" w:rsidTr="00826615">
        <w:trPr>
          <w:trHeight w:val="245"/>
          <w:jc w:val="center"/>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61D920C8" w14:textId="1B815A98" w:rsidR="00A8407C" w:rsidRPr="00112CEE" w:rsidRDefault="00A8407C" w:rsidP="004C5A42">
            <w:pPr>
              <w:spacing w:after="0" w:line="240" w:lineRule="auto"/>
              <w:ind w:left="0"/>
              <w:jc w:val="left"/>
              <w:rPr>
                <w:rFonts w:ascii="David" w:eastAsia="Times New Roman" w:hAnsi="David"/>
                <w:b/>
                <w:bCs/>
                <w:color w:val="000000"/>
                <w:rtl/>
              </w:rPr>
            </w:pPr>
            <w:r>
              <w:rPr>
                <w:rFonts w:ascii="David" w:eastAsia="Times New Roman" w:hAnsi="David"/>
                <w:b/>
                <w:bCs/>
                <w:color w:val="000000"/>
                <w:rtl/>
              </w:rPr>
              <w:t xml:space="preserve">סכרת </w:t>
            </w:r>
            <w:r>
              <w:rPr>
                <w:rFonts w:ascii="David" w:eastAsia="Times New Roman" w:hAnsi="David" w:hint="cs"/>
                <w:b/>
                <w:bCs/>
                <w:color w:val="000000"/>
                <w:rtl/>
              </w:rPr>
              <w:t>סוג 2</w:t>
            </w:r>
            <w:r>
              <w:rPr>
                <w:rStyle w:val="FootnoteReference"/>
                <w:rFonts w:ascii="David" w:eastAsia="Times New Roman" w:hAnsi="David"/>
                <w:b/>
                <w:bCs/>
                <w:color w:val="000000"/>
                <w:rtl/>
              </w:rPr>
              <w:footnoteReference w:id="28"/>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61CB94E3" w14:textId="77777777" w:rsidR="00A8407C" w:rsidRDefault="00A8407C" w:rsidP="00826615">
            <w:pPr>
              <w:spacing w:line="240" w:lineRule="auto"/>
              <w:ind w:left="0"/>
              <w:jc w:val="center"/>
              <w:rPr>
                <w:rFonts w:ascii="David" w:eastAsia="Times New Roman" w:hAnsi="David"/>
                <w:color w:val="000000"/>
                <w:rtl/>
              </w:rPr>
            </w:pPr>
            <w:r>
              <w:rPr>
                <w:rStyle w:val="FootnoteReference"/>
                <w:rFonts w:ascii="David" w:hAnsi="David"/>
                <w:color w:val="000000"/>
              </w:rPr>
              <w:footnoteReference w:id="29"/>
            </w:r>
            <w:r>
              <w:rPr>
                <w:rFonts w:ascii="David" w:hAnsi="David"/>
                <w:color w:val="000000"/>
              </w:rPr>
              <w:t>7.93%</w:t>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5A1BA872" w14:textId="77777777" w:rsidR="00A8407C" w:rsidRDefault="00A8407C" w:rsidP="00826615">
            <w:pPr>
              <w:spacing w:line="240" w:lineRule="auto"/>
              <w:ind w:left="0"/>
              <w:jc w:val="center"/>
              <w:rPr>
                <w:rFonts w:ascii="David" w:hAnsi="David"/>
                <w:color w:val="000000"/>
              </w:rPr>
            </w:pPr>
            <w:r>
              <w:rPr>
                <w:rFonts w:ascii="David" w:hAnsi="David"/>
                <w:color w:val="000000"/>
              </w:rPr>
              <w:t>2.1</w:t>
            </w:r>
          </w:p>
        </w:tc>
        <w:tc>
          <w:tcPr>
            <w:tcW w:w="1766" w:type="dxa"/>
            <w:tcBorders>
              <w:top w:val="nil"/>
              <w:left w:val="single" w:sz="4" w:space="0" w:color="auto"/>
              <w:bottom w:val="single" w:sz="4" w:space="0" w:color="auto"/>
              <w:right w:val="single" w:sz="4" w:space="0" w:color="auto"/>
            </w:tcBorders>
            <w:shd w:val="clear" w:color="auto" w:fill="auto"/>
            <w:noWrap/>
            <w:vAlign w:val="center"/>
            <w:hideMark/>
          </w:tcPr>
          <w:p w14:paraId="721A1166" w14:textId="77777777" w:rsidR="00A8407C" w:rsidRDefault="00A8407C" w:rsidP="00826615">
            <w:pPr>
              <w:spacing w:line="240" w:lineRule="auto"/>
              <w:ind w:left="0"/>
              <w:jc w:val="center"/>
              <w:rPr>
                <w:rFonts w:ascii="David" w:hAnsi="David"/>
                <w:color w:val="000000"/>
              </w:rPr>
            </w:pPr>
            <w:r>
              <w:rPr>
                <w:rFonts w:ascii="David" w:hAnsi="David"/>
                <w:color w:val="000000"/>
              </w:rPr>
              <w:t>6.57%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D1A7D26" w14:textId="77777777" w:rsidR="00A8407C" w:rsidRDefault="00A8407C" w:rsidP="00826615">
            <w:pPr>
              <w:spacing w:line="240" w:lineRule="auto"/>
              <w:ind w:left="0"/>
              <w:jc w:val="center"/>
              <w:rPr>
                <w:rFonts w:ascii="David" w:hAnsi="David"/>
                <w:color w:val="000000"/>
                <w:rtl/>
              </w:rPr>
            </w:pPr>
            <w:r>
              <w:rPr>
                <w:rFonts w:ascii="David" w:hAnsi="David"/>
                <w:color w:val="000000"/>
              </w:rPr>
              <w:t>1.37%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C4007D4" w14:textId="77777777" w:rsidR="00A8407C" w:rsidRDefault="00A8407C" w:rsidP="00826615">
            <w:pPr>
              <w:spacing w:line="240" w:lineRule="auto"/>
              <w:ind w:left="0"/>
              <w:jc w:val="center"/>
              <w:rPr>
                <w:rFonts w:ascii="David" w:hAnsi="David"/>
                <w:color w:val="000000"/>
              </w:rPr>
            </w:pPr>
            <w:r>
              <w:rPr>
                <w:rFonts w:ascii="David" w:hAnsi="David"/>
                <w:color w:val="000000"/>
              </w:rPr>
              <w:t>0.72%</w:t>
            </w:r>
          </w:p>
        </w:tc>
      </w:tr>
      <w:tr w:rsidR="00A8407C" w:rsidRPr="00112CEE" w14:paraId="5747BB40" w14:textId="77777777" w:rsidTr="00826615">
        <w:trPr>
          <w:trHeight w:val="265"/>
          <w:jc w:val="center"/>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231374E" w14:textId="77777777" w:rsidR="00A8407C" w:rsidRPr="00112CEE" w:rsidRDefault="00A8407C" w:rsidP="004C5A42">
            <w:pPr>
              <w:spacing w:after="0" w:line="240" w:lineRule="auto"/>
              <w:ind w:left="0"/>
              <w:jc w:val="left"/>
              <w:rPr>
                <w:rFonts w:ascii="David" w:eastAsia="Times New Roman" w:hAnsi="David"/>
                <w:b/>
                <w:bCs/>
                <w:color w:val="000000"/>
              </w:rPr>
            </w:pPr>
            <w:r w:rsidRPr="00112CEE">
              <w:rPr>
                <w:rFonts w:ascii="David" w:eastAsia="Times New Roman" w:hAnsi="David"/>
                <w:b/>
                <w:bCs/>
                <w:color w:val="000000"/>
                <w:rtl/>
              </w:rPr>
              <w:t>יתר לחץ דם</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4523889F" w14:textId="77777777" w:rsidR="00A8407C" w:rsidRDefault="00A8407C" w:rsidP="00826615">
            <w:pPr>
              <w:spacing w:line="240" w:lineRule="auto"/>
              <w:ind w:left="0"/>
              <w:jc w:val="center"/>
              <w:rPr>
                <w:rFonts w:ascii="David" w:hAnsi="David"/>
                <w:color w:val="000000"/>
                <w:rtl/>
              </w:rPr>
            </w:pPr>
            <w:r>
              <w:rPr>
                <w:rFonts w:ascii="David" w:hAnsi="David"/>
                <w:color w:val="000000"/>
              </w:rPr>
              <w:t>19.60%</w:t>
            </w:r>
            <w:r>
              <w:rPr>
                <w:rStyle w:val="FootnoteReference"/>
                <w:rFonts w:ascii="David" w:hAnsi="David"/>
                <w:color w:val="000000"/>
                <w:rtl/>
              </w:rPr>
              <w:footnoteReference w:id="30"/>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7F3D1B11" w14:textId="77777777" w:rsidR="00A8407C" w:rsidRDefault="00A8407C" w:rsidP="00826615">
            <w:pPr>
              <w:spacing w:line="240" w:lineRule="auto"/>
              <w:ind w:left="0"/>
              <w:jc w:val="center"/>
              <w:rPr>
                <w:rFonts w:ascii="David" w:hAnsi="David"/>
                <w:color w:val="000000"/>
              </w:rPr>
            </w:pPr>
            <w:r>
              <w:rPr>
                <w:rFonts w:ascii="David" w:hAnsi="David"/>
                <w:color w:val="000000"/>
              </w:rPr>
              <w:t>1.2</w:t>
            </w:r>
          </w:p>
        </w:tc>
        <w:tc>
          <w:tcPr>
            <w:tcW w:w="1766" w:type="dxa"/>
            <w:tcBorders>
              <w:top w:val="nil"/>
              <w:left w:val="single" w:sz="4" w:space="0" w:color="auto"/>
              <w:bottom w:val="single" w:sz="4" w:space="0" w:color="auto"/>
              <w:right w:val="single" w:sz="4" w:space="0" w:color="auto"/>
            </w:tcBorders>
            <w:shd w:val="clear" w:color="auto" w:fill="auto"/>
            <w:noWrap/>
            <w:vAlign w:val="center"/>
            <w:hideMark/>
          </w:tcPr>
          <w:p w14:paraId="66445D2D" w14:textId="77777777" w:rsidR="00A8407C" w:rsidRDefault="00A8407C" w:rsidP="00826615">
            <w:pPr>
              <w:spacing w:line="240" w:lineRule="auto"/>
              <w:ind w:left="0"/>
              <w:jc w:val="center"/>
              <w:rPr>
                <w:rFonts w:ascii="David" w:hAnsi="David"/>
                <w:color w:val="000000"/>
              </w:rPr>
            </w:pPr>
            <w:r>
              <w:rPr>
                <w:rFonts w:ascii="David" w:hAnsi="David"/>
                <w:color w:val="000000"/>
              </w:rPr>
              <w:t>15.13%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7B766E1" w14:textId="77777777" w:rsidR="00A8407C" w:rsidRDefault="00A8407C" w:rsidP="00826615">
            <w:pPr>
              <w:spacing w:line="240" w:lineRule="auto"/>
              <w:ind w:left="0"/>
              <w:jc w:val="center"/>
              <w:rPr>
                <w:rFonts w:ascii="David" w:hAnsi="David"/>
                <w:color w:val="000000"/>
              </w:rPr>
            </w:pPr>
            <w:r>
              <w:rPr>
                <w:rFonts w:ascii="David" w:hAnsi="David"/>
                <w:color w:val="000000"/>
              </w:rPr>
              <w:t>4.47%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1F2B649" w14:textId="77777777" w:rsidR="00A8407C" w:rsidRDefault="00A8407C" w:rsidP="00826615">
            <w:pPr>
              <w:spacing w:line="240" w:lineRule="auto"/>
              <w:ind w:left="0"/>
              <w:jc w:val="center"/>
              <w:rPr>
                <w:rFonts w:ascii="David" w:hAnsi="David"/>
                <w:color w:val="000000"/>
              </w:rPr>
            </w:pPr>
            <w:r>
              <w:rPr>
                <w:rFonts w:ascii="David" w:hAnsi="David"/>
                <w:color w:val="000000"/>
              </w:rPr>
              <w:t>0.74%</w:t>
            </w:r>
          </w:p>
        </w:tc>
      </w:tr>
      <w:tr w:rsidR="00A8407C" w:rsidRPr="00112CEE" w14:paraId="7A91E842" w14:textId="77777777" w:rsidTr="00826615">
        <w:trPr>
          <w:trHeight w:val="315"/>
          <w:jc w:val="center"/>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5E770F2" w14:textId="77777777" w:rsidR="00A8407C" w:rsidRPr="00112CEE" w:rsidRDefault="00A8407C" w:rsidP="004C5A42">
            <w:pPr>
              <w:spacing w:after="0" w:line="240" w:lineRule="auto"/>
              <w:ind w:left="0"/>
              <w:jc w:val="left"/>
              <w:rPr>
                <w:rFonts w:ascii="David" w:eastAsia="Times New Roman" w:hAnsi="David"/>
                <w:b/>
                <w:bCs/>
                <w:color w:val="000000"/>
              </w:rPr>
            </w:pPr>
            <w:r w:rsidRPr="00112CEE">
              <w:rPr>
                <w:rFonts w:ascii="David" w:eastAsia="Times New Roman" w:hAnsi="David"/>
                <w:b/>
                <w:bCs/>
                <w:color w:val="000000"/>
                <w:rtl/>
              </w:rPr>
              <w:t>היפרליפידמיה</w:t>
            </w:r>
          </w:p>
        </w:tc>
        <w:tc>
          <w:tcPr>
            <w:tcW w:w="1454" w:type="dxa"/>
            <w:tcBorders>
              <w:top w:val="nil"/>
              <w:left w:val="single" w:sz="4" w:space="0" w:color="auto"/>
              <w:bottom w:val="single" w:sz="4" w:space="0" w:color="auto"/>
              <w:right w:val="single" w:sz="4" w:space="0" w:color="auto"/>
            </w:tcBorders>
            <w:shd w:val="clear" w:color="auto" w:fill="auto"/>
            <w:noWrap/>
            <w:vAlign w:val="center"/>
            <w:hideMark/>
          </w:tcPr>
          <w:p w14:paraId="4AE4FDEF" w14:textId="77777777" w:rsidR="00A8407C" w:rsidRDefault="00A8407C" w:rsidP="00826615">
            <w:pPr>
              <w:spacing w:line="240" w:lineRule="auto"/>
              <w:ind w:left="0"/>
              <w:jc w:val="center"/>
              <w:rPr>
                <w:rFonts w:ascii="David" w:hAnsi="David"/>
                <w:color w:val="000000"/>
                <w:rtl/>
              </w:rPr>
            </w:pPr>
            <w:r>
              <w:rPr>
                <w:rFonts w:ascii="David" w:hAnsi="David"/>
                <w:color w:val="000000"/>
              </w:rPr>
              <w:t>24.65%</w:t>
            </w:r>
            <w:r>
              <w:rPr>
                <w:rStyle w:val="FootnoteReference"/>
                <w:rFonts w:ascii="David" w:hAnsi="David"/>
                <w:color w:val="000000"/>
                <w:rtl/>
              </w:rPr>
              <w:footnoteReference w:id="31"/>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4DEE83C7" w14:textId="77777777" w:rsidR="00A8407C" w:rsidRDefault="00A8407C" w:rsidP="00826615">
            <w:pPr>
              <w:spacing w:line="240" w:lineRule="auto"/>
              <w:ind w:left="0"/>
              <w:jc w:val="center"/>
              <w:rPr>
                <w:rFonts w:ascii="David" w:hAnsi="David"/>
                <w:color w:val="000000"/>
              </w:rPr>
            </w:pPr>
            <w:r>
              <w:rPr>
                <w:rFonts w:ascii="David" w:hAnsi="David"/>
                <w:color w:val="000000"/>
              </w:rPr>
              <w:t>1.3</w:t>
            </w:r>
          </w:p>
        </w:tc>
        <w:tc>
          <w:tcPr>
            <w:tcW w:w="1766" w:type="dxa"/>
            <w:tcBorders>
              <w:top w:val="nil"/>
              <w:left w:val="single" w:sz="4" w:space="0" w:color="auto"/>
              <w:bottom w:val="single" w:sz="4" w:space="0" w:color="auto"/>
              <w:right w:val="single" w:sz="4" w:space="0" w:color="auto"/>
            </w:tcBorders>
            <w:shd w:val="clear" w:color="auto" w:fill="auto"/>
            <w:noWrap/>
            <w:vAlign w:val="center"/>
            <w:hideMark/>
          </w:tcPr>
          <w:p w14:paraId="52424DD9" w14:textId="77777777" w:rsidR="00A8407C" w:rsidRDefault="00A8407C" w:rsidP="00826615">
            <w:pPr>
              <w:spacing w:line="240" w:lineRule="auto"/>
              <w:ind w:left="0"/>
              <w:jc w:val="center"/>
              <w:rPr>
                <w:rFonts w:ascii="David" w:hAnsi="David"/>
                <w:color w:val="000000"/>
              </w:rPr>
            </w:pPr>
            <w:r>
              <w:rPr>
                <w:rFonts w:ascii="David" w:hAnsi="David"/>
                <w:color w:val="000000"/>
              </w:rPr>
              <w:t>18.68%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4B14E87" w14:textId="77777777" w:rsidR="00A8407C" w:rsidRDefault="00A8407C" w:rsidP="00826615">
            <w:pPr>
              <w:spacing w:line="240" w:lineRule="auto"/>
              <w:ind w:left="0"/>
              <w:jc w:val="center"/>
              <w:rPr>
                <w:rFonts w:ascii="David" w:hAnsi="David"/>
                <w:color w:val="000000"/>
              </w:rPr>
            </w:pPr>
            <w:r>
              <w:rPr>
                <w:rFonts w:ascii="David" w:hAnsi="David"/>
                <w:color w:val="000000"/>
              </w:rPr>
              <w:t>5.97%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1E82EF" w14:textId="77777777" w:rsidR="00A8407C" w:rsidRDefault="00A8407C" w:rsidP="00826615">
            <w:pPr>
              <w:spacing w:line="240" w:lineRule="auto"/>
              <w:ind w:left="0"/>
              <w:jc w:val="center"/>
              <w:rPr>
                <w:rFonts w:ascii="David" w:hAnsi="David"/>
                <w:color w:val="000000"/>
              </w:rPr>
            </w:pPr>
            <w:r>
              <w:rPr>
                <w:rFonts w:ascii="David" w:hAnsi="David"/>
                <w:color w:val="000000"/>
              </w:rPr>
              <w:t>1.38%</w:t>
            </w:r>
          </w:p>
        </w:tc>
      </w:tr>
    </w:tbl>
    <w:p w14:paraId="4A881939" w14:textId="0000030B" w:rsidR="009A5156" w:rsidRDefault="009A5156">
      <w:pPr>
        <w:pStyle w:val="Caption"/>
        <w:spacing w:line="360" w:lineRule="auto"/>
        <w:jc w:val="center"/>
        <w:rPr>
          <w:rtl/>
        </w:rPr>
      </w:pPr>
    </w:p>
    <w:p w14:paraId="51F3E69E" w14:textId="77777777" w:rsidR="00AE5573" w:rsidRPr="00826615" w:rsidRDefault="00AE5573" w:rsidP="00826615">
      <w:pPr>
        <w:pStyle w:val="Caption"/>
        <w:spacing w:after="0" w:line="360" w:lineRule="auto"/>
        <w:jc w:val="center"/>
        <w:rPr>
          <w:rFonts w:ascii="David" w:hAnsi="David"/>
          <w:sz w:val="24"/>
          <w:szCs w:val="24"/>
          <w:rtl/>
        </w:rPr>
      </w:pPr>
      <w:bookmarkStart w:id="72" w:name="_Ref434146978"/>
      <w:bookmarkStart w:id="73" w:name="_Toc436728281"/>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14</w:t>
      </w:r>
      <w:r w:rsidRPr="00826615">
        <w:rPr>
          <w:rFonts w:ascii="David" w:hAnsi="David"/>
          <w:sz w:val="24"/>
          <w:szCs w:val="24"/>
        </w:rPr>
        <w:fldChar w:fldCharType="end"/>
      </w:r>
      <w:bookmarkEnd w:id="72"/>
      <w:r w:rsidRPr="00826615">
        <w:rPr>
          <w:rFonts w:ascii="David" w:hAnsi="David"/>
          <w:sz w:val="24"/>
          <w:szCs w:val="24"/>
          <w:rtl/>
        </w:rPr>
        <w:t xml:space="preserve">: </w:t>
      </w:r>
      <w:r w:rsidRPr="00826615">
        <w:rPr>
          <w:rFonts w:ascii="David" w:hAnsi="David" w:hint="eastAsia"/>
          <w:sz w:val="24"/>
          <w:szCs w:val="24"/>
          <w:rtl/>
        </w:rPr>
        <w:t>צעדים</w:t>
      </w:r>
      <w:r w:rsidRPr="00826615">
        <w:rPr>
          <w:rFonts w:ascii="David" w:hAnsi="David"/>
          <w:sz w:val="24"/>
          <w:szCs w:val="24"/>
          <w:rtl/>
        </w:rPr>
        <w:t xml:space="preserve"> </w:t>
      </w:r>
      <w:r w:rsidRPr="00826615">
        <w:rPr>
          <w:rFonts w:ascii="David" w:hAnsi="David" w:hint="eastAsia"/>
          <w:sz w:val="24"/>
          <w:szCs w:val="24"/>
          <w:rtl/>
        </w:rPr>
        <w:t>בחישוב</w:t>
      </w:r>
      <w:r w:rsidRPr="00826615">
        <w:rPr>
          <w:rFonts w:ascii="David" w:hAnsi="David"/>
          <w:sz w:val="24"/>
          <w:szCs w:val="24"/>
          <w:rtl/>
        </w:rPr>
        <w:t xml:space="preserve"> </w:t>
      </w:r>
      <w:r w:rsidRPr="00826615">
        <w:rPr>
          <w:rFonts w:ascii="David" w:hAnsi="David" w:hint="eastAsia"/>
          <w:sz w:val="24"/>
          <w:szCs w:val="24"/>
          <w:rtl/>
        </w:rPr>
        <w:t>העלויות</w:t>
      </w:r>
      <w:r w:rsidRPr="00826615">
        <w:rPr>
          <w:rFonts w:ascii="David" w:hAnsi="David"/>
          <w:sz w:val="24"/>
          <w:szCs w:val="24"/>
          <w:rtl/>
        </w:rPr>
        <w:t xml:space="preserve"> </w:t>
      </w:r>
      <w:r w:rsidRPr="00826615">
        <w:rPr>
          <w:rFonts w:ascii="David" w:hAnsi="David" w:hint="eastAsia"/>
          <w:sz w:val="24"/>
          <w:szCs w:val="24"/>
          <w:rtl/>
        </w:rPr>
        <w:t>העקיפות</w:t>
      </w:r>
      <w:r w:rsidRPr="00826615">
        <w:rPr>
          <w:rFonts w:ascii="David" w:hAnsi="David"/>
          <w:sz w:val="24"/>
          <w:szCs w:val="24"/>
          <w:rtl/>
        </w:rPr>
        <w:t xml:space="preserve"> </w:t>
      </w:r>
      <w:r w:rsidRPr="00826615">
        <w:rPr>
          <w:rFonts w:ascii="David" w:hAnsi="David" w:hint="eastAsia"/>
          <w:sz w:val="24"/>
          <w:szCs w:val="24"/>
          <w:rtl/>
        </w:rPr>
        <w:t>בגלל</w:t>
      </w:r>
      <w:r w:rsidRPr="00826615">
        <w:rPr>
          <w:rFonts w:ascii="David" w:hAnsi="David"/>
          <w:sz w:val="24"/>
          <w:szCs w:val="24"/>
          <w:rtl/>
        </w:rPr>
        <w:t xml:space="preserve"> </w:t>
      </w:r>
      <w:r w:rsidRPr="00826615">
        <w:rPr>
          <w:rFonts w:ascii="David" w:hAnsi="David" w:hint="eastAsia"/>
          <w:sz w:val="24"/>
          <w:szCs w:val="24"/>
          <w:rtl/>
        </w:rPr>
        <w:t>אב</w:t>
      </w:r>
      <w:r w:rsidRPr="00826615">
        <w:rPr>
          <w:rFonts w:ascii="David" w:hAnsi="David"/>
          <w:sz w:val="24"/>
          <w:szCs w:val="24"/>
          <w:rtl/>
        </w:rPr>
        <w:t>"ת</w:t>
      </w:r>
      <w:r w:rsidRPr="0000097F">
        <w:rPr>
          <w:rFonts w:ascii="David" w:hAnsi="David"/>
          <w:sz w:val="24"/>
          <w:szCs w:val="24"/>
          <w:vertAlign w:val="superscript"/>
        </w:rPr>
        <w:footnoteReference w:id="32"/>
      </w:r>
      <w:bookmarkEnd w:id="73"/>
    </w:p>
    <w:tbl>
      <w:tblPr>
        <w:bidiVisual/>
        <w:tblW w:w="11104" w:type="dxa"/>
        <w:jc w:val="center"/>
        <w:tblLook w:val="04A0" w:firstRow="1" w:lastRow="0" w:firstColumn="1" w:lastColumn="0" w:noHBand="0" w:noVBand="1"/>
      </w:tblPr>
      <w:tblGrid>
        <w:gridCol w:w="1564"/>
        <w:gridCol w:w="1176"/>
        <w:gridCol w:w="1843"/>
        <w:gridCol w:w="1701"/>
        <w:gridCol w:w="1559"/>
        <w:gridCol w:w="1418"/>
        <w:gridCol w:w="1843"/>
      </w:tblGrid>
      <w:tr w:rsidR="00695EF4" w:rsidRPr="00112CEE" w14:paraId="23439C5A" w14:textId="77777777" w:rsidTr="00826615">
        <w:trPr>
          <w:trHeight w:val="20"/>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7340" w14:textId="77777777" w:rsidR="00A8407C" w:rsidRPr="00112CEE" w:rsidRDefault="00A8407C" w:rsidP="00826615">
            <w:pPr>
              <w:spacing w:after="0" w:line="240" w:lineRule="auto"/>
              <w:ind w:left="0"/>
              <w:jc w:val="center"/>
              <w:rPr>
                <w:rFonts w:ascii="David" w:eastAsia="Times New Roman" w:hAnsi="David"/>
                <w:b/>
                <w:bCs/>
                <w:color w:val="000000"/>
              </w:rPr>
            </w:pPr>
            <w:r>
              <w:rPr>
                <w:rFonts w:ascii="David" w:eastAsia="Times New Roman" w:hAnsi="David" w:hint="cs"/>
                <w:b/>
                <w:bCs/>
                <w:color w:val="000000"/>
                <w:rtl/>
              </w:rPr>
              <w:t>מחלה</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4C65"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מספר הלוקים</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98FB"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עלות טיפול שנתית לחולה</w:t>
            </w:r>
            <w:r>
              <w:rPr>
                <w:rFonts w:ascii="David" w:eastAsia="Times New Roman" w:hAnsi="David" w:hint="cs"/>
                <w:b/>
                <w:bCs/>
                <w:color w:val="000000"/>
                <w:rtl/>
              </w:rPr>
              <w:t xml:space="preserve"> בשקלים</w:t>
            </w:r>
            <w:r>
              <w:rPr>
                <w:rStyle w:val="FootnoteReference"/>
                <w:rFonts w:ascii="David" w:eastAsia="Times New Roman" w:hAnsi="David"/>
                <w:b/>
                <w:bCs/>
                <w:color w:val="000000"/>
                <w:rtl/>
              </w:rPr>
              <w:footnoteReference w:id="33"/>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AA4E" w14:textId="77777777" w:rsidR="00A8407C" w:rsidRPr="00112CEE" w:rsidRDefault="00A8407C"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מספר הלוקים שאינם סובלים מאב"ת</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43301" w14:textId="77777777" w:rsidR="00A8407C" w:rsidRPr="00112CEE" w:rsidRDefault="00A8407C"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מספר הלוקים שגם סובלים מאב"</w:t>
            </w:r>
            <w:r>
              <w:rPr>
                <w:rFonts w:ascii="David" w:eastAsia="Times New Roman" w:hAnsi="David" w:hint="cs"/>
                <w:b/>
                <w:bCs/>
                <w:color w:val="000000"/>
                <w:rtl/>
              </w:rPr>
              <w:t>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5577A" w14:textId="77777777" w:rsidR="00A8407C" w:rsidRPr="00112CEE" w:rsidRDefault="00A8407C"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כמה לוקים בגלל אב"ת?</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99F2" w14:textId="4C7D4965" w:rsidR="00A8407C" w:rsidRPr="00112CEE" w:rsidRDefault="00A8407C" w:rsidP="00826615">
            <w:pPr>
              <w:spacing w:after="0" w:line="240" w:lineRule="auto"/>
              <w:ind w:left="0"/>
              <w:jc w:val="center"/>
              <w:rPr>
                <w:rFonts w:ascii="David" w:eastAsia="Times New Roman" w:hAnsi="David"/>
                <w:b/>
                <w:bCs/>
                <w:color w:val="000000"/>
              </w:rPr>
            </w:pPr>
            <w:r>
              <w:rPr>
                <w:rFonts w:ascii="David" w:eastAsia="Times New Roman" w:hAnsi="David"/>
                <w:b/>
                <w:bCs/>
                <w:color w:val="000000"/>
                <w:rtl/>
              </w:rPr>
              <w:t>עלות</w:t>
            </w:r>
            <w:r>
              <w:rPr>
                <w:rFonts w:ascii="David" w:eastAsia="Times New Roman" w:hAnsi="David" w:hint="cs"/>
                <w:b/>
                <w:bCs/>
                <w:color w:val="000000"/>
                <w:rtl/>
              </w:rPr>
              <w:t xml:space="preserve"> שנתית</w:t>
            </w:r>
            <w:r>
              <w:rPr>
                <w:rFonts w:ascii="David" w:eastAsia="Times New Roman" w:hAnsi="David"/>
                <w:b/>
                <w:bCs/>
                <w:color w:val="000000"/>
                <w:rtl/>
              </w:rPr>
              <w:t xml:space="preserve"> בגלל אב"ת</w:t>
            </w:r>
            <w:r>
              <w:rPr>
                <w:rFonts w:ascii="David" w:eastAsia="Times New Roman" w:hAnsi="David" w:hint="cs"/>
                <w:b/>
                <w:bCs/>
                <w:color w:val="000000"/>
                <w:rtl/>
              </w:rPr>
              <w:t xml:space="preserve"> ב</w:t>
            </w:r>
            <w:r w:rsidR="00E34CF5">
              <w:rPr>
                <w:rFonts w:ascii="David" w:eastAsia="Times New Roman" w:hAnsi="David" w:hint="cs"/>
                <w:b/>
                <w:bCs/>
                <w:color w:val="000000"/>
                <w:rtl/>
              </w:rPr>
              <w:t xml:space="preserve">מיליוני </w:t>
            </w:r>
            <w:r>
              <w:rPr>
                <w:rFonts w:ascii="David" w:eastAsia="Times New Roman" w:hAnsi="David" w:hint="cs"/>
                <w:b/>
                <w:bCs/>
                <w:color w:val="000000"/>
                <w:rtl/>
              </w:rPr>
              <w:t>ש</w:t>
            </w:r>
            <w:r w:rsidR="00E34CF5">
              <w:rPr>
                <w:rFonts w:ascii="David" w:eastAsia="Times New Roman" w:hAnsi="David" w:hint="cs"/>
                <w:b/>
                <w:bCs/>
                <w:color w:val="000000"/>
                <w:rtl/>
              </w:rPr>
              <w:t>'</w:t>
            </w:r>
          </w:p>
        </w:tc>
      </w:tr>
      <w:tr w:rsidR="00695EF4" w:rsidRPr="00112CEE" w14:paraId="616EC878" w14:textId="77777777" w:rsidTr="00826615">
        <w:trPr>
          <w:trHeight w:val="20"/>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73D1EE73" w14:textId="77777777" w:rsidR="00A8407C" w:rsidRPr="00112CEE" w:rsidRDefault="00A8407C"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 xml:space="preserve">סוכרת </w:t>
            </w:r>
            <w:r>
              <w:rPr>
                <w:rFonts w:ascii="David" w:eastAsia="Times New Roman" w:hAnsi="David" w:hint="cs"/>
                <w:b/>
                <w:bCs/>
                <w:color w:val="000000"/>
                <w:rtl/>
              </w:rPr>
              <w:t>סוג 2</w:t>
            </w:r>
            <w:r>
              <w:rPr>
                <w:rStyle w:val="FootnoteReference"/>
                <w:rFonts w:ascii="David" w:eastAsia="Times New Roman" w:hAnsi="David"/>
                <w:b/>
                <w:bCs/>
                <w:color w:val="000000"/>
                <w:rtl/>
              </w:rPr>
              <w:footnoteReference w:id="34"/>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7B5B619" w14:textId="77777777" w:rsidR="00A8407C" w:rsidRDefault="00A8407C" w:rsidP="00826615">
            <w:pPr>
              <w:spacing w:after="0" w:line="240" w:lineRule="auto"/>
              <w:ind w:left="0"/>
              <w:jc w:val="center"/>
              <w:rPr>
                <w:rFonts w:ascii="David" w:eastAsia="Times New Roman" w:hAnsi="David"/>
                <w:color w:val="000000"/>
              </w:rPr>
            </w:pPr>
            <w:r>
              <w:rPr>
                <w:rFonts w:ascii="David" w:hAnsi="David"/>
                <w:color w:val="000000"/>
              </w:rPr>
              <w:t>409,444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117D4E4" w14:textId="0374530F" w:rsidR="00A8407C" w:rsidRDefault="00A8407C" w:rsidP="00826615">
            <w:pPr>
              <w:spacing w:after="0" w:line="240" w:lineRule="auto"/>
              <w:ind w:left="0"/>
              <w:jc w:val="center"/>
              <w:rPr>
                <w:rFonts w:ascii="David" w:hAnsi="David"/>
                <w:color w:val="000000"/>
              </w:rPr>
            </w:pPr>
            <w:r>
              <w:rPr>
                <w:rStyle w:val="FootnoteReference"/>
                <w:rFonts w:ascii="David" w:hAnsi="David"/>
                <w:color w:val="000000"/>
              </w:rPr>
              <w:footnoteReference w:id="35"/>
            </w:r>
            <w:r w:rsidR="00843DF5">
              <w:rPr>
                <w:rFonts w:ascii="David" w:hAnsi="David"/>
                <w:color w:val="000000"/>
              </w:rPr>
              <w:t>'</w:t>
            </w:r>
            <w:r>
              <w:rPr>
                <w:rStyle w:val="FootnoteReference"/>
                <w:rFonts w:ascii="David" w:hAnsi="David"/>
                <w:color w:val="000000"/>
              </w:rPr>
              <w:footnoteReference w:id="36"/>
            </w:r>
            <w:r>
              <w:rPr>
                <w:rFonts w:ascii="David" w:hAnsi="David"/>
                <w:color w:val="000000"/>
              </w:rPr>
              <w:t>42,708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A4F19AD" w14:textId="77777777" w:rsidR="00A8407C" w:rsidRDefault="00A8407C" w:rsidP="00826615">
            <w:pPr>
              <w:spacing w:after="0" w:line="240" w:lineRule="auto"/>
              <w:ind w:left="0"/>
              <w:jc w:val="center"/>
              <w:rPr>
                <w:rFonts w:ascii="David" w:hAnsi="David"/>
                <w:color w:val="000000"/>
              </w:rPr>
            </w:pPr>
            <w:r>
              <w:rPr>
                <w:rFonts w:ascii="David" w:hAnsi="David"/>
                <w:color w:val="000000"/>
              </w:rPr>
              <w:t>338,876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98DC97" w14:textId="77777777" w:rsidR="00A8407C" w:rsidRDefault="00A8407C" w:rsidP="00826615">
            <w:pPr>
              <w:spacing w:after="0" w:line="240" w:lineRule="auto"/>
              <w:ind w:left="0"/>
              <w:jc w:val="center"/>
              <w:rPr>
                <w:rFonts w:ascii="David" w:hAnsi="David"/>
                <w:color w:val="000000"/>
              </w:rPr>
            </w:pPr>
            <w:r>
              <w:rPr>
                <w:rFonts w:ascii="David" w:hAnsi="David"/>
                <w:color w:val="000000"/>
              </w:rPr>
              <w:t>70,568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533F10" w14:textId="77777777" w:rsidR="00A8407C" w:rsidRDefault="00A8407C" w:rsidP="00826615">
            <w:pPr>
              <w:spacing w:after="0" w:line="240" w:lineRule="auto"/>
              <w:ind w:left="0"/>
              <w:jc w:val="center"/>
              <w:rPr>
                <w:rFonts w:ascii="David" w:hAnsi="David"/>
                <w:color w:val="000000"/>
              </w:rPr>
            </w:pPr>
            <w:r>
              <w:rPr>
                <w:rFonts w:ascii="David" w:hAnsi="David"/>
                <w:color w:val="000000"/>
              </w:rPr>
              <w:t>36,964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AA6F0C0" w14:textId="3C837FE6" w:rsidR="00A8407C" w:rsidRDefault="00A8407C" w:rsidP="0004396F">
            <w:pPr>
              <w:spacing w:after="0" w:line="240" w:lineRule="auto"/>
              <w:ind w:left="0"/>
              <w:jc w:val="center"/>
              <w:rPr>
                <w:rFonts w:ascii="David" w:hAnsi="David"/>
                <w:color w:val="000000"/>
              </w:rPr>
            </w:pPr>
            <w:r>
              <w:rPr>
                <w:rFonts w:ascii="David" w:hAnsi="David"/>
                <w:color w:val="000000"/>
              </w:rPr>
              <w:t>1,57</w:t>
            </w:r>
            <w:r w:rsidR="0004396F">
              <w:rPr>
                <w:rFonts w:ascii="David" w:hAnsi="David"/>
                <w:color w:val="000000"/>
              </w:rPr>
              <w:t>9</w:t>
            </w:r>
          </w:p>
        </w:tc>
      </w:tr>
      <w:tr w:rsidR="00695EF4" w:rsidRPr="00112CEE" w14:paraId="2EB4F969" w14:textId="77777777" w:rsidTr="00826615">
        <w:trPr>
          <w:trHeight w:val="20"/>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720D91CF" w14:textId="77777777" w:rsidR="00A8407C" w:rsidRPr="00112CEE" w:rsidRDefault="00A8407C" w:rsidP="00826615">
            <w:pPr>
              <w:spacing w:after="0" w:line="240" w:lineRule="auto"/>
              <w:ind w:left="0"/>
              <w:jc w:val="center"/>
              <w:rPr>
                <w:rFonts w:ascii="David" w:eastAsia="Times New Roman" w:hAnsi="David"/>
                <w:b/>
                <w:bCs/>
                <w:color w:val="000000"/>
              </w:rPr>
            </w:pPr>
            <w:r w:rsidRPr="00112CEE">
              <w:rPr>
                <w:rFonts w:ascii="David" w:eastAsia="Times New Roman" w:hAnsi="David"/>
                <w:b/>
                <w:bCs/>
                <w:color w:val="000000"/>
                <w:rtl/>
              </w:rPr>
              <w:t>יתר לחץ דם</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0D9FB9D3" w14:textId="77777777" w:rsidR="00A8407C" w:rsidRDefault="00A8407C" w:rsidP="00826615">
            <w:pPr>
              <w:spacing w:after="0" w:line="240" w:lineRule="auto"/>
              <w:ind w:left="0"/>
              <w:jc w:val="center"/>
              <w:rPr>
                <w:rFonts w:ascii="David" w:hAnsi="David"/>
                <w:color w:val="000000"/>
              </w:rPr>
            </w:pPr>
            <w:r>
              <w:rPr>
                <w:rFonts w:ascii="David" w:hAnsi="David"/>
                <w:color w:val="000000"/>
              </w:rPr>
              <w:t>1,011,674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3A87E70" w14:textId="77777777" w:rsidR="00A8407C" w:rsidRDefault="00A8407C" w:rsidP="00826615">
            <w:pPr>
              <w:spacing w:after="0" w:line="240" w:lineRule="auto"/>
              <w:ind w:left="0"/>
              <w:jc w:val="center"/>
              <w:rPr>
                <w:rFonts w:ascii="David" w:hAnsi="David"/>
                <w:color w:val="000000"/>
              </w:rPr>
            </w:pPr>
            <w:r>
              <w:rPr>
                <w:rStyle w:val="FootnoteReference"/>
                <w:rFonts w:ascii="David" w:hAnsi="David"/>
                <w:color w:val="000000"/>
              </w:rPr>
              <w:footnoteReference w:id="37"/>
            </w:r>
            <w:r>
              <w:rPr>
                <w:rFonts w:ascii="David" w:hAnsi="David"/>
                <w:color w:val="000000"/>
              </w:rPr>
              <w:t>2,840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075DAA" w14:textId="77777777" w:rsidR="00A8407C" w:rsidRDefault="00A8407C" w:rsidP="00826615">
            <w:pPr>
              <w:spacing w:after="0" w:line="240" w:lineRule="auto"/>
              <w:ind w:left="0"/>
              <w:jc w:val="center"/>
              <w:rPr>
                <w:rFonts w:ascii="David" w:hAnsi="David"/>
                <w:color w:val="000000"/>
              </w:rPr>
            </w:pPr>
            <w:r>
              <w:rPr>
                <w:rFonts w:ascii="David" w:hAnsi="David"/>
                <w:color w:val="000000"/>
              </w:rPr>
              <w:t>781,105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FA10777" w14:textId="77777777" w:rsidR="00A8407C" w:rsidRDefault="00A8407C" w:rsidP="00826615">
            <w:pPr>
              <w:spacing w:after="0" w:line="240" w:lineRule="auto"/>
              <w:ind w:left="0"/>
              <w:jc w:val="center"/>
              <w:rPr>
                <w:rFonts w:ascii="David" w:hAnsi="David"/>
                <w:color w:val="000000"/>
              </w:rPr>
            </w:pPr>
            <w:r>
              <w:rPr>
                <w:rFonts w:ascii="David" w:hAnsi="David"/>
                <w:color w:val="000000"/>
              </w:rPr>
              <w:t>230,569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A84FB9" w14:textId="77777777" w:rsidR="00A8407C" w:rsidRDefault="00A8407C" w:rsidP="00826615">
            <w:pPr>
              <w:spacing w:after="0" w:line="240" w:lineRule="auto"/>
              <w:ind w:left="0"/>
              <w:jc w:val="center"/>
              <w:rPr>
                <w:rFonts w:ascii="David" w:hAnsi="David"/>
                <w:color w:val="000000"/>
              </w:rPr>
            </w:pPr>
            <w:r>
              <w:rPr>
                <w:rFonts w:ascii="David" w:hAnsi="David"/>
                <w:color w:val="000000"/>
              </w:rPr>
              <w:t>38,428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70750D6" w14:textId="1E5362F6" w:rsidR="00A8407C" w:rsidRDefault="00A8407C" w:rsidP="00826615">
            <w:pPr>
              <w:spacing w:after="0" w:line="240" w:lineRule="auto"/>
              <w:ind w:left="0"/>
              <w:jc w:val="center"/>
              <w:rPr>
                <w:rFonts w:ascii="David" w:hAnsi="David"/>
                <w:color w:val="000000"/>
              </w:rPr>
            </w:pPr>
            <w:r>
              <w:rPr>
                <w:rFonts w:ascii="David" w:hAnsi="David"/>
                <w:color w:val="000000"/>
              </w:rPr>
              <w:t>109</w:t>
            </w:r>
          </w:p>
        </w:tc>
      </w:tr>
      <w:tr w:rsidR="00695EF4" w:rsidRPr="00112CEE" w14:paraId="4169ACFF" w14:textId="77777777" w:rsidTr="00826615">
        <w:trPr>
          <w:trHeight w:val="20"/>
          <w:jc w:val="center"/>
        </w:trPr>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6FD0F88C" w14:textId="77777777" w:rsidR="00A8407C" w:rsidRPr="00112CEE" w:rsidRDefault="00A8407C" w:rsidP="00826615">
            <w:pPr>
              <w:spacing w:after="0" w:line="240" w:lineRule="auto"/>
              <w:ind w:left="0"/>
              <w:jc w:val="center"/>
              <w:rPr>
                <w:rFonts w:ascii="David" w:eastAsia="Times New Roman" w:hAnsi="David"/>
                <w:b/>
                <w:bCs/>
                <w:color w:val="000000"/>
              </w:rPr>
            </w:pPr>
            <w:r w:rsidRPr="00112CEE">
              <w:rPr>
                <w:rFonts w:ascii="David" w:eastAsia="Times New Roman" w:hAnsi="David"/>
                <w:b/>
                <w:bCs/>
                <w:color w:val="000000"/>
                <w:rtl/>
              </w:rPr>
              <w:t>היפרליפידמיה</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3EDC1709" w14:textId="77777777" w:rsidR="00A8407C" w:rsidRDefault="00A8407C" w:rsidP="00826615">
            <w:pPr>
              <w:spacing w:after="0" w:line="240" w:lineRule="auto"/>
              <w:ind w:left="0"/>
              <w:jc w:val="center"/>
              <w:rPr>
                <w:rFonts w:ascii="David" w:hAnsi="David"/>
                <w:color w:val="000000"/>
              </w:rPr>
            </w:pPr>
            <w:r>
              <w:rPr>
                <w:rFonts w:ascii="David" w:hAnsi="David"/>
                <w:color w:val="000000"/>
              </w:rPr>
              <w:t>1,272,334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C6C77A2" w14:textId="77777777" w:rsidR="00A8407C" w:rsidRDefault="00A8407C" w:rsidP="00826615">
            <w:pPr>
              <w:spacing w:after="0" w:line="240" w:lineRule="auto"/>
              <w:ind w:left="0"/>
              <w:jc w:val="center"/>
              <w:rPr>
                <w:rFonts w:ascii="David" w:hAnsi="David"/>
                <w:color w:val="000000"/>
              </w:rPr>
            </w:pPr>
            <w:r>
              <w:rPr>
                <w:rStyle w:val="FootnoteReference"/>
                <w:rFonts w:ascii="David" w:hAnsi="David"/>
                <w:color w:val="000000"/>
              </w:rPr>
              <w:footnoteReference w:id="38"/>
            </w:r>
            <w:r>
              <w:rPr>
                <w:rFonts w:ascii="David" w:hAnsi="David"/>
                <w:color w:val="000000"/>
              </w:rPr>
              <w:t>3,911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3640A5" w14:textId="77777777" w:rsidR="00A8407C" w:rsidRDefault="00A8407C" w:rsidP="00826615">
            <w:pPr>
              <w:spacing w:after="0" w:line="240" w:lineRule="auto"/>
              <w:ind w:left="0"/>
              <w:jc w:val="center"/>
              <w:rPr>
                <w:rFonts w:ascii="David" w:hAnsi="David"/>
                <w:color w:val="000000"/>
              </w:rPr>
            </w:pPr>
            <w:r>
              <w:rPr>
                <w:rFonts w:ascii="David" w:hAnsi="David"/>
                <w:color w:val="000000"/>
              </w:rPr>
              <w:t>964,050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5AB5A9" w14:textId="77777777" w:rsidR="00A8407C" w:rsidRDefault="00A8407C" w:rsidP="00826615">
            <w:pPr>
              <w:spacing w:after="0" w:line="240" w:lineRule="auto"/>
              <w:ind w:left="0"/>
              <w:jc w:val="center"/>
              <w:rPr>
                <w:rFonts w:ascii="David" w:hAnsi="David"/>
                <w:color w:val="000000"/>
              </w:rPr>
            </w:pPr>
            <w:r>
              <w:rPr>
                <w:rFonts w:ascii="David" w:hAnsi="David"/>
                <w:color w:val="000000"/>
              </w:rPr>
              <w:t>308,285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7E551" w14:textId="77777777" w:rsidR="00A8407C" w:rsidRDefault="00A8407C" w:rsidP="00826615">
            <w:pPr>
              <w:spacing w:after="0" w:line="240" w:lineRule="auto"/>
              <w:ind w:left="0"/>
              <w:jc w:val="center"/>
              <w:rPr>
                <w:rFonts w:ascii="David" w:hAnsi="David"/>
                <w:color w:val="000000"/>
              </w:rPr>
            </w:pPr>
            <w:r>
              <w:rPr>
                <w:rFonts w:ascii="David" w:hAnsi="David"/>
                <w:color w:val="000000"/>
              </w:rPr>
              <w:t>71,143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2534DC" w14:textId="0008449F" w:rsidR="00A8407C" w:rsidRDefault="00A8407C" w:rsidP="00826615">
            <w:pPr>
              <w:spacing w:after="0" w:line="240" w:lineRule="auto"/>
              <w:ind w:left="0"/>
              <w:jc w:val="center"/>
              <w:rPr>
                <w:rFonts w:ascii="David" w:hAnsi="David"/>
                <w:color w:val="000000"/>
              </w:rPr>
            </w:pPr>
            <w:r>
              <w:rPr>
                <w:rFonts w:ascii="David" w:hAnsi="David"/>
                <w:color w:val="000000"/>
              </w:rPr>
              <w:t>278</w:t>
            </w:r>
          </w:p>
        </w:tc>
      </w:tr>
      <w:tr w:rsidR="00695EF4" w:rsidRPr="00112CEE" w14:paraId="6E3895B6" w14:textId="77777777" w:rsidTr="00826615">
        <w:trPr>
          <w:trHeight w:val="20"/>
          <w:jc w:val="center"/>
        </w:trPr>
        <w:tc>
          <w:tcPr>
            <w:tcW w:w="156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1E7AA5" w14:textId="77777777" w:rsidR="00A8407C" w:rsidRPr="00112CEE" w:rsidRDefault="00A8407C" w:rsidP="00826615">
            <w:pPr>
              <w:spacing w:after="0" w:line="240" w:lineRule="auto"/>
              <w:ind w:left="0"/>
              <w:jc w:val="center"/>
              <w:rPr>
                <w:rFonts w:ascii="David" w:eastAsia="Times New Roman" w:hAnsi="David"/>
                <w:b/>
                <w:bCs/>
                <w:color w:val="000000"/>
                <w:rtl/>
              </w:rPr>
            </w:pPr>
            <w:r w:rsidRPr="00112CEE">
              <w:rPr>
                <w:rFonts w:ascii="David" w:eastAsia="Times New Roman" w:hAnsi="David"/>
                <w:b/>
                <w:bCs/>
                <w:color w:val="000000"/>
                <w:rtl/>
              </w:rPr>
              <w:t>סה"כ</w:t>
            </w:r>
            <w:r>
              <w:rPr>
                <w:rFonts w:ascii="David" w:eastAsia="Times New Roman" w:hAnsi="David" w:hint="cs"/>
                <w:b/>
                <w:bCs/>
                <w:color w:val="000000"/>
                <w:rtl/>
              </w:rPr>
              <w:t xml:space="preserve"> עלויות</w:t>
            </w:r>
          </w:p>
        </w:tc>
        <w:tc>
          <w:tcPr>
            <w:tcW w:w="11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253D4C6" w14:textId="583D45A7" w:rsidR="00A8407C" w:rsidRDefault="00A8407C" w:rsidP="00826615">
            <w:pPr>
              <w:spacing w:line="240" w:lineRule="auto"/>
              <w:jc w:val="center"/>
              <w:rPr>
                <w:rFonts w:ascii="David" w:hAnsi="David"/>
                <w:color w:val="000000"/>
              </w:rPr>
            </w:pP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1678B0" w14:textId="41A5F2DB" w:rsidR="00A8407C" w:rsidRDefault="00A8407C" w:rsidP="00826615">
            <w:pPr>
              <w:spacing w:line="240" w:lineRule="auto"/>
              <w:jc w:val="center"/>
              <w:rPr>
                <w:rFonts w:ascii="David" w:hAnsi="David"/>
                <w:color w:val="000000"/>
              </w:rPr>
            </w:pP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A20B9B9" w14:textId="1662A536" w:rsidR="00A8407C" w:rsidRDefault="00A8407C" w:rsidP="00826615">
            <w:pPr>
              <w:spacing w:line="240" w:lineRule="auto"/>
              <w:jc w:val="center"/>
              <w:rPr>
                <w:rFonts w:ascii="David" w:hAnsi="David"/>
                <w:color w:val="000000"/>
              </w:rPr>
            </w:pP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81DA7B" w14:textId="6168C070" w:rsidR="00A8407C" w:rsidRDefault="00A8407C" w:rsidP="00826615">
            <w:pPr>
              <w:spacing w:line="240" w:lineRule="auto"/>
              <w:jc w:val="center"/>
              <w:rPr>
                <w:rFonts w:ascii="David" w:hAnsi="David"/>
                <w:color w:val="000000"/>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A76639" w14:textId="0AAB6EE5" w:rsidR="00A8407C" w:rsidRDefault="00A8407C" w:rsidP="00826615">
            <w:pPr>
              <w:spacing w:line="240" w:lineRule="auto"/>
              <w:jc w:val="center"/>
              <w:rPr>
                <w:rFonts w:ascii="David" w:hAnsi="David"/>
                <w:color w:val="000000"/>
              </w:rPr>
            </w:pP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093B67" w14:textId="59D1CBC9" w:rsidR="00A8407C" w:rsidRDefault="00710F58" w:rsidP="0004396F">
            <w:pPr>
              <w:spacing w:after="0" w:line="240" w:lineRule="auto"/>
              <w:ind w:left="0"/>
              <w:jc w:val="center"/>
              <w:rPr>
                <w:rFonts w:ascii="David" w:hAnsi="David"/>
                <w:b/>
                <w:bCs/>
                <w:color w:val="000000"/>
              </w:rPr>
            </w:pPr>
            <w:r w:rsidRPr="00710F58">
              <w:rPr>
                <w:rFonts w:ascii="David" w:hAnsi="David"/>
                <w:b/>
                <w:bCs/>
                <w:color w:val="000000"/>
                <w:rtl/>
              </w:rPr>
              <w:t>1,</w:t>
            </w:r>
            <w:r w:rsidR="00B63667" w:rsidRPr="00710F58">
              <w:rPr>
                <w:rFonts w:ascii="David" w:hAnsi="David"/>
                <w:b/>
                <w:bCs/>
                <w:color w:val="000000"/>
                <w:rtl/>
              </w:rPr>
              <w:t>96</w:t>
            </w:r>
            <w:r w:rsidR="0004396F">
              <w:rPr>
                <w:rFonts w:ascii="David" w:hAnsi="David" w:hint="cs"/>
                <w:b/>
                <w:bCs/>
                <w:color w:val="000000"/>
                <w:rtl/>
              </w:rPr>
              <w:t>6</w:t>
            </w:r>
          </w:p>
        </w:tc>
      </w:tr>
    </w:tbl>
    <w:p w14:paraId="01E6E4CC" w14:textId="77777777" w:rsidR="00AE5573" w:rsidRDefault="00AE5573" w:rsidP="00826615">
      <w:pPr>
        <w:spacing w:line="360" w:lineRule="auto"/>
        <w:rPr>
          <w:rtl/>
        </w:rPr>
      </w:pPr>
    </w:p>
    <w:p w14:paraId="6DABBC2C" w14:textId="19F451B2" w:rsidR="00DB4BD8" w:rsidRDefault="00DB4BD8" w:rsidP="00826615">
      <w:pPr>
        <w:spacing w:line="360" w:lineRule="auto"/>
        <w:rPr>
          <w:rtl/>
        </w:rPr>
      </w:pPr>
      <w:r>
        <w:rPr>
          <w:rFonts w:hint="cs"/>
          <w:rtl/>
        </w:rPr>
        <w:t xml:space="preserve">מכיוון שמי שסובלים מיתר לחץ דם, סוכרת והיפרליפידמיה נמצאים בסיכון לבעיות בריאות נוספות, כגון מחלות לב ושבץ, ייתכן </w:t>
      </w:r>
      <w:r w:rsidR="008122D1">
        <w:rPr>
          <w:rFonts w:hint="cs"/>
          <w:rtl/>
        </w:rPr>
        <w:t xml:space="preserve">מאד כי </w:t>
      </w:r>
      <w:r>
        <w:rPr>
          <w:rFonts w:hint="cs"/>
          <w:rtl/>
        </w:rPr>
        <w:t>קיימות עלויות נוספות</w:t>
      </w:r>
      <w:r w:rsidR="008122D1">
        <w:rPr>
          <w:rFonts w:hint="cs"/>
          <w:rtl/>
        </w:rPr>
        <w:t xml:space="preserve"> לאלו המצויינות לעיל</w:t>
      </w:r>
      <w:r>
        <w:rPr>
          <w:rFonts w:hint="cs"/>
          <w:rtl/>
        </w:rPr>
        <w:t>.</w:t>
      </w:r>
    </w:p>
    <w:p w14:paraId="07CD4CFE" w14:textId="402C9ED3" w:rsidR="00B63667" w:rsidRDefault="00613926" w:rsidP="00E31CFE">
      <w:pPr>
        <w:spacing w:line="360" w:lineRule="auto"/>
        <w:rPr>
          <w:rFonts w:asciiTheme="majorHAnsi" w:eastAsiaTheme="majorEastAsia" w:hAnsiTheme="majorHAnsi" w:cstheme="majorBidi"/>
          <w:color w:val="AF490D" w:themeColor="accent2" w:themeShade="BF"/>
          <w:sz w:val="28"/>
          <w:szCs w:val="28"/>
          <w:rtl/>
        </w:rPr>
      </w:pPr>
      <w:r>
        <w:rPr>
          <w:rFonts w:hint="cs"/>
          <w:rtl/>
        </w:rPr>
        <w:t xml:space="preserve">בשתי </w:t>
      </w:r>
      <w:r w:rsidR="008122D1">
        <w:rPr>
          <w:rFonts w:hint="cs"/>
          <w:rtl/>
        </w:rPr>
        <w:t>שיטות</w:t>
      </w:r>
      <w:r>
        <w:rPr>
          <w:rFonts w:hint="cs"/>
          <w:rtl/>
        </w:rPr>
        <w:t xml:space="preserve"> האמידה </w:t>
      </w:r>
      <w:r w:rsidR="008122D1">
        <w:rPr>
          <w:rFonts w:hint="cs"/>
          <w:rtl/>
        </w:rPr>
        <w:t>שהצגנו, השתמשנו ב</w:t>
      </w:r>
      <w:r>
        <w:rPr>
          <w:rFonts w:hint="cs"/>
          <w:rtl/>
        </w:rPr>
        <w:t>נתונים ממדינות אחרות</w:t>
      </w:r>
      <w:r w:rsidR="008122D1">
        <w:rPr>
          <w:rFonts w:hint="cs"/>
          <w:rtl/>
        </w:rPr>
        <w:t>,</w:t>
      </w:r>
      <w:r>
        <w:rPr>
          <w:rFonts w:hint="cs"/>
          <w:rtl/>
        </w:rPr>
        <w:t xml:space="preserve"> תחת ההנחה שהם תקפים גם בישראל. עם זאת, באמידה </w:t>
      </w:r>
      <w:r w:rsidR="008122D1">
        <w:rPr>
          <w:rFonts w:hint="cs"/>
          <w:rtl/>
        </w:rPr>
        <w:t xml:space="preserve">על פי השיטה </w:t>
      </w:r>
      <w:r>
        <w:rPr>
          <w:rFonts w:hint="cs"/>
          <w:rtl/>
        </w:rPr>
        <w:t xml:space="preserve">השנייה </w:t>
      </w:r>
      <w:r w:rsidR="008122D1">
        <w:rPr>
          <w:rFonts w:hint="cs"/>
          <w:rtl/>
        </w:rPr>
        <w:t>(</w:t>
      </w:r>
      <w:r w:rsidR="005E3FA4">
        <w:rPr>
          <w:rFonts w:hint="cs"/>
          <w:rtl/>
        </w:rPr>
        <w:t xml:space="preserve">על </w:t>
      </w:r>
      <w:r w:rsidR="008122D1">
        <w:rPr>
          <w:rFonts w:hint="cs"/>
          <w:rtl/>
        </w:rPr>
        <w:t xml:space="preserve">פי </w:t>
      </w:r>
      <w:r w:rsidR="005E3FA4">
        <w:rPr>
          <w:rFonts w:hint="cs"/>
          <w:rtl/>
        </w:rPr>
        <w:t>הסבירות ל</w:t>
      </w:r>
      <w:r w:rsidR="008122D1">
        <w:rPr>
          <w:rFonts w:hint="cs"/>
          <w:rtl/>
        </w:rPr>
        <w:t xml:space="preserve">מחלות), יש </w:t>
      </w:r>
      <w:r w:rsidR="00E31CFE">
        <w:rPr>
          <w:rFonts w:hint="cs"/>
          <w:rtl/>
        </w:rPr>
        <w:t>ל</w:t>
      </w:r>
      <w:r w:rsidR="008122D1">
        <w:rPr>
          <w:rFonts w:hint="cs"/>
          <w:rtl/>
        </w:rPr>
        <w:t>נו בסיס רחב יותר</w:t>
      </w:r>
      <w:r>
        <w:rPr>
          <w:rFonts w:hint="cs"/>
          <w:rtl/>
        </w:rPr>
        <w:t xml:space="preserve"> ל</w:t>
      </w:r>
      <w:r w:rsidR="008122D1">
        <w:rPr>
          <w:rFonts w:hint="cs"/>
          <w:rtl/>
        </w:rPr>
        <w:t>הניח</w:t>
      </w:r>
      <w:r>
        <w:rPr>
          <w:rFonts w:hint="cs"/>
          <w:rtl/>
        </w:rPr>
        <w:t xml:space="preserve"> </w:t>
      </w:r>
      <w:r w:rsidR="008122D1">
        <w:rPr>
          <w:rFonts w:hint="cs"/>
          <w:rtl/>
        </w:rPr>
        <w:t>כי הממצאים משקפים נאמנה את המציאות.</w:t>
      </w:r>
      <w:r>
        <w:rPr>
          <w:rFonts w:hint="cs"/>
          <w:rtl/>
        </w:rPr>
        <w:t xml:space="preserve"> </w:t>
      </w:r>
      <w:r w:rsidR="008122D1">
        <w:rPr>
          <w:rFonts w:hint="cs"/>
          <w:rtl/>
        </w:rPr>
        <w:t xml:space="preserve">זאת, כי </w:t>
      </w:r>
      <w:r>
        <w:rPr>
          <w:rFonts w:hint="cs"/>
          <w:rtl/>
        </w:rPr>
        <w:t xml:space="preserve">סביר יותר שהסיכון </w:t>
      </w:r>
      <w:r w:rsidR="00B01071">
        <w:rPr>
          <w:rFonts w:hint="cs"/>
          <w:rtl/>
        </w:rPr>
        <w:t>ללקות ב</w:t>
      </w:r>
      <w:r>
        <w:rPr>
          <w:rFonts w:hint="cs"/>
          <w:rtl/>
        </w:rPr>
        <w:t>מחלות</w:t>
      </w:r>
      <w:r w:rsidR="00B01071">
        <w:rPr>
          <w:rFonts w:hint="cs"/>
          <w:rtl/>
        </w:rPr>
        <w:t xml:space="preserve"> </w:t>
      </w:r>
      <w:r>
        <w:rPr>
          <w:rFonts w:hint="cs"/>
          <w:rtl/>
        </w:rPr>
        <w:t>דומה</w:t>
      </w:r>
      <w:r w:rsidR="00B63667">
        <w:rPr>
          <w:rFonts w:hint="cs"/>
          <w:rtl/>
        </w:rPr>
        <w:t xml:space="preserve"> בין מדינות</w:t>
      </w:r>
      <w:r>
        <w:rPr>
          <w:rFonts w:hint="cs"/>
          <w:rtl/>
        </w:rPr>
        <w:t xml:space="preserve"> (בניכוי גורמים דמוגרפיים וגיאוגרפיים שבמשתני הבקרה) ו</w:t>
      </w:r>
      <w:r w:rsidR="00B01071">
        <w:rPr>
          <w:rFonts w:hint="cs"/>
          <w:rtl/>
        </w:rPr>
        <w:t xml:space="preserve">כי </w:t>
      </w:r>
      <w:r>
        <w:rPr>
          <w:rFonts w:hint="cs"/>
          <w:rtl/>
        </w:rPr>
        <w:t>עלויות הטיפול דומות</w:t>
      </w:r>
      <w:r w:rsidR="00B01071">
        <w:rPr>
          <w:rFonts w:hint="cs"/>
          <w:rtl/>
        </w:rPr>
        <w:t xml:space="preserve"> גם כן</w:t>
      </w:r>
      <w:r>
        <w:rPr>
          <w:rFonts w:hint="cs"/>
          <w:rtl/>
        </w:rPr>
        <w:t xml:space="preserve">, </w:t>
      </w:r>
      <w:r w:rsidR="005E3FA4">
        <w:rPr>
          <w:rFonts w:hint="cs"/>
          <w:rtl/>
        </w:rPr>
        <w:t>בהשוואה ל</w:t>
      </w:r>
      <w:r>
        <w:rPr>
          <w:rFonts w:hint="cs"/>
          <w:rtl/>
        </w:rPr>
        <w:t>התנהלות התקציבית ומדיניות הבריאות</w:t>
      </w:r>
      <w:r w:rsidR="005E3FA4">
        <w:rPr>
          <w:rFonts w:hint="cs"/>
          <w:rtl/>
        </w:rPr>
        <w:t xml:space="preserve"> במדינות שונות (כפי שנעשה בשיטה הראשונה המתבססת על תקציב המדינה)</w:t>
      </w:r>
      <w:r>
        <w:rPr>
          <w:rFonts w:hint="cs"/>
          <w:rtl/>
        </w:rPr>
        <w:t>. לכן נשתמש ב</w:t>
      </w:r>
      <w:r w:rsidR="00B63667">
        <w:rPr>
          <w:rFonts w:hint="cs"/>
          <w:rtl/>
        </w:rPr>
        <w:t>הערכת העלויות ב</w:t>
      </w:r>
      <w:r>
        <w:rPr>
          <w:rFonts w:hint="cs"/>
          <w:rtl/>
        </w:rPr>
        <w:t xml:space="preserve">תוצאות </w:t>
      </w:r>
      <w:r w:rsidR="00B63667">
        <w:rPr>
          <w:rFonts w:hint="cs"/>
          <w:rtl/>
        </w:rPr>
        <w:t>שהתקבלו בשיטת</w:t>
      </w:r>
      <w:r>
        <w:rPr>
          <w:rFonts w:hint="cs"/>
          <w:rtl/>
        </w:rPr>
        <w:t xml:space="preserve"> האמידה השנייה.</w:t>
      </w:r>
    </w:p>
    <w:p w14:paraId="5453B37D" w14:textId="6DCDB608" w:rsidR="00E85D13" w:rsidRDefault="00E85D13" w:rsidP="00826615">
      <w:pPr>
        <w:pStyle w:val="Heading3"/>
        <w:spacing w:line="360" w:lineRule="auto"/>
        <w:rPr>
          <w:rtl/>
        </w:rPr>
      </w:pPr>
      <w:bookmarkStart w:id="74" w:name="_Toc436728250"/>
      <w:r w:rsidRPr="00554C69">
        <w:rPr>
          <w:rFonts w:hint="eastAsia"/>
          <w:rtl/>
        </w:rPr>
        <w:t>פשיעה</w:t>
      </w:r>
      <w:bookmarkEnd w:id="74"/>
    </w:p>
    <w:p w14:paraId="03B9DFB6" w14:textId="6CAC974E" w:rsidR="00337DF4" w:rsidRDefault="00337DF4" w:rsidP="00826615">
      <w:pPr>
        <w:spacing w:line="360" w:lineRule="auto"/>
        <w:rPr>
          <w:rtl/>
        </w:rPr>
      </w:pPr>
      <w:r>
        <w:rPr>
          <w:rFonts w:hint="cs"/>
          <w:rtl/>
        </w:rPr>
        <w:t xml:space="preserve">הוצאות הממשלה בישראל </w:t>
      </w:r>
      <w:r w:rsidR="006E5970">
        <w:rPr>
          <w:rFonts w:hint="cs"/>
          <w:rtl/>
        </w:rPr>
        <w:t xml:space="preserve">כוללות כמובן גם </w:t>
      </w:r>
      <w:r>
        <w:rPr>
          <w:rFonts w:hint="cs"/>
          <w:rtl/>
        </w:rPr>
        <w:t xml:space="preserve">הוצאות על </w:t>
      </w:r>
      <w:r w:rsidR="006E5970">
        <w:rPr>
          <w:rFonts w:hint="cs"/>
          <w:rtl/>
        </w:rPr>
        <w:t>שמירת הסדר הציבורי,</w:t>
      </w:r>
      <w:r>
        <w:rPr>
          <w:rFonts w:hint="cs"/>
          <w:rtl/>
        </w:rPr>
        <w:t xml:space="preserve"> בדומה ל</w:t>
      </w:r>
      <w:r w:rsidR="006E5970">
        <w:rPr>
          <w:rFonts w:hint="cs"/>
          <w:rtl/>
        </w:rPr>
        <w:t>אלו</w:t>
      </w:r>
      <w:r>
        <w:rPr>
          <w:rFonts w:hint="cs"/>
          <w:rtl/>
        </w:rPr>
        <w:t xml:space="preserve"> המתוארות אצל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w:t>
      </w:r>
      <w:r>
        <w:rPr>
          <w:rFonts w:hint="cs"/>
          <w:rtl/>
        </w:rPr>
        <w:t xml:space="preserve"> (אם כי שם התמקדו </w:t>
      </w:r>
      <w:r w:rsidR="006E5970">
        <w:rPr>
          <w:rFonts w:hint="cs"/>
          <w:rtl/>
        </w:rPr>
        <w:t xml:space="preserve">כאמור </w:t>
      </w:r>
      <w:r>
        <w:rPr>
          <w:rFonts w:hint="cs"/>
          <w:rtl/>
        </w:rPr>
        <w:t>בהוצאות הנוגעות לילדים</w:t>
      </w:r>
      <w:r w:rsidR="006E5970">
        <w:rPr>
          <w:rFonts w:hint="cs"/>
          <w:rtl/>
        </w:rPr>
        <w:t xml:space="preserve"> ספציפית</w:t>
      </w:r>
      <w:r>
        <w:rPr>
          <w:rFonts w:hint="cs"/>
          <w:rtl/>
        </w:rPr>
        <w:t>).</w:t>
      </w:r>
      <w:r w:rsidR="001E6E48">
        <w:rPr>
          <w:rFonts w:hint="cs"/>
          <w:rtl/>
        </w:rPr>
        <w:t xml:space="preserve"> </w:t>
      </w:r>
      <w:r w:rsidR="006E5970">
        <w:rPr>
          <w:rFonts w:hint="cs"/>
          <w:rtl/>
        </w:rPr>
        <w:t>סיכמנו שורה של</w:t>
      </w:r>
      <w:r w:rsidR="001E6E48">
        <w:rPr>
          <w:rFonts w:hint="cs"/>
          <w:rtl/>
        </w:rPr>
        <w:t xml:space="preserve"> הוצאות </w:t>
      </w:r>
      <w:r w:rsidR="006E5970">
        <w:rPr>
          <w:rFonts w:hint="cs"/>
          <w:rtl/>
        </w:rPr>
        <w:t>ב</w:t>
      </w:r>
      <w:r w:rsidR="001E6E48">
        <w:rPr>
          <w:rFonts w:hint="cs"/>
          <w:rtl/>
        </w:rPr>
        <w:t xml:space="preserve">משרד ביטחון הפנים (לרבות הוצאות מטה, הוצאות של משטרת ישראל והוצאות של רשות בתי הסוהר), </w:t>
      </w:r>
      <w:r w:rsidR="006E5970" w:rsidRPr="006E5970">
        <w:rPr>
          <w:rtl/>
        </w:rPr>
        <w:t>משרד הרווחה והשירותים החברתיים</w:t>
      </w:r>
      <w:r w:rsidR="006E5970">
        <w:rPr>
          <w:rFonts w:hint="cs"/>
          <w:rtl/>
        </w:rPr>
        <w:t xml:space="preserve"> </w:t>
      </w:r>
      <w:r w:rsidR="001E6E48">
        <w:rPr>
          <w:rFonts w:hint="cs"/>
          <w:rtl/>
        </w:rPr>
        <w:t>ו</w:t>
      </w:r>
      <w:r w:rsidR="006E5970">
        <w:rPr>
          <w:rFonts w:hint="cs"/>
          <w:rtl/>
        </w:rPr>
        <w:t>משרד ה</w:t>
      </w:r>
      <w:r w:rsidR="001E6E48">
        <w:rPr>
          <w:rFonts w:hint="cs"/>
          <w:rtl/>
        </w:rPr>
        <w:t xml:space="preserve">בריאות, שסביר </w:t>
      </w:r>
      <w:r w:rsidR="006E5970">
        <w:rPr>
          <w:rFonts w:hint="cs"/>
          <w:rtl/>
        </w:rPr>
        <w:t>כי הן ירדו</w:t>
      </w:r>
      <w:r w:rsidR="001E6E48">
        <w:rPr>
          <w:rFonts w:hint="cs"/>
          <w:rtl/>
        </w:rPr>
        <w:t xml:space="preserve"> במידה ותחול ירידה בפשיעה.</w:t>
      </w:r>
    </w:p>
    <w:p w14:paraId="5C46DCAD" w14:textId="0AD5E504" w:rsidR="00772E56" w:rsidRDefault="00337DF4" w:rsidP="00E31CFE">
      <w:pPr>
        <w:spacing w:line="360" w:lineRule="auto"/>
        <w:rPr>
          <w:rtl/>
        </w:rPr>
      </w:pPr>
      <w:r>
        <w:rPr>
          <w:rFonts w:hint="cs"/>
          <w:rtl/>
        </w:rPr>
        <w:t xml:space="preserve">עבור </w:t>
      </w:r>
      <w:r w:rsidR="00626F06">
        <w:rPr>
          <w:rFonts w:hint="cs"/>
          <w:rtl/>
        </w:rPr>
        <w:t xml:space="preserve">כל </w:t>
      </w:r>
      <w:r w:rsidR="007F3063">
        <w:rPr>
          <w:rFonts w:hint="cs"/>
          <w:rtl/>
        </w:rPr>
        <w:t>אלה</w:t>
      </w:r>
      <w:r>
        <w:rPr>
          <w:rFonts w:hint="cs"/>
          <w:rtl/>
        </w:rPr>
        <w:t>, אנו מניחים כי בדומה ל</w:t>
      </w:r>
      <w:r w:rsidR="0071307A">
        <w:rPr>
          <w:rFonts w:hint="cs"/>
          <w:rtl/>
        </w:rPr>
        <w:t xml:space="preserve">גבול התחתון </w:t>
      </w:r>
      <w:r w:rsidR="006E5970">
        <w:rPr>
          <w:rFonts w:ascii="David" w:hAnsi="David" w:hint="cs"/>
          <w:rtl/>
        </w:rPr>
        <w:t xml:space="preserve">במחקר של </w:t>
      </w:r>
      <w:r w:rsidRPr="00B1622C">
        <w:rPr>
          <w:rFonts w:ascii="David" w:hAnsi="David"/>
        </w:rPr>
        <w:t xml:space="preserve"> </w:t>
      </w:r>
      <w:r w:rsidRPr="008321B2">
        <w:rPr>
          <w:rFonts w:ascii="David" w:hAnsi="David"/>
        </w:rPr>
        <w:t>Bramley</w:t>
      </w:r>
      <w:r>
        <w:rPr>
          <w:rFonts w:ascii="David" w:hAnsi="David" w:hint="cs"/>
          <w:rtl/>
        </w:rPr>
        <w:t>ו-</w:t>
      </w:r>
      <w:r w:rsidRPr="008321B2">
        <w:rPr>
          <w:rFonts w:ascii="David" w:hAnsi="David"/>
        </w:rPr>
        <w:t>Watkins</w:t>
      </w:r>
      <w:r>
        <w:rPr>
          <w:rFonts w:ascii="David" w:hAnsi="David" w:hint="cs"/>
          <w:rtl/>
        </w:rPr>
        <w:t xml:space="preserve"> (2008), </w:t>
      </w:r>
      <w:r w:rsidR="007F3063">
        <w:rPr>
          <w:rFonts w:ascii="David" w:hAnsi="David" w:hint="cs"/>
          <w:rtl/>
        </w:rPr>
        <w:t>5</w:t>
      </w:r>
      <w:r>
        <w:rPr>
          <w:rFonts w:ascii="David" w:hAnsi="David" w:hint="cs"/>
          <w:rtl/>
        </w:rPr>
        <w:t xml:space="preserve">% </w:t>
      </w:r>
      <w:r w:rsidR="006E5970">
        <w:rPr>
          <w:rFonts w:ascii="David" w:hAnsi="David" w:hint="cs"/>
          <w:rtl/>
        </w:rPr>
        <w:t>מהוצאות אלו קשורים ל</w:t>
      </w:r>
      <w:r>
        <w:rPr>
          <w:rFonts w:ascii="David" w:hAnsi="David" w:hint="cs"/>
          <w:rtl/>
        </w:rPr>
        <w:t>הימצאותם של משקי בית מתחת לקו העוני</w:t>
      </w:r>
      <w:r>
        <w:rPr>
          <w:rStyle w:val="FootnoteReference"/>
          <w:rFonts w:ascii="David" w:hAnsi="David"/>
          <w:rtl/>
        </w:rPr>
        <w:footnoteReference w:id="39"/>
      </w:r>
      <w:r>
        <w:rPr>
          <w:rFonts w:ascii="David" w:hAnsi="David" w:hint="cs"/>
          <w:rtl/>
        </w:rPr>
        <w:t>. סעיפי ההוצאות שהכללנו ברשימה נלקחו מתוך הוראות תקציב המדינה לשנת 2013. הנתונים מרוכזים ב</w:t>
      </w:r>
      <w:r w:rsidR="00654E0C">
        <w:rPr>
          <w:rFonts w:ascii="David" w:hAnsi="David"/>
          <w:rtl/>
        </w:rPr>
        <w:fldChar w:fldCharType="begin"/>
      </w:r>
      <w:r w:rsidR="00654E0C">
        <w:rPr>
          <w:rFonts w:ascii="David" w:hAnsi="David"/>
          <w:rtl/>
        </w:rPr>
        <w:instrText xml:space="preserve"> </w:instrText>
      </w:r>
      <w:r w:rsidR="00654E0C">
        <w:rPr>
          <w:rFonts w:ascii="David" w:hAnsi="David"/>
        </w:rPr>
        <w:instrText>REF</w:instrText>
      </w:r>
      <w:r w:rsidR="00654E0C">
        <w:rPr>
          <w:rFonts w:ascii="David" w:hAnsi="David"/>
          <w:rtl/>
        </w:rPr>
        <w:instrText xml:space="preserve"> _</w:instrText>
      </w:r>
      <w:r w:rsidR="00654E0C">
        <w:rPr>
          <w:rFonts w:ascii="David" w:hAnsi="David"/>
        </w:rPr>
        <w:instrText>Ref434146748 \h</w:instrText>
      </w:r>
      <w:r w:rsidR="00654E0C">
        <w:rPr>
          <w:rFonts w:ascii="David" w:hAnsi="David"/>
          <w:rtl/>
        </w:rPr>
        <w:instrText xml:space="preserve"> </w:instrText>
      </w:r>
      <w:r w:rsidR="00654E0C">
        <w:rPr>
          <w:rFonts w:ascii="David" w:hAnsi="David"/>
          <w:rtl/>
        </w:rPr>
      </w:r>
      <w:r w:rsidR="00654E0C">
        <w:rPr>
          <w:rFonts w:ascii="David" w:hAnsi="David"/>
          <w:rtl/>
        </w:rPr>
        <w:fldChar w:fldCharType="separate"/>
      </w:r>
      <w:r w:rsidR="00E60A26" w:rsidRPr="00826615">
        <w:rPr>
          <w:rFonts w:ascii="David" w:hAnsi="David"/>
          <w:rtl/>
        </w:rPr>
        <w:t xml:space="preserve">טבלה </w:t>
      </w:r>
      <w:r w:rsidR="00E60A26">
        <w:rPr>
          <w:rFonts w:ascii="David" w:hAnsi="David"/>
          <w:noProof/>
        </w:rPr>
        <w:t>32</w:t>
      </w:r>
      <w:r w:rsidR="00654E0C">
        <w:rPr>
          <w:rFonts w:ascii="David" w:hAnsi="David"/>
          <w:rtl/>
        </w:rPr>
        <w:fldChar w:fldCharType="end"/>
      </w:r>
      <w:r w:rsidR="00850695">
        <w:rPr>
          <w:rFonts w:ascii="David" w:hAnsi="David" w:hint="cs"/>
          <w:rtl/>
        </w:rPr>
        <w:t xml:space="preserve"> שבנספח ב'</w:t>
      </w:r>
      <w:r>
        <w:rPr>
          <w:rFonts w:ascii="David" w:hAnsi="David" w:hint="cs"/>
          <w:rtl/>
        </w:rPr>
        <w:t>.</w:t>
      </w:r>
      <w:r w:rsidR="007A49E4">
        <w:rPr>
          <w:rFonts w:hint="cs"/>
          <w:rtl/>
        </w:rPr>
        <w:t xml:space="preserve"> סך ההוצאות </w:t>
      </w:r>
      <w:r w:rsidR="006E5970">
        <w:rPr>
          <w:rFonts w:hint="cs"/>
          <w:rtl/>
        </w:rPr>
        <w:t xml:space="preserve">בגין פשיעה </w:t>
      </w:r>
      <w:r w:rsidR="007A49E4">
        <w:rPr>
          <w:rFonts w:hint="cs"/>
          <w:rtl/>
        </w:rPr>
        <w:t>ה</w:t>
      </w:r>
      <w:r w:rsidR="006E5970">
        <w:rPr>
          <w:rFonts w:hint="cs"/>
          <w:rtl/>
        </w:rPr>
        <w:t>קשורות ל</w:t>
      </w:r>
      <w:r w:rsidR="007A49E4">
        <w:rPr>
          <w:rFonts w:hint="cs"/>
          <w:rtl/>
        </w:rPr>
        <w:t>עוני מגיע לכ-539 מיליון שקלים.</w:t>
      </w:r>
    </w:p>
    <w:p w14:paraId="1C6B04D1" w14:textId="6126B00E" w:rsidR="00554C69" w:rsidRDefault="00EE4784" w:rsidP="00672FD6">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tl/>
        </w:rPr>
      </w:pPr>
      <w:r>
        <w:rPr>
          <w:rFonts w:hint="cs"/>
          <w:rtl/>
        </w:rPr>
        <w:t>ב</w:t>
      </w:r>
      <w:r w:rsidR="00654E0C">
        <w:rPr>
          <w:rtl/>
        </w:rPr>
        <w:fldChar w:fldCharType="begin"/>
      </w:r>
      <w:r w:rsidR="00654E0C">
        <w:rPr>
          <w:rtl/>
        </w:rPr>
        <w:instrText xml:space="preserve"> </w:instrText>
      </w:r>
      <w:r w:rsidR="00654E0C">
        <w:rPr>
          <w:rFonts w:hint="cs"/>
        </w:rPr>
        <w:instrText>REF</w:instrText>
      </w:r>
      <w:r w:rsidR="00654E0C">
        <w:rPr>
          <w:rFonts w:hint="cs"/>
          <w:rtl/>
        </w:rPr>
        <w:instrText xml:space="preserve"> _</w:instrText>
      </w:r>
      <w:r w:rsidR="00654E0C">
        <w:rPr>
          <w:rFonts w:hint="cs"/>
        </w:rPr>
        <w:instrText>Ref434145969 \h</w:instrText>
      </w:r>
      <w:r w:rsidR="00654E0C">
        <w:rPr>
          <w:rtl/>
        </w:rPr>
        <w:instrText xml:space="preserve"> </w:instrText>
      </w:r>
      <w:r w:rsidR="00672FD6">
        <w:rPr>
          <w:rtl/>
        </w:rPr>
        <w:instrText xml:space="preserve"> \* </w:instrText>
      </w:r>
      <w:r w:rsidR="00672FD6">
        <w:instrText>MERGEFORMAT</w:instrText>
      </w:r>
      <w:r w:rsidR="00672FD6">
        <w:rPr>
          <w:rtl/>
        </w:rPr>
        <w:instrText xml:space="preserve"> </w:instrText>
      </w:r>
      <w:r w:rsidR="00654E0C">
        <w:rPr>
          <w:rtl/>
        </w:rPr>
      </w:r>
      <w:r w:rsidR="00654E0C">
        <w:rPr>
          <w:rtl/>
        </w:rPr>
        <w:fldChar w:fldCharType="separate"/>
      </w:r>
      <w:r w:rsidR="00E60A26" w:rsidRPr="00826615">
        <w:rPr>
          <w:rFonts w:ascii="David" w:hAnsi="David"/>
          <w:rtl/>
        </w:rPr>
        <w:t xml:space="preserve">טבלה </w:t>
      </w:r>
      <w:r w:rsidR="00E60A26" w:rsidRPr="00672FD6">
        <w:rPr>
          <w:rFonts w:ascii="David" w:hAnsi="David"/>
          <w:noProof/>
        </w:rPr>
        <w:t>15</w:t>
      </w:r>
      <w:r w:rsidR="00654E0C">
        <w:rPr>
          <w:rtl/>
        </w:rPr>
        <w:fldChar w:fldCharType="end"/>
      </w:r>
      <w:r w:rsidR="006838BD">
        <w:rPr>
          <w:rFonts w:hint="cs"/>
          <w:rtl/>
        </w:rPr>
        <w:t xml:space="preserve"> </w:t>
      </w:r>
      <w:r>
        <w:rPr>
          <w:rFonts w:hint="cs"/>
          <w:rtl/>
        </w:rPr>
        <w:t xml:space="preserve">מסוכמות </w:t>
      </w:r>
      <w:r w:rsidR="001F3958">
        <w:rPr>
          <w:rFonts w:hint="cs"/>
          <w:rtl/>
        </w:rPr>
        <w:t>עלויות ההתמודדות שפורטו בחלק</w:t>
      </w:r>
      <w:r w:rsidR="00672FD6">
        <w:rPr>
          <w:rFonts w:hint="cs"/>
          <w:rtl/>
        </w:rPr>
        <w:t xml:space="preserve"> </w:t>
      </w:r>
      <w:r w:rsidR="00672FD6">
        <w:rPr>
          <w:rtl/>
        </w:rPr>
        <w:fldChar w:fldCharType="begin"/>
      </w:r>
      <w:r w:rsidR="00672FD6">
        <w:rPr>
          <w:rtl/>
        </w:rPr>
        <w:instrText xml:space="preserve"> </w:instrText>
      </w:r>
      <w:r w:rsidR="00672FD6">
        <w:rPr>
          <w:rFonts w:hint="cs"/>
        </w:rPr>
        <w:instrText>REF</w:instrText>
      </w:r>
      <w:r w:rsidR="00672FD6">
        <w:rPr>
          <w:rFonts w:hint="cs"/>
          <w:rtl/>
        </w:rPr>
        <w:instrText xml:space="preserve"> _</w:instrText>
      </w:r>
      <w:r w:rsidR="00672FD6">
        <w:rPr>
          <w:rFonts w:hint="cs"/>
        </w:rPr>
        <w:instrText>Ref436732761 \r \h</w:instrText>
      </w:r>
      <w:r w:rsidR="00672FD6">
        <w:rPr>
          <w:rtl/>
        </w:rPr>
        <w:instrText xml:space="preserve"> </w:instrText>
      </w:r>
      <w:r w:rsidR="00672FD6">
        <w:rPr>
          <w:rtl/>
        </w:rPr>
      </w:r>
      <w:r w:rsidR="00672FD6">
        <w:rPr>
          <w:rtl/>
        </w:rPr>
        <w:fldChar w:fldCharType="separate"/>
      </w:r>
      <w:r w:rsidR="00672FD6">
        <w:rPr>
          <w:cs/>
        </w:rPr>
        <w:t>‎</w:t>
      </w:r>
      <w:r w:rsidR="00672FD6">
        <w:t>3.3</w:t>
      </w:r>
      <w:r w:rsidR="00672FD6">
        <w:rPr>
          <w:rtl/>
        </w:rPr>
        <w:fldChar w:fldCharType="end"/>
      </w:r>
      <w:r>
        <w:rPr>
          <w:rFonts w:hint="cs"/>
          <w:rtl/>
        </w:rPr>
        <w:t>. אלו</w:t>
      </w:r>
      <w:r w:rsidR="00EF550E">
        <w:rPr>
          <w:rFonts w:hint="cs"/>
          <w:rtl/>
        </w:rPr>
        <w:t xml:space="preserve"> מגיעות לכ-</w:t>
      </w:r>
      <w:r w:rsidR="001D3795">
        <w:rPr>
          <w:rFonts w:hint="cs"/>
          <w:rtl/>
        </w:rPr>
        <w:t>11</w:t>
      </w:r>
      <w:r w:rsidR="00EF550E">
        <w:rPr>
          <w:rFonts w:hint="cs"/>
          <w:rtl/>
        </w:rPr>
        <w:t>.</w:t>
      </w:r>
      <w:r w:rsidR="006F4932">
        <w:rPr>
          <w:rFonts w:hint="cs"/>
          <w:rtl/>
        </w:rPr>
        <w:t>8</w:t>
      </w:r>
      <w:r w:rsidR="00EF550E">
        <w:rPr>
          <w:rFonts w:hint="cs"/>
          <w:rtl/>
        </w:rPr>
        <w:t xml:space="preserve"> מיליארד שקלים</w:t>
      </w:r>
      <w:r>
        <w:rPr>
          <w:rFonts w:hint="cs"/>
          <w:rtl/>
        </w:rPr>
        <w:t>, נכון לשנת</w:t>
      </w:r>
      <w:r w:rsidR="00EF550E">
        <w:rPr>
          <w:rFonts w:hint="cs"/>
          <w:rtl/>
        </w:rPr>
        <w:t xml:space="preserve"> 2013.</w:t>
      </w:r>
      <w:r w:rsidR="00995511">
        <w:rPr>
          <w:rFonts w:hint="cs"/>
          <w:rtl/>
        </w:rPr>
        <w:t xml:space="preserve"> </w:t>
      </w:r>
      <w:r>
        <w:rPr>
          <w:rFonts w:hint="cs"/>
          <w:rtl/>
        </w:rPr>
        <w:t>יש מקום סביר להניח</w:t>
      </w:r>
      <w:r w:rsidR="00995511">
        <w:rPr>
          <w:rFonts w:hint="cs"/>
          <w:rtl/>
        </w:rPr>
        <w:t xml:space="preserve"> כי </w:t>
      </w:r>
      <w:r>
        <w:rPr>
          <w:rFonts w:hint="cs"/>
          <w:rtl/>
        </w:rPr>
        <w:t>סכום</w:t>
      </w:r>
      <w:r w:rsidR="00995511">
        <w:rPr>
          <w:rFonts w:hint="cs"/>
          <w:rtl/>
        </w:rPr>
        <w:t xml:space="preserve"> זה </w:t>
      </w:r>
      <w:r>
        <w:rPr>
          <w:rFonts w:hint="cs"/>
          <w:rtl/>
        </w:rPr>
        <w:t xml:space="preserve">הינו </w:t>
      </w:r>
      <w:r w:rsidR="00995511">
        <w:rPr>
          <w:rFonts w:hint="cs"/>
          <w:rtl/>
        </w:rPr>
        <w:t>תנודתי</w:t>
      </w:r>
      <w:r w:rsidR="00217814">
        <w:rPr>
          <w:rFonts w:hint="cs"/>
          <w:rtl/>
        </w:rPr>
        <w:t xml:space="preserve"> יחסית</w:t>
      </w:r>
      <w:r w:rsidR="00995511">
        <w:rPr>
          <w:rFonts w:hint="cs"/>
          <w:rtl/>
        </w:rPr>
        <w:t xml:space="preserve">, </w:t>
      </w:r>
      <w:r>
        <w:rPr>
          <w:rFonts w:hint="cs"/>
          <w:rtl/>
        </w:rPr>
        <w:t xml:space="preserve">בהינתן </w:t>
      </w:r>
      <w:r w:rsidR="006309AC">
        <w:rPr>
          <w:rFonts w:hint="cs"/>
          <w:rtl/>
        </w:rPr>
        <w:t>השינויים התכופים בתקציבי</w:t>
      </w:r>
      <w:r>
        <w:rPr>
          <w:rFonts w:hint="cs"/>
          <w:rtl/>
        </w:rPr>
        <w:t>ם</w:t>
      </w:r>
      <w:r w:rsidR="006309AC">
        <w:rPr>
          <w:rFonts w:hint="cs"/>
          <w:rtl/>
        </w:rPr>
        <w:t xml:space="preserve"> ו</w:t>
      </w:r>
      <w:r>
        <w:rPr>
          <w:rFonts w:hint="cs"/>
          <w:rtl/>
        </w:rPr>
        <w:t>ב</w:t>
      </w:r>
      <w:r w:rsidR="006309AC">
        <w:rPr>
          <w:rFonts w:hint="cs"/>
          <w:rtl/>
        </w:rPr>
        <w:t>תוכניות ממשלתיות</w:t>
      </w:r>
      <w:r w:rsidR="00217814">
        <w:rPr>
          <w:rFonts w:hint="cs"/>
          <w:rtl/>
        </w:rPr>
        <w:t xml:space="preserve"> וכי התמקדות בשנה אחרת הייתה </w:t>
      </w:r>
      <w:r>
        <w:rPr>
          <w:rFonts w:hint="cs"/>
          <w:rtl/>
        </w:rPr>
        <w:t xml:space="preserve">מעלה סכום </w:t>
      </w:r>
      <w:r w:rsidR="00217814">
        <w:rPr>
          <w:rFonts w:hint="cs"/>
          <w:rtl/>
        </w:rPr>
        <w:t>שונה, גם אם באותו סדר גודל</w:t>
      </w:r>
      <w:r w:rsidR="006309AC">
        <w:rPr>
          <w:rFonts w:hint="cs"/>
          <w:rtl/>
        </w:rPr>
        <w:t>.</w:t>
      </w:r>
    </w:p>
    <w:p w14:paraId="15603A09" w14:textId="77777777" w:rsidR="00EC3FDC" w:rsidRDefault="00EC3FDC" w:rsidP="00826615">
      <w:pPr>
        <w:pStyle w:val="Caption"/>
        <w:jc w:val="center"/>
        <w:rPr>
          <w:rFonts w:ascii="David" w:hAnsi="David"/>
          <w:b w:val="0"/>
          <w:bCs w:val="0"/>
          <w:sz w:val="24"/>
          <w:szCs w:val="24"/>
          <w:rtl/>
        </w:rPr>
      </w:pPr>
    </w:p>
    <w:p w14:paraId="6795155C" w14:textId="476669BC" w:rsidR="006838BD" w:rsidRPr="006838BD" w:rsidRDefault="00EE4784" w:rsidP="0004396F">
      <w:pPr>
        <w:pStyle w:val="Caption"/>
        <w:jc w:val="center"/>
        <w:rPr>
          <w:rtl/>
        </w:rPr>
      </w:pPr>
      <w:bookmarkStart w:id="75" w:name="_Ref434145969"/>
      <w:bookmarkStart w:id="76" w:name="_Toc436728282"/>
      <w:r w:rsidRPr="00826615">
        <w:rPr>
          <w:rFonts w:ascii="David" w:hAnsi="David"/>
          <w:b w:val="0"/>
          <w:bCs w:val="0"/>
          <w:sz w:val="24"/>
          <w:szCs w:val="24"/>
          <w:rtl/>
        </w:rPr>
        <w:t xml:space="preserve">טבלה </w:t>
      </w:r>
      <w:r w:rsidRPr="00826615">
        <w:rPr>
          <w:rFonts w:ascii="David" w:hAnsi="David"/>
          <w:b w:val="0"/>
          <w:bCs w:val="0"/>
          <w:sz w:val="24"/>
          <w:szCs w:val="24"/>
        </w:rPr>
        <w:fldChar w:fldCharType="begin"/>
      </w:r>
      <w:r w:rsidRPr="00826615">
        <w:rPr>
          <w:rFonts w:ascii="David" w:hAnsi="David"/>
          <w:b w:val="0"/>
          <w:bCs w:val="0"/>
          <w:sz w:val="24"/>
          <w:szCs w:val="24"/>
        </w:rPr>
        <w:instrText xml:space="preserve"> SEQ </w:instrText>
      </w:r>
      <w:r w:rsidRPr="00826615">
        <w:rPr>
          <w:rFonts w:ascii="David" w:hAnsi="David"/>
          <w:b w:val="0"/>
          <w:bCs w:val="0"/>
          <w:sz w:val="24"/>
          <w:szCs w:val="24"/>
          <w:rtl/>
        </w:rPr>
        <w:instrText>טבלה</w:instrText>
      </w:r>
      <w:r w:rsidRPr="00826615">
        <w:rPr>
          <w:rFonts w:ascii="David" w:hAnsi="David"/>
          <w:b w:val="0"/>
          <w:bCs w:val="0"/>
          <w:sz w:val="24"/>
          <w:szCs w:val="24"/>
        </w:rPr>
        <w:instrText xml:space="preserve"> \* ARABIC </w:instrText>
      </w:r>
      <w:r w:rsidRPr="00826615">
        <w:rPr>
          <w:rFonts w:ascii="David" w:hAnsi="David"/>
          <w:b w:val="0"/>
          <w:bCs w:val="0"/>
          <w:sz w:val="24"/>
          <w:szCs w:val="24"/>
        </w:rPr>
        <w:fldChar w:fldCharType="separate"/>
      </w:r>
      <w:r w:rsidR="00E60A26">
        <w:rPr>
          <w:rFonts w:ascii="David" w:hAnsi="David"/>
          <w:b w:val="0"/>
          <w:bCs w:val="0"/>
          <w:noProof/>
          <w:sz w:val="24"/>
          <w:szCs w:val="24"/>
        </w:rPr>
        <w:t>15</w:t>
      </w:r>
      <w:r w:rsidRPr="00826615">
        <w:rPr>
          <w:rFonts w:ascii="David" w:hAnsi="David"/>
          <w:b w:val="0"/>
          <w:bCs w:val="0"/>
          <w:sz w:val="24"/>
          <w:szCs w:val="24"/>
        </w:rPr>
        <w:fldChar w:fldCharType="end"/>
      </w:r>
      <w:bookmarkEnd w:id="75"/>
      <w:r w:rsidRPr="00826615">
        <w:rPr>
          <w:rFonts w:ascii="David" w:hAnsi="David"/>
          <w:b w:val="0"/>
          <w:bCs w:val="0"/>
          <w:sz w:val="24"/>
          <w:szCs w:val="24"/>
          <w:rtl/>
        </w:rPr>
        <w:t xml:space="preserve">: </w:t>
      </w:r>
      <w:r w:rsidRPr="00826615">
        <w:rPr>
          <w:rFonts w:ascii="David" w:hAnsi="David" w:hint="eastAsia"/>
          <w:b w:val="0"/>
          <w:bCs w:val="0"/>
          <w:sz w:val="24"/>
          <w:szCs w:val="24"/>
          <w:rtl/>
        </w:rPr>
        <w:t>סיכום</w:t>
      </w:r>
      <w:r w:rsidRPr="00826615">
        <w:rPr>
          <w:rFonts w:ascii="David" w:hAnsi="David"/>
          <w:b w:val="0"/>
          <w:bCs w:val="0"/>
          <w:sz w:val="24"/>
          <w:szCs w:val="24"/>
          <w:rtl/>
        </w:rPr>
        <w:t xml:space="preserve"> </w:t>
      </w:r>
      <w:r w:rsidRPr="00826615">
        <w:rPr>
          <w:rFonts w:ascii="David" w:hAnsi="David" w:hint="eastAsia"/>
          <w:b w:val="0"/>
          <w:bCs w:val="0"/>
          <w:sz w:val="24"/>
          <w:szCs w:val="24"/>
          <w:rtl/>
        </w:rPr>
        <w:t>עלויות</w:t>
      </w:r>
      <w:r w:rsidRPr="00826615">
        <w:rPr>
          <w:rFonts w:ascii="David" w:hAnsi="David"/>
          <w:b w:val="0"/>
          <w:bCs w:val="0"/>
          <w:sz w:val="24"/>
          <w:szCs w:val="24"/>
          <w:rtl/>
        </w:rPr>
        <w:t xml:space="preserve"> </w:t>
      </w:r>
      <w:r w:rsidRPr="00826615">
        <w:rPr>
          <w:rFonts w:ascii="David" w:hAnsi="David" w:hint="eastAsia"/>
          <w:b w:val="0"/>
          <w:bCs w:val="0"/>
          <w:sz w:val="24"/>
          <w:szCs w:val="24"/>
          <w:rtl/>
        </w:rPr>
        <w:t>התמודדות</w:t>
      </w:r>
      <w:r w:rsidRPr="00826615">
        <w:rPr>
          <w:rFonts w:ascii="David" w:hAnsi="David"/>
          <w:b w:val="0"/>
          <w:bCs w:val="0"/>
          <w:sz w:val="24"/>
          <w:szCs w:val="24"/>
          <w:rtl/>
        </w:rPr>
        <w:t>, 2013 (</w:t>
      </w:r>
      <w:r w:rsidRPr="0004396F">
        <w:rPr>
          <w:rFonts w:ascii="David" w:hAnsi="David" w:hint="eastAsia"/>
          <w:b w:val="0"/>
          <w:bCs w:val="0"/>
          <w:sz w:val="24"/>
          <w:szCs w:val="24"/>
          <w:rtl/>
        </w:rPr>
        <w:t>ב</w:t>
      </w:r>
      <w:r w:rsidR="0004396F" w:rsidRPr="0004396F">
        <w:rPr>
          <w:rFonts w:ascii="David" w:hAnsi="David" w:hint="cs"/>
          <w:b w:val="0"/>
          <w:bCs w:val="0"/>
          <w:sz w:val="24"/>
          <w:szCs w:val="24"/>
          <w:rtl/>
        </w:rPr>
        <w:t>מיליוני</w:t>
      </w:r>
      <w:r w:rsidRPr="0004396F">
        <w:rPr>
          <w:rFonts w:ascii="David" w:hAnsi="David"/>
          <w:b w:val="0"/>
          <w:bCs w:val="0"/>
          <w:sz w:val="24"/>
          <w:szCs w:val="24"/>
          <w:rtl/>
        </w:rPr>
        <w:t xml:space="preserve"> </w:t>
      </w:r>
      <w:r w:rsidRPr="0004396F">
        <w:rPr>
          <w:rFonts w:ascii="David" w:hAnsi="David" w:hint="eastAsia"/>
          <w:b w:val="0"/>
          <w:bCs w:val="0"/>
          <w:sz w:val="24"/>
          <w:szCs w:val="24"/>
          <w:rtl/>
        </w:rPr>
        <w:t>שקלים</w:t>
      </w:r>
      <w:r w:rsidRPr="00826615">
        <w:rPr>
          <w:rFonts w:ascii="David" w:hAnsi="David"/>
          <w:b w:val="0"/>
          <w:bCs w:val="0"/>
          <w:sz w:val="24"/>
          <w:szCs w:val="24"/>
          <w:rtl/>
        </w:rPr>
        <w:t>)</w:t>
      </w:r>
      <w:bookmarkEnd w:id="76"/>
    </w:p>
    <w:tbl>
      <w:tblPr>
        <w:tblStyle w:val="TableGrid"/>
        <w:bidiVisual/>
        <w:tblW w:w="8330" w:type="dxa"/>
        <w:tblInd w:w="526" w:type="dxa"/>
        <w:tblLook w:val="04A0" w:firstRow="1" w:lastRow="0" w:firstColumn="1" w:lastColumn="0" w:noHBand="0" w:noVBand="1"/>
      </w:tblPr>
      <w:tblGrid>
        <w:gridCol w:w="3541"/>
        <w:gridCol w:w="1105"/>
        <w:gridCol w:w="1875"/>
        <w:gridCol w:w="1809"/>
      </w:tblGrid>
      <w:tr w:rsidR="00182476" w:rsidRPr="00330FCF" w14:paraId="6067944E" w14:textId="77777777" w:rsidTr="00826615">
        <w:trPr>
          <w:trHeight w:val="57"/>
        </w:trPr>
        <w:tc>
          <w:tcPr>
            <w:tcW w:w="3541" w:type="dxa"/>
            <w:noWrap/>
            <w:vAlign w:val="center"/>
            <w:hideMark/>
          </w:tcPr>
          <w:p w14:paraId="00305500" w14:textId="29CCF270" w:rsidR="00330FCF" w:rsidRPr="00330FCF" w:rsidRDefault="00330FCF" w:rsidP="00826615">
            <w:pPr>
              <w:ind w:left="0"/>
              <w:jc w:val="left"/>
              <w:rPr>
                <w:rFonts w:ascii="David" w:eastAsia="Times New Roman" w:hAnsi="David"/>
                <w:b/>
                <w:bCs/>
                <w:color w:val="000000"/>
                <w:sz w:val="22"/>
                <w:szCs w:val="22"/>
              </w:rPr>
            </w:pPr>
            <w:r w:rsidRPr="00330FCF">
              <w:rPr>
                <w:rFonts w:ascii="David" w:eastAsia="Times New Roman" w:hAnsi="David"/>
                <w:b/>
                <w:bCs/>
                <w:color w:val="000000"/>
                <w:sz w:val="22"/>
                <w:szCs w:val="22"/>
                <w:rtl/>
              </w:rPr>
              <w:t>תחום</w:t>
            </w:r>
          </w:p>
        </w:tc>
        <w:tc>
          <w:tcPr>
            <w:tcW w:w="1105" w:type="dxa"/>
            <w:noWrap/>
            <w:vAlign w:val="center"/>
            <w:hideMark/>
          </w:tcPr>
          <w:p w14:paraId="59399898" w14:textId="3F854899" w:rsidR="00330FCF" w:rsidRPr="00330FCF" w:rsidRDefault="006838BD" w:rsidP="00826615">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הוצאה</w:t>
            </w:r>
          </w:p>
        </w:tc>
        <w:tc>
          <w:tcPr>
            <w:tcW w:w="1875" w:type="dxa"/>
            <w:noWrap/>
            <w:vAlign w:val="center"/>
            <w:hideMark/>
          </w:tcPr>
          <w:p w14:paraId="119FF6E2" w14:textId="72C0244A" w:rsidR="00330FCF" w:rsidRPr="00330FCF" w:rsidRDefault="00330FCF" w:rsidP="00284047">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 xml:space="preserve">אחוז </w:t>
            </w:r>
            <w:r w:rsidR="00182476">
              <w:rPr>
                <w:rFonts w:ascii="David" w:eastAsia="Times New Roman" w:hAnsi="David" w:hint="cs"/>
                <w:b/>
                <w:bCs/>
                <w:color w:val="000000"/>
                <w:sz w:val="22"/>
                <w:szCs w:val="22"/>
                <w:rtl/>
              </w:rPr>
              <w:t>ה</w:t>
            </w:r>
            <w:r>
              <w:rPr>
                <w:rFonts w:ascii="David" w:eastAsia="Times New Roman" w:hAnsi="David"/>
                <w:b/>
                <w:bCs/>
                <w:color w:val="000000"/>
                <w:sz w:val="22"/>
                <w:szCs w:val="22"/>
                <w:rtl/>
              </w:rPr>
              <w:t>נובע מעוני</w:t>
            </w:r>
          </w:p>
        </w:tc>
        <w:tc>
          <w:tcPr>
            <w:tcW w:w="1809" w:type="dxa"/>
            <w:noWrap/>
            <w:vAlign w:val="center"/>
            <w:hideMark/>
          </w:tcPr>
          <w:p w14:paraId="40CF0109" w14:textId="4D518AD0" w:rsidR="00330FCF" w:rsidRPr="00330FCF" w:rsidRDefault="006838BD" w:rsidP="00826615">
            <w:pPr>
              <w:ind w:left="0"/>
              <w:jc w:val="center"/>
              <w:rPr>
                <w:rFonts w:ascii="David" w:eastAsia="Times New Roman" w:hAnsi="David"/>
                <w:b/>
                <w:bCs/>
                <w:color w:val="000000"/>
                <w:sz w:val="22"/>
                <w:szCs w:val="22"/>
                <w:rtl/>
              </w:rPr>
            </w:pPr>
            <w:r>
              <w:rPr>
                <w:rFonts w:ascii="David" w:eastAsia="Times New Roman" w:hAnsi="David"/>
                <w:b/>
                <w:bCs/>
                <w:color w:val="000000"/>
                <w:sz w:val="22"/>
                <w:szCs w:val="22"/>
                <w:rtl/>
              </w:rPr>
              <w:t xml:space="preserve">הוצאה </w:t>
            </w:r>
            <w:r w:rsidR="00182476">
              <w:rPr>
                <w:rFonts w:ascii="David" w:eastAsia="Times New Roman" w:hAnsi="David" w:hint="cs"/>
                <w:b/>
                <w:bCs/>
                <w:color w:val="000000"/>
                <w:sz w:val="22"/>
                <w:szCs w:val="22"/>
                <w:rtl/>
              </w:rPr>
              <w:t>ה</w:t>
            </w:r>
            <w:r>
              <w:rPr>
                <w:rFonts w:ascii="David" w:eastAsia="Times New Roman" w:hAnsi="David"/>
                <w:b/>
                <w:bCs/>
                <w:color w:val="000000"/>
                <w:sz w:val="22"/>
                <w:szCs w:val="22"/>
                <w:rtl/>
              </w:rPr>
              <w:t>נובעת מעוני</w:t>
            </w:r>
          </w:p>
        </w:tc>
      </w:tr>
      <w:tr w:rsidR="00182476" w:rsidRPr="00330FCF" w14:paraId="1230CDF4" w14:textId="77777777" w:rsidTr="00826615">
        <w:trPr>
          <w:trHeight w:val="57"/>
        </w:trPr>
        <w:tc>
          <w:tcPr>
            <w:tcW w:w="3541" w:type="dxa"/>
            <w:noWrap/>
            <w:vAlign w:val="center"/>
            <w:hideMark/>
          </w:tcPr>
          <w:p w14:paraId="00B14C9B" w14:textId="5527A0C5" w:rsidR="00330FCF" w:rsidRPr="000E47F5" w:rsidRDefault="00330FCF" w:rsidP="00826615">
            <w:pPr>
              <w:ind w:left="0"/>
              <w:jc w:val="left"/>
              <w:rPr>
                <w:rFonts w:ascii="David" w:eastAsia="Times New Roman" w:hAnsi="David"/>
                <w:b/>
                <w:bCs/>
                <w:color w:val="000000"/>
                <w:sz w:val="22"/>
                <w:szCs w:val="22"/>
                <w:rtl/>
              </w:rPr>
            </w:pPr>
            <w:r w:rsidRPr="000E47F5">
              <w:rPr>
                <w:rFonts w:ascii="David" w:eastAsia="Times New Roman" w:hAnsi="David"/>
                <w:b/>
                <w:bCs/>
                <w:color w:val="000000"/>
                <w:sz w:val="22"/>
                <w:szCs w:val="22"/>
                <w:rtl/>
              </w:rPr>
              <w:t>בריאות</w:t>
            </w:r>
            <w:r w:rsidR="00613926">
              <w:rPr>
                <w:rFonts w:ascii="David" w:eastAsia="Times New Roman" w:hAnsi="David" w:hint="cs"/>
                <w:b/>
                <w:bCs/>
                <w:color w:val="000000"/>
                <w:sz w:val="22"/>
                <w:szCs w:val="22"/>
                <w:rtl/>
              </w:rPr>
              <w:t>, חולי הנובע מאי ביטחון תזונתי</w:t>
            </w:r>
            <w:r w:rsidR="003F6369" w:rsidRPr="000E47F5">
              <w:rPr>
                <w:rStyle w:val="FootnoteReference"/>
                <w:rFonts w:ascii="David" w:eastAsia="Times New Roman" w:hAnsi="David"/>
                <w:b/>
                <w:bCs/>
                <w:color w:val="000000"/>
                <w:sz w:val="22"/>
                <w:szCs w:val="22"/>
                <w:rtl/>
              </w:rPr>
              <w:footnoteReference w:id="40"/>
            </w:r>
          </w:p>
        </w:tc>
        <w:tc>
          <w:tcPr>
            <w:tcW w:w="1105" w:type="dxa"/>
            <w:noWrap/>
            <w:vAlign w:val="center"/>
            <w:hideMark/>
          </w:tcPr>
          <w:p w14:paraId="2CD488BD" w14:textId="1B3AC070" w:rsidR="00330FCF" w:rsidRPr="00330FCF" w:rsidRDefault="000F6652" w:rsidP="0004396F">
            <w:pPr>
              <w:ind w:left="0"/>
              <w:jc w:val="center"/>
              <w:rPr>
                <w:rFonts w:ascii="David" w:eastAsia="Times New Roman" w:hAnsi="David"/>
                <w:color w:val="000000"/>
                <w:sz w:val="22"/>
                <w:szCs w:val="22"/>
                <w:rtl/>
              </w:rPr>
            </w:pPr>
            <w:r w:rsidRPr="006F4932">
              <w:rPr>
                <w:rFonts w:ascii="David" w:hAnsi="David"/>
                <w:color w:val="000000"/>
                <w:sz w:val="22"/>
                <w:szCs w:val="22"/>
              </w:rPr>
              <w:t>1,966</w:t>
            </w:r>
          </w:p>
        </w:tc>
        <w:tc>
          <w:tcPr>
            <w:tcW w:w="1875" w:type="dxa"/>
            <w:noWrap/>
            <w:vAlign w:val="center"/>
            <w:hideMark/>
          </w:tcPr>
          <w:p w14:paraId="708E7780" w14:textId="42F1E694" w:rsidR="00330FCF" w:rsidRPr="00330FCF" w:rsidRDefault="001D3795"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100.0%</w:t>
            </w:r>
          </w:p>
        </w:tc>
        <w:tc>
          <w:tcPr>
            <w:tcW w:w="1809" w:type="dxa"/>
            <w:noWrap/>
            <w:vAlign w:val="center"/>
            <w:hideMark/>
          </w:tcPr>
          <w:p w14:paraId="248B61B9" w14:textId="3CED2755" w:rsidR="00330FCF" w:rsidRPr="00330FCF" w:rsidRDefault="006F4932" w:rsidP="0004396F">
            <w:pPr>
              <w:bidi w:val="0"/>
              <w:ind w:left="0"/>
              <w:jc w:val="center"/>
              <w:rPr>
                <w:rFonts w:ascii="David" w:eastAsia="Times New Roman" w:hAnsi="David"/>
                <w:color w:val="000000"/>
                <w:sz w:val="22"/>
                <w:szCs w:val="22"/>
              </w:rPr>
            </w:pPr>
            <w:r w:rsidRPr="006F4932">
              <w:rPr>
                <w:rFonts w:ascii="David" w:hAnsi="David"/>
                <w:color w:val="000000"/>
                <w:sz w:val="22"/>
                <w:szCs w:val="22"/>
              </w:rPr>
              <w:t>1,966</w:t>
            </w:r>
          </w:p>
        </w:tc>
      </w:tr>
      <w:tr w:rsidR="00182476" w:rsidRPr="00330FCF" w14:paraId="049478A1" w14:textId="77777777" w:rsidTr="00826615">
        <w:trPr>
          <w:trHeight w:val="57"/>
        </w:trPr>
        <w:tc>
          <w:tcPr>
            <w:tcW w:w="3541" w:type="dxa"/>
            <w:noWrap/>
            <w:vAlign w:val="center"/>
            <w:hideMark/>
          </w:tcPr>
          <w:p w14:paraId="7559B1A6" w14:textId="090F82F9" w:rsidR="00330FCF" w:rsidRPr="000E47F5" w:rsidRDefault="00330FCF"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פשיעה</w:t>
            </w:r>
            <w:r w:rsidR="003F6369" w:rsidRPr="000E47F5">
              <w:rPr>
                <w:rStyle w:val="FootnoteReference"/>
                <w:rFonts w:ascii="David" w:eastAsia="Times New Roman" w:hAnsi="David"/>
                <w:b/>
                <w:bCs/>
                <w:color w:val="000000"/>
                <w:sz w:val="22"/>
                <w:szCs w:val="22"/>
              </w:rPr>
              <w:footnoteReference w:id="41"/>
            </w:r>
          </w:p>
        </w:tc>
        <w:tc>
          <w:tcPr>
            <w:tcW w:w="1105" w:type="dxa"/>
            <w:noWrap/>
            <w:vAlign w:val="center"/>
            <w:hideMark/>
          </w:tcPr>
          <w:p w14:paraId="0D012D5C" w14:textId="37F55B42"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10,772</w:t>
            </w:r>
          </w:p>
        </w:tc>
        <w:tc>
          <w:tcPr>
            <w:tcW w:w="1875" w:type="dxa"/>
            <w:noWrap/>
            <w:vAlign w:val="center"/>
            <w:hideMark/>
          </w:tcPr>
          <w:p w14:paraId="0135E63C" w14:textId="503D2F95" w:rsidR="00330FCF" w:rsidRPr="00330FCF" w:rsidRDefault="00330FCF"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5.0%</w:t>
            </w:r>
            <w:bookmarkStart w:id="77" w:name="_Ref434147288"/>
            <w:r w:rsidR="00284047">
              <w:rPr>
                <w:rStyle w:val="FootnoteReference"/>
                <w:rFonts w:ascii="David" w:eastAsia="Times New Roman" w:hAnsi="David"/>
                <w:b/>
                <w:bCs/>
                <w:color w:val="000000"/>
                <w:sz w:val="22"/>
                <w:szCs w:val="22"/>
                <w:rtl/>
              </w:rPr>
              <w:footnoteReference w:id="42"/>
            </w:r>
            <w:bookmarkEnd w:id="77"/>
          </w:p>
        </w:tc>
        <w:tc>
          <w:tcPr>
            <w:tcW w:w="1809" w:type="dxa"/>
            <w:noWrap/>
            <w:vAlign w:val="center"/>
            <w:hideMark/>
          </w:tcPr>
          <w:p w14:paraId="0BCE4E09" w14:textId="3BC91B36"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53</w:t>
            </w:r>
            <w:r w:rsidR="0004396F">
              <w:rPr>
                <w:rFonts w:ascii="David" w:eastAsia="Times New Roman" w:hAnsi="David"/>
                <w:color w:val="000000"/>
                <w:sz w:val="22"/>
                <w:szCs w:val="22"/>
              </w:rPr>
              <w:t>9</w:t>
            </w:r>
          </w:p>
        </w:tc>
      </w:tr>
      <w:tr w:rsidR="00182476" w:rsidRPr="00330FCF" w14:paraId="754A4C98" w14:textId="77777777" w:rsidTr="00826615">
        <w:trPr>
          <w:trHeight w:val="57"/>
        </w:trPr>
        <w:tc>
          <w:tcPr>
            <w:tcW w:w="3541" w:type="dxa"/>
            <w:noWrap/>
            <w:vAlign w:val="center"/>
            <w:hideMark/>
          </w:tcPr>
          <w:p w14:paraId="4EE470CC" w14:textId="633CC342" w:rsidR="00330FCF" w:rsidRPr="000E47F5" w:rsidRDefault="00330FCF"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ממשלתי עקיף</w:t>
            </w:r>
            <w:r w:rsidR="003F6369" w:rsidRPr="000E47F5">
              <w:rPr>
                <w:rStyle w:val="FootnoteReference"/>
                <w:rFonts w:ascii="David" w:eastAsia="Times New Roman" w:hAnsi="David"/>
                <w:b/>
                <w:bCs/>
                <w:color w:val="000000"/>
                <w:sz w:val="22"/>
                <w:szCs w:val="22"/>
              </w:rPr>
              <w:footnoteReference w:id="43"/>
            </w:r>
          </w:p>
        </w:tc>
        <w:tc>
          <w:tcPr>
            <w:tcW w:w="1105" w:type="dxa"/>
            <w:noWrap/>
            <w:vAlign w:val="center"/>
            <w:hideMark/>
          </w:tcPr>
          <w:p w14:paraId="2CC81C10" w14:textId="6C4C3C91"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2,76</w:t>
            </w:r>
            <w:r w:rsidR="0004396F">
              <w:rPr>
                <w:rFonts w:ascii="David" w:eastAsia="Times New Roman" w:hAnsi="David"/>
                <w:color w:val="000000"/>
                <w:sz w:val="22"/>
                <w:szCs w:val="22"/>
              </w:rPr>
              <w:t>3</w:t>
            </w:r>
          </w:p>
        </w:tc>
        <w:tc>
          <w:tcPr>
            <w:tcW w:w="1875" w:type="dxa"/>
            <w:noWrap/>
            <w:vAlign w:val="center"/>
            <w:hideMark/>
          </w:tcPr>
          <w:p w14:paraId="13E95ACC" w14:textId="6A985075" w:rsidR="00330FCF" w:rsidRPr="00330FCF" w:rsidRDefault="00330FCF" w:rsidP="00826615">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70.6%</w:t>
            </w:r>
            <w:r w:rsidR="00284047">
              <w:rPr>
                <w:rStyle w:val="FootnoteReference"/>
                <w:rFonts w:ascii="David" w:eastAsia="Times New Roman" w:hAnsi="David"/>
                <w:b/>
                <w:bCs/>
                <w:color w:val="000000"/>
                <w:sz w:val="22"/>
                <w:szCs w:val="22"/>
                <w:rtl/>
              </w:rPr>
              <w:footnoteReference w:id="44"/>
            </w:r>
          </w:p>
        </w:tc>
        <w:tc>
          <w:tcPr>
            <w:tcW w:w="1809" w:type="dxa"/>
            <w:noWrap/>
            <w:vAlign w:val="center"/>
            <w:hideMark/>
          </w:tcPr>
          <w:p w14:paraId="7A4CF46F" w14:textId="3D642363"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1,95</w:t>
            </w:r>
            <w:r w:rsidR="0004396F">
              <w:rPr>
                <w:rFonts w:ascii="David" w:eastAsia="Times New Roman" w:hAnsi="David"/>
                <w:color w:val="000000"/>
                <w:sz w:val="22"/>
                <w:szCs w:val="22"/>
              </w:rPr>
              <w:t>1</w:t>
            </w:r>
          </w:p>
        </w:tc>
      </w:tr>
      <w:tr w:rsidR="00182476" w:rsidRPr="00330FCF" w14:paraId="2153DF9D" w14:textId="77777777" w:rsidTr="00826615">
        <w:trPr>
          <w:trHeight w:val="57"/>
        </w:trPr>
        <w:tc>
          <w:tcPr>
            <w:tcW w:w="3541" w:type="dxa"/>
            <w:noWrap/>
            <w:vAlign w:val="center"/>
            <w:hideMark/>
          </w:tcPr>
          <w:p w14:paraId="3E69503D" w14:textId="77FC96AF" w:rsidR="00330FCF" w:rsidRPr="000E47F5" w:rsidRDefault="00330FCF"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ממשלתי ישיר</w:t>
            </w:r>
            <w:r w:rsidR="003F6369" w:rsidRPr="000E47F5">
              <w:rPr>
                <w:rStyle w:val="FootnoteReference"/>
                <w:rFonts w:ascii="David" w:eastAsia="Times New Roman" w:hAnsi="David"/>
                <w:b/>
                <w:bCs/>
                <w:color w:val="000000"/>
                <w:sz w:val="22"/>
                <w:szCs w:val="22"/>
              </w:rPr>
              <w:footnoteReference w:id="45"/>
            </w:r>
          </w:p>
        </w:tc>
        <w:tc>
          <w:tcPr>
            <w:tcW w:w="1105" w:type="dxa"/>
            <w:noWrap/>
            <w:vAlign w:val="center"/>
            <w:hideMark/>
          </w:tcPr>
          <w:p w14:paraId="69381916" w14:textId="43BC751F"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6,902</w:t>
            </w:r>
          </w:p>
        </w:tc>
        <w:tc>
          <w:tcPr>
            <w:tcW w:w="1875" w:type="dxa"/>
            <w:noWrap/>
            <w:vAlign w:val="center"/>
            <w:hideMark/>
          </w:tcPr>
          <w:p w14:paraId="28275489" w14:textId="77777777" w:rsidR="00330FCF" w:rsidRPr="00330FCF" w:rsidRDefault="00330FCF"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100.0%</w:t>
            </w:r>
          </w:p>
        </w:tc>
        <w:tc>
          <w:tcPr>
            <w:tcW w:w="1809" w:type="dxa"/>
            <w:noWrap/>
            <w:vAlign w:val="center"/>
            <w:hideMark/>
          </w:tcPr>
          <w:p w14:paraId="07E2C2B2" w14:textId="45AE5DBD" w:rsidR="00330FCF" w:rsidRPr="00330FCF" w:rsidRDefault="00330FCF" w:rsidP="0004396F">
            <w:pPr>
              <w:ind w:left="0"/>
              <w:jc w:val="center"/>
              <w:rPr>
                <w:rFonts w:ascii="David" w:eastAsia="Times New Roman" w:hAnsi="David"/>
                <w:color w:val="000000"/>
                <w:sz w:val="22"/>
                <w:szCs w:val="22"/>
              </w:rPr>
            </w:pPr>
            <w:r w:rsidRPr="00330FCF">
              <w:rPr>
                <w:rFonts w:ascii="David" w:eastAsia="Times New Roman" w:hAnsi="David"/>
                <w:color w:val="000000"/>
                <w:sz w:val="22"/>
                <w:szCs w:val="22"/>
              </w:rPr>
              <w:t>6,902</w:t>
            </w:r>
          </w:p>
        </w:tc>
      </w:tr>
      <w:tr w:rsidR="00182476" w:rsidRPr="00330FCF" w14:paraId="59D06C80" w14:textId="77777777" w:rsidTr="00826615">
        <w:trPr>
          <w:trHeight w:val="57"/>
        </w:trPr>
        <w:tc>
          <w:tcPr>
            <w:tcW w:w="3541" w:type="dxa"/>
            <w:noWrap/>
            <w:vAlign w:val="center"/>
            <w:hideMark/>
          </w:tcPr>
          <w:p w14:paraId="29B63F50" w14:textId="20FE45F5" w:rsidR="00330FCF" w:rsidRPr="000E47F5" w:rsidRDefault="00330FCF" w:rsidP="00826615">
            <w:pPr>
              <w:ind w:left="0"/>
              <w:jc w:val="left"/>
              <w:rPr>
                <w:rFonts w:ascii="David" w:eastAsia="Times New Roman" w:hAnsi="David"/>
                <w:b/>
                <w:bCs/>
                <w:color w:val="000000"/>
                <w:sz w:val="22"/>
                <w:szCs w:val="22"/>
              </w:rPr>
            </w:pPr>
            <w:r w:rsidRPr="000E47F5">
              <w:rPr>
                <w:rFonts w:ascii="David" w:eastAsia="Times New Roman" w:hAnsi="David"/>
                <w:b/>
                <w:bCs/>
                <w:color w:val="000000"/>
                <w:sz w:val="22"/>
                <w:szCs w:val="22"/>
                <w:rtl/>
              </w:rPr>
              <w:t>רווחה, פרטי ישיר</w:t>
            </w:r>
            <w:r w:rsidR="003F6369" w:rsidRPr="000E47F5">
              <w:rPr>
                <w:rStyle w:val="FootnoteReference"/>
                <w:rFonts w:ascii="David" w:eastAsia="Times New Roman" w:hAnsi="David"/>
                <w:b/>
                <w:bCs/>
                <w:color w:val="000000"/>
                <w:sz w:val="22"/>
                <w:szCs w:val="22"/>
              </w:rPr>
              <w:footnoteReference w:id="46"/>
            </w:r>
          </w:p>
        </w:tc>
        <w:tc>
          <w:tcPr>
            <w:tcW w:w="1105" w:type="dxa"/>
            <w:noWrap/>
            <w:vAlign w:val="center"/>
            <w:hideMark/>
          </w:tcPr>
          <w:p w14:paraId="4FA79928" w14:textId="6083CFD5" w:rsidR="00330FCF" w:rsidRPr="00330FCF" w:rsidRDefault="00330FCF" w:rsidP="0004396F">
            <w:pPr>
              <w:ind w:left="0"/>
              <w:jc w:val="center"/>
              <w:rPr>
                <w:rFonts w:ascii="David" w:eastAsia="Times New Roman" w:hAnsi="David"/>
                <w:color w:val="000000"/>
                <w:sz w:val="22"/>
                <w:szCs w:val="22"/>
                <w:rtl/>
              </w:rPr>
            </w:pPr>
            <w:r w:rsidRPr="00330FCF">
              <w:rPr>
                <w:rFonts w:ascii="David" w:eastAsia="Times New Roman" w:hAnsi="David"/>
                <w:color w:val="000000"/>
                <w:sz w:val="22"/>
                <w:szCs w:val="22"/>
              </w:rPr>
              <w:t>444</w:t>
            </w:r>
          </w:p>
        </w:tc>
        <w:tc>
          <w:tcPr>
            <w:tcW w:w="1875" w:type="dxa"/>
            <w:noWrap/>
            <w:vAlign w:val="center"/>
            <w:hideMark/>
          </w:tcPr>
          <w:p w14:paraId="6BAB7D1A" w14:textId="77777777" w:rsidR="00330FCF" w:rsidRPr="00330FCF" w:rsidRDefault="00330FCF" w:rsidP="00826615">
            <w:pPr>
              <w:ind w:left="0"/>
              <w:jc w:val="center"/>
              <w:rPr>
                <w:rFonts w:ascii="David" w:eastAsia="Times New Roman" w:hAnsi="David"/>
                <w:color w:val="000000"/>
                <w:sz w:val="22"/>
                <w:szCs w:val="22"/>
              </w:rPr>
            </w:pPr>
            <w:r w:rsidRPr="00330FCF">
              <w:rPr>
                <w:rFonts w:ascii="David" w:eastAsia="Times New Roman" w:hAnsi="David"/>
                <w:color w:val="000000"/>
                <w:sz w:val="22"/>
                <w:szCs w:val="22"/>
              </w:rPr>
              <w:t>100.0%</w:t>
            </w:r>
          </w:p>
        </w:tc>
        <w:tc>
          <w:tcPr>
            <w:tcW w:w="1809" w:type="dxa"/>
            <w:noWrap/>
            <w:vAlign w:val="center"/>
            <w:hideMark/>
          </w:tcPr>
          <w:p w14:paraId="2CEB4C07" w14:textId="4D4EEE28" w:rsidR="00330FCF" w:rsidRPr="00330FCF" w:rsidRDefault="00330FCF" w:rsidP="0004396F">
            <w:pPr>
              <w:ind w:left="0"/>
              <w:jc w:val="center"/>
              <w:rPr>
                <w:rFonts w:ascii="David" w:eastAsia="Times New Roman" w:hAnsi="David"/>
                <w:color w:val="000000"/>
                <w:sz w:val="22"/>
                <w:szCs w:val="22"/>
              </w:rPr>
            </w:pPr>
            <w:r w:rsidRPr="00330FCF">
              <w:rPr>
                <w:rFonts w:ascii="David" w:eastAsia="Times New Roman" w:hAnsi="David"/>
                <w:color w:val="000000"/>
                <w:sz w:val="22"/>
                <w:szCs w:val="22"/>
              </w:rPr>
              <w:t>444</w:t>
            </w:r>
          </w:p>
        </w:tc>
      </w:tr>
      <w:tr w:rsidR="00117EEE" w:rsidRPr="00330FCF" w14:paraId="0F1C510E" w14:textId="77777777" w:rsidTr="00826615">
        <w:trPr>
          <w:trHeight w:val="57"/>
        </w:trPr>
        <w:tc>
          <w:tcPr>
            <w:tcW w:w="6521" w:type="dxa"/>
            <w:gridSpan w:val="3"/>
            <w:shd w:val="clear" w:color="auto" w:fill="D9D9D9" w:themeFill="background1" w:themeFillShade="D9"/>
            <w:noWrap/>
            <w:vAlign w:val="center"/>
            <w:hideMark/>
          </w:tcPr>
          <w:p w14:paraId="48D6DC4E" w14:textId="560F77CE" w:rsidR="00117EEE" w:rsidRPr="00330FCF" w:rsidRDefault="00117EEE" w:rsidP="00826615">
            <w:pPr>
              <w:ind w:left="0"/>
              <w:jc w:val="left"/>
              <w:rPr>
                <w:rFonts w:ascii="David" w:eastAsia="Times New Roman" w:hAnsi="David"/>
                <w:color w:val="000000"/>
                <w:sz w:val="22"/>
                <w:szCs w:val="22"/>
              </w:rPr>
            </w:pPr>
            <w:r w:rsidRPr="00330FCF">
              <w:rPr>
                <w:rFonts w:ascii="David" w:eastAsia="Times New Roman" w:hAnsi="David"/>
                <w:b/>
                <w:bCs/>
                <w:color w:val="000000"/>
                <w:sz w:val="22"/>
                <w:szCs w:val="22"/>
                <w:rtl/>
              </w:rPr>
              <w:t>סך הכ</w:t>
            </w:r>
            <w:r>
              <w:rPr>
                <w:rFonts w:ascii="David" w:eastAsia="Times New Roman" w:hAnsi="David" w:hint="cs"/>
                <w:b/>
                <w:bCs/>
                <w:color w:val="000000"/>
                <w:sz w:val="22"/>
                <w:szCs w:val="22"/>
                <w:rtl/>
              </w:rPr>
              <w:t>ו</w:t>
            </w:r>
            <w:r w:rsidRPr="00330FCF">
              <w:rPr>
                <w:rFonts w:ascii="David" w:eastAsia="Times New Roman" w:hAnsi="David"/>
                <w:b/>
                <w:bCs/>
                <w:color w:val="000000"/>
                <w:sz w:val="22"/>
                <w:szCs w:val="22"/>
                <w:rtl/>
              </w:rPr>
              <w:t>ל</w:t>
            </w:r>
          </w:p>
        </w:tc>
        <w:tc>
          <w:tcPr>
            <w:tcW w:w="1809" w:type="dxa"/>
            <w:shd w:val="clear" w:color="auto" w:fill="D9D9D9" w:themeFill="background1" w:themeFillShade="D9"/>
            <w:noWrap/>
            <w:vAlign w:val="center"/>
            <w:hideMark/>
          </w:tcPr>
          <w:p w14:paraId="75CE86F5" w14:textId="1DCD533B" w:rsidR="00117EEE" w:rsidRPr="00330FCF" w:rsidRDefault="006F4932" w:rsidP="0004396F">
            <w:pPr>
              <w:bidi w:val="0"/>
              <w:ind w:left="0"/>
              <w:jc w:val="center"/>
              <w:rPr>
                <w:rFonts w:ascii="David" w:eastAsia="Times New Roman" w:hAnsi="David"/>
                <w:b/>
                <w:bCs/>
                <w:color w:val="000000"/>
                <w:sz w:val="22"/>
                <w:szCs w:val="22"/>
              </w:rPr>
            </w:pPr>
            <w:r w:rsidRPr="006F4932">
              <w:rPr>
                <w:rFonts w:ascii="David" w:hAnsi="David"/>
                <w:b/>
                <w:bCs/>
                <w:color w:val="000000"/>
                <w:sz w:val="22"/>
                <w:szCs w:val="22"/>
              </w:rPr>
              <w:t>11,80</w:t>
            </w:r>
            <w:r w:rsidR="0004396F">
              <w:rPr>
                <w:rFonts w:ascii="David" w:hAnsi="David"/>
                <w:b/>
                <w:bCs/>
                <w:color w:val="000000"/>
                <w:sz w:val="22"/>
                <w:szCs w:val="22"/>
              </w:rPr>
              <w:t>2</w:t>
            </w:r>
          </w:p>
        </w:tc>
      </w:tr>
    </w:tbl>
    <w:p w14:paraId="23A5FC4D" w14:textId="77777777" w:rsidR="006C4E9F" w:rsidRDefault="006C4E9F">
      <w:pPr>
        <w:bidi w:val="0"/>
        <w:ind w:left="0"/>
        <w:jc w:val="left"/>
        <w:rPr>
          <w:rFonts w:ascii="David" w:eastAsiaTheme="majorEastAsia" w:hAnsi="David"/>
          <w:b/>
          <w:bCs/>
          <w:color w:val="4A856C" w:themeColor="accent4" w:themeShade="BF"/>
          <w:sz w:val="40"/>
          <w:szCs w:val="40"/>
          <w:rtl/>
        </w:rPr>
      </w:pPr>
      <w:r>
        <w:rPr>
          <w:rtl/>
        </w:rPr>
        <w:br w:type="page"/>
      </w:r>
    </w:p>
    <w:p w14:paraId="6B70ED6A" w14:textId="55D9E7FF" w:rsidR="002042C0" w:rsidRDefault="002D2C27" w:rsidP="00826615">
      <w:pPr>
        <w:pStyle w:val="Heading1"/>
        <w:rPr>
          <w:rtl/>
        </w:rPr>
      </w:pPr>
      <w:bookmarkStart w:id="78" w:name="_Toc436728251"/>
      <w:r>
        <w:rPr>
          <w:rFonts w:hint="cs"/>
          <w:rtl/>
        </w:rPr>
        <w:t xml:space="preserve">עוני, </w:t>
      </w:r>
      <w:r w:rsidR="00705086">
        <w:rPr>
          <w:rFonts w:hint="cs"/>
          <w:rtl/>
        </w:rPr>
        <w:t>אי שיווין וצמיחה</w:t>
      </w:r>
      <w:bookmarkEnd w:id="78"/>
    </w:p>
    <w:p w14:paraId="759CC156" w14:textId="4C473BA2" w:rsidR="00452722" w:rsidRDefault="00680886" w:rsidP="006222EB">
      <w:pPr>
        <w:pStyle w:val="Heading2"/>
        <w:rPr>
          <w:rtl/>
        </w:rPr>
      </w:pPr>
      <w:bookmarkStart w:id="79" w:name="_Ref428968261"/>
      <w:bookmarkStart w:id="80" w:name="_Toc436728252"/>
      <w:r>
        <w:rPr>
          <w:rFonts w:hint="cs"/>
          <w:rtl/>
        </w:rPr>
        <w:t>מבוא</w:t>
      </w:r>
      <w:bookmarkEnd w:id="79"/>
      <w:bookmarkEnd w:id="80"/>
    </w:p>
    <w:p w14:paraId="2D0D7392" w14:textId="4DD2D19D" w:rsidR="00921C52" w:rsidRDefault="00921C52" w:rsidP="00826615">
      <w:pPr>
        <w:spacing w:line="360" w:lineRule="auto"/>
        <w:rPr>
          <w:rtl/>
        </w:rPr>
      </w:pPr>
      <w:r>
        <w:rPr>
          <w:rFonts w:hint="cs"/>
          <w:rtl/>
        </w:rPr>
        <w:t>בחלק</w:t>
      </w:r>
      <w:r w:rsidR="00814BC7">
        <w:rPr>
          <w:rFonts w:hint="cs"/>
          <w:rtl/>
        </w:rPr>
        <w:t>ים</w:t>
      </w:r>
      <w:r>
        <w:rPr>
          <w:rFonts w:hint="cs"/>
          <w:rtl/>
        </w:rPr>
        <w:t xml:space="preserve"> הקודם התמקדנו בנקודה ספציפית בזמן (שנת 2013) והערכנו את </w:t>
      </w:r>
      <w:r w:rsidR="00814BC7">
        <w:rPr>
          <w:rFonts w:hint="cs"/>
          <w:rtl/>
        </w:rPr>
        <w:t>ה</w:t>
      </w:r>
      <w:r>
        <w:rPr>
          <w:rFonts w:hint="cs"/>
          <w:rtl/>
        </w:rPr>
        <w:t xml:space="preserve">עלות </w:t>
      </w:r>
      <w:r w:rsidR="00814BC7">
        <w:rPr>
          <w:rFonts w:hint="cs"/>
          <w:rtl/>
        </w:rPr>
        <w:t>למשק ב</w:t>
      </w:r>
      <w:r>
        <w:rPr>
          <w:rFonts w:hint="cs"/>
          <w:rtl/>
        </w:rPr>
        <w:t>של עוני שלא טופל</w:t>
      </w:r>
      <w:r w:rsidR="00E75BAB">
        <w:rPr>
          <w:rFonts w:hint="cs"/>
          <w:rtl/>
        </w:rPr>
        <w:t xml:space="preserve"> בעבר.</w:t>
      </w:r>
      <w:r w:rsidR="00EF124D">
        <w:rPr>
          <w:rFonts w:hint="cs"/>
          <w:rtl/>
        </w:rPr>
        <w:t xml:space="preserve"> </w:t>
      </w:r>
      <w:r w:rsidR="00814BC7">
        <w:rPr>
          <w:rFonts w:hint="cs"/>
          <w:rtl/>
        </w:rPr>
        <w:t>את ה</w:t>
      </w:r>
      <w:r w:rsidR="00EF124D">
        <w:rPr>
          <w:rFonts w:hint="cs"/>
          <w:rtl/>
        </w:rPr>
        <w:t xml:space="preserve">עלויות </w:t>
      </w:r>
      <w:r w:rsidR="00814BC7">
        <w:rPr>
          <w:rFonts w:hint="cs"/>
          <w:rtl/>
        </w:rPr>
        <w:t>ה</w:t>
      </w:r>
      <w:r w:rsidR="00EF124D">
        <w:rPr>
          <w:rFonts w:hint="cs"/>
          <w:rtl/>
        </w:rPr>
        <w:t>אלה לא ניתן להחזיר</w:t>
      </w:r>
      <w:r w:rsidR="00814BC7">
        <w:rPr>
          <w:rFonts w:hint="cs"/>
          <w:rtl/>
        </w:rPr>
        <w:t>.</w:t>
      </w:r>
      <w:r w:rsidR="00EF124D">
        <w:rPr>
          <w:rFonts w:hint="cs"/>
          <w:rtl/>
        </w:rPr>
        <w:t xml:space="preserve"> </w:t>
      </w:r>
      <w:r w:rsidR="00814BC7">
        <w:rPr>
          <w:rFonts w:hint="cs"/>
          <w:rtl/>
        </w:rPr>
        <w:t xml:space="preserve">כמו כן, </w:t>
      </w:r>
      <w:r w:rsidR="00F01225">
        <w:rPr>
          <w:rFonts w:hint="cs"/>
          <w:rtl/>
        </w:rPr>
        <w:t xml:space="preserve">לא ניתן להוריד את </w:t>
      </w:r>
      <w:r w:rsidR="00814BC7">
        <w:rPr>
          <w:rFonts w:hint="cs"/>
          <w:rtl/>
        </w:rPr>
        <w:t>שיעור</w:t>
      </w:r>
      <w:r w:rsidR="00F01225">
        <w:rPr>
          <w:rFonts w:hint="cs"/>
          <w:rtl/>
        </w:rPr>
        <w:t xml:space="preserve"> העוני לאפס כמו בתרגיל המחשבתי שביצענו </w:t>
      </w:r>
      <w:r w:rsidR="00814BC7">
        <w:rPr>
          <w:rFonts w:hint="cs"/>
          <w:rtl/>
        </w:rPr>
        <w:t>מעלה (על פי המודל הקנדי)</w:t>
      </w:r>
      <w:r w:rsidR="00F01225">
        <w:rPr>
          <w:rFonts w:hint="cs"/>
          <w:rtl/>
        </w:rPr>
        <w:t>.</w:t>
      </w:r>
      <w:r w:rsidR="00C5208C">
        <w:rPr>
          <w:rFonts w:hint="cs"/>
          <w:rtl/>
        </w:rPr>
        <w:t xml:space="preserve"> </w:t>
      </w:r>
      <w:r w:rsidR="00C5208C" w:rsidRPr="00826615">
        <w:rPr>
          <w:rFonts w:hint="eastAsia"/>
          <w:b/>
          <w:bCs/>
          <w:rtl/>
        </w:rPr>
        <w:t>בחלק</w:t>
      </w:r>
      <w:r w:rsidR="00814BC7" w:rsidRPr="00826615">
        <w:rPr>
          <w:b/>
          <w:bCs/>
          <w:rtl/>
        </w:rPr>
        <w:t xml:space="preserve"> </w:t>
      </w:r>
      <w:r w:rsidR="00C5208C" w:rsidRPr="00826615">
        <w:rPr>
          <w:rFonts w:hint="eastAsia"/>
          <w:b/>
          <w:bCs/>
          <w:rtl/>
        </w:rPr>
        <w:t>זה</w:t>
      </w:r>
      <w:r w:rsidR="00814BC7" w:rsidRPr="00826615">
        <w:rPr>
          <w:b/>
          <w:bCs/>
          <w:rtl/>
        </w:rPr>
        <w:t>,</w:t>
      </w:r>
      <w:r w:rsidR="00C5208C" w:rsidRPr="00826615">
        <w:rPr>
          <w:b/>
          <w:bCs/>
          <w:rtl/>
        </w:rPr>
        <w:t xml:space="preserve"> אנו מעריכים את השפע</w:t>
      </w:r>
      <w:r w:rsidR="00302FB0" w:rsidRPr="00826615">
        <w:rPr>
          <w:rFonts w:hint="eastAsia"/>
          <w:b/>
          <w:bCs/>
          <w:rtl/>
        </w:rPr>
        <w:t>ותיה</w:t>
      </w:r>
      <w:r w:rsidR="00302FB0" w:rsidRPr="00826615">
        <w:rPr>
          <w:b/>
          <w:bCs/>
          <w:rtl/>
        </w:rPr>
        <w:t xml:space="preserve"> </w:t>
      </w:r>
      <w:r w:rsidR="00302FB0" w:rsidRPr="00826615">
        <w:rPr>
          <w:rFonts w:hint="eastAsia"/>
          <w:b/>
          <w:bCs/>
          <w:rtl/>
        </w:rPr>
        <w:t>העתידיות</w:t>
      </w:r>
      <w:r w:rsidR="00302FB0" w:rsidRPr="00826615">
        <w:rPr>
          <w:b/>
          <w:bCs/>
          <w:rtl/>
        </w:rPr>
        <w:t xml:space="preserve"> </w:t>
      </w:r>
      <w:r w:rsidR="00302FB0" w:rsidRPr="00826615">
        <w:rPr>
          <w:rFonts w:hint="eastAsia"/>
          <w:b/>
          <w:bCs/>
          <w:rtl/>
        </w:rPr>
        <w:t>של</w:t>
      </w:r>
      <w:r w:rsidR="00302FB0" w:rsidRPr="00826615">
        <w:rPr>
          <w:b/>
          <w:bCs/>
          <w:rtl/>
        </w:rPr>
        <w:t xml:space="preserve"> </w:t>
      </w:r>
      <w:r w:rsidR="00302FB0" w:rsidRPr="00826615">
        <w:rPr>
          <w:rFonts w:hint="eastAsia"/>
          <w:b/>
          <w:bCs/>
          <w:rtl/>
        </w:rPr>
        <w:t>ת</w:t>
      </w:r>
      <w:r w:rsidR="00C5208C" w:rsidRPr="00826615">
        <w:rPr>
          <w:rFonts w:hint="eastAsia"/>
          <w:b/>
          <w:bCs/>
          <w:rtl/>
        </w:rPr>
        <w:t>כנית</w:t>
      </w:r>
      <w:r w:rsidR="00C5208C" w:rsidRPr="00826615">
        <w:rPr>
          <w:b/>
          <w:bCs/>
          <w:rtl/>
        </w:rPr>
        <w:t xml:space="preserve"> </w:t>
      </w:r>
      <w:r w:rsidR="00C5208C" w:rsidRPr="00826615">
        <w:rPr>
          <w:rFonts w:hint="eastAsia"/>
          <w:b/>
          <w:bCs/>
          <w:rtl/>
        </w:rPr>
        <w:t>ריאלית</w:t>
      </w:r>
      <w:r w:rsidR="00C5208C" w:rsidRPr="00826615">
        <w:rPr>
          <w:b/>
          <w:bCs/>
          <w:rtl/>
        </w:rPr>
        <w:t xml:space="preserve"> </w:t>
      </w:r>
      <w:r w:rsidR="00C5208C" w:rsidRPr="00826615">
        <w:rPr>
          <w:rFonts w:hint="eastAsia"/>
          <w:b/>
          <w:bCs/>
          <w:rtl/>
        </w:rPr>
        <w:t>לצמצום</w:t>
      </w:r>
      <w:r w:rsidR="00C5208C" w:rsidRPr="00826615">
        <w:rPr>
          <w:b/>
          <w:bCs/>
          <w:rtl/>
        </w:rPr>
        <w:t xml:space="preserve"> </w:t>
      </w:r>
      <w:r w:rsidR="00C5208C" w:rsidRPr="00826615">
        <w:rPr>
          <w:rFonts w:hint="eastAsia"/>
          <w:b/>
          <w:bCs/>
          <w:rtl/>
        </w:rPr>
        <w:t>העוני</w:t>
      </w:r>
      <w:r w:rsidR="00C5208C">
        <w:rPr>
          <w:rFonts w:hint="cs"/>
          <w:rtl/>
        </w:rPr>
        <w:t>.</w:t>
      </w:r>
    </w:p>
    <w:p w14:paraId="5EC1986F" w14:textId="2A66FF57" w:rsidR="006D508A" w:rsidRDefault="00302FB0" w:rsidP="00826615">
      <w:pPr>
        <w:spacing w:line="360" w:lineRule="auto"/>
        <w:rPr>
          <w:rFonts w:ascii="David" w:hAnsi="David"/>
          <w:rtl/>
        </w:rPr>
      </w:pPr>
      <w:r>
        <w:rPr>
          <w:rFonts w:hint="cs"/>
          <w:rtl/>
        </w:rPr>
        <w:t xml:space="preserve">דוגמה לתכנית כזו ניתן למצוא בדו"ח </w:t>
      </w:r>
      <w:r w:rsidR="00204572">
        <w:rPr>
          <w:rFonts w:hint="cs"/>
          <w:rtl/>
        </w:rPr>
        <w:t>ועדת אלאלוף</w:t>
      </w:r>
      <w:r>
        <w:rPr>
          <w:rFonts w:hint="cs"/>
          <w:rtl/>
        </w:rPr>
        <w:t xml:space="preserve"> לצמצו</w:t>
      </w:r>
      <w:r w:rsidR="004379F1">
        <w:rPr>
          <w:rFonts w:hint="cs"/>
          <w:rtl/>
        </w:rPr>
        <w:t>ם העוני</w:t>
      </w:r>
      <w:r w:rsidR="00FE7EE4">
        <w:rPr>
          <w:rFonts w:hint="cs"/>
          <w:rtl/>
        </w:rPr>
        <w:t>.</w:t>
      </w:r>
      <w:r w:rsidR="004379F1">
        <w:rPr>
          <w:rFonts w:hint="cs"/>
          <w:rtl/>
        </w:rPr>
        <w:t xml:space="preserve"> </w:t>
      </w:r>
      <w:r w:rsidR="00FE7EE4">
        <w:rPr>
          <w:rFonts w:hint="cs"/>
          <w:rtl/>
        </w:rPr>
        <w:t xml:space="preserve">יעד התכנית הוא </w:t>
      </w:r>
      <w:r w:rsidR="004379F1">
        <w:rPr>
          <w:rFonts w:hint="cs"/>
          <w:rtl/>
        </w:rPr>
        <w:t>הגעה</w:t>
      </w:r>
      <w:r w:rsidR="00FE7EE4">
        <w:rPr>
          <w:rFonts w:hint="cs"/>
          <w:rtl/>
        </w:rPr>
        <w:t xml:space="preserve"> לשיעור</w:t>
      </w:r>
      <w:r w:rsidR="004379F1">
        <w:rPr>
          <w:rFonts w:hint="cs"/>
          <w:rtl/>
        </w:rPr>
        <w:t xml:space="preserve"> העוני הממוצע של מדינות </w:t>
      </w:r>
      <w:r w:rsidR="00FE7EE4">
        <w:rPr>
          <w:rFonts w:hint="cs"/>
          <w:rtl/>
        </w:rPr>
        <w:t xml:space="preserve">ארגון </w:t>
      </w:r>
      <w:r w:rsidR="004379F1">
        <w:rPr>
          <w:rFonts w:hint="cs"/>
          <w:rtl/>
        </w:rPr>
        <w:t>ה-</w:t>
      </w:r>
      <w:r w:rsidR="004379F1">
        <w:rPr>
          <w:rFonts w:ascii="David" w:hAnsi="David"/>
        </w:rPr>
        <w:t>OECD</w:t>
      </w:r>
      <w:r w:rsidR="004379F1">
        <w:rPr>
          <w:rFonts w:ascii="David" w:hAnsi="David" w:hint="cs"/>
          <w:rtl/>
        </w:rPr>
        <w:t xml:space="preserve"> בתוך 10 שנים, </w:t>
      </w:r>
      <w:r w:rsidR="00F12E5F">
        <w:rPr>
          <w:rFonts w:ascii="David" w:hAnsi="David" w:hint="cs"/>
          <w:rtl/>
        </w:rPr>
        <w:t>בתנאי</w:t>
      </w:r>
      <w:r w:rsidR="004379F1">
        <w:rPr>
          <w:rFonts w:ascii="David" w:hAnsi="David" w:hint="cs"/>
          <w:rtl/>
        </w:rPr>
        <w:t xml:space="preserve"> שמסקנות ה</w:t>
      </w:r>
      <w:r w:rsidR="00F12E5F">
        <w:rPr>
          <w:rFonts w:ascii="David" w:hAnsi="David" w:hint="cs"/>
          <w:rtl/>
        </w:rPr>
        <w:t>ו</w:t>
      </w:r>
      <w:r w:rsidR="004379F1">
        <w:rPr>
          <w:rFonts w:ascii="David" w:hAnsi="David" w:hint="cs"/>
          <w:rtl/>
        </w:rPr>
        <w:t xml:space="preserve">ועדה יאומצו </w:t>
      </w:r>
      <w:r w:rsidR="00F12E5F">
        <w:rPr>
          <w:rFonts w:ascii="David" w:hAnsi="David" w:hint="cs"/>
          <w:rtl/>
        </w:rPr>
        <w:t xml:space="preserve">על ידי הממשלה </w:t>
      </w:r>
      <w:r w:rsidR="004379F1">
        <w:rPr>
          <w:rFonts w:ascii="David" w:hAnsi="David" w:hint="cs"/>
          <w:rtl/>
        </w:rPr>
        <w:t>במלואן</w:t>
      </w:r>
      <w:r w:rsidR="00DF47CE">
        <w:rPr>
          <w:rStyle w:val="FootnoteReference"/>
          <w:rFonts w:ascii="David" w:hAnsi="David"/>
          <w:rtl/>
        </w:rPr>
        <w:footnoteReference w:id="47"/>
      </w:r>
      <w:r w:rsidR="004379F1">
        <w:rPr>
          <w:rFonts w:ascii="David" w:hAnsi="David" w:hint="cs"/>
          <w:rtl/>
        </w:rPr>
        <w:t>. אנו נ</w:t>
      </w:r>
      <w:r w:rsidR="00F12E5F">
        <w:rPr>
          <w:rFonts w:ascii="David" w:hAnsi="David" w:hint="cs"/>
          <w:rtl/>
        </w:rPr>
        <w:t xml:space="preserve">תבסס על </w:t>
      </w:r>
      <w:r w:rsidR="004379F1">
        <w:rPr>
          <w:rFonts w:ascii="David" w:hAnsi="David" w:hint="cs"/>
          <w:rtl/>
        </w:rPr>
        <w:t>הנחת היסוד של הו</w:t>
      </w:r>
      <w:r w:rsidR="00F12E5F">
        <w:rPr>
          <w:rFonts w:ascii="David" w:hAnsi="David" w:hint="cs"/>
          <w:rtl/>
        </w:rPr>
        <w:t>ו</w:t>
      </w:r>
      <w:r w:rsidR="004379F1">
        <w:rPr>
          <w:rFonts w:ascii="David" w:hAnsi="David" w:hint="cs"/>
          <w:rtl/>
        </w:rPr>
        <w:t xml:space="preserve">עדה </w:t>
      </w:r>
      <w:r w:rsidR="00F12E5F">
        <w:rPr>
          <w:rFonts w:ascii="David" w:hAnsi="David" w:hint="cs"/>
          <w:rtl/>
        </w:rPr>
        <w:t xml:space="preserve">כי </w:t>
      </w:r>
      <w:r w:rsidR="004379F1">
        <w:rPr>
          <w:rFonts w:ascii="David" w:hAnsi="David" w:hint="cs"/>
          <w:rtl/>
        </w:rPr>
        <w:t xml:space="preserve">יעד כזה אפשרי במסגרת זמן זו </w:t>
      </w:r>
      <w:r w:rsidR="006D508A">
        <w:rPr>
          <w:rFonts w:ascii="David" w:hAnsi="David" w:hint="cs"/>
          <w:rtl/>
        </w:rPr>
        <w:t>ובלבד שמסקנות ה</w:t>
      </w:r>
      <w:r w:rsidR="00F12E5F">
        <w:rPr>
          <w:rFonts w:ascii="David" w:hAnsi="David" w:hint="cs"/>
          <w:rtl/>
        </w:rPr>
        <w:t>ו</w:t>
      </w:r>
      <w:r w:rsidR="006D508A">
        <w:rPr>
          <w:rFonts w:ascii="David" w:hAnsi="David" w:hint="cs"/>
          <w:rtl/>
        </w:rPr>
        <w:t>ועדה יאומצו במלואן במהלך עשר השנים הללו.</w:t>
      </w:r>
    </w:p>
    <w:p w14:paraId="6D7209B7" w14:textId="0A80E0AC" w:rsidR="00D92629" w:rsidRDefault="00F12E5F" w:rsidP="001C6A3D">
      <w:pPr>
        <w:spacing w:line="360" w:lineRule="auto"/>
        <w:rPr>
          <w:rFonts w:ascii="David" w:hAnsi="David"/>
          <w:rtl/>
        </w:rPr>
      </w:pPr>
      <w:r>
        <w:rPr>
          <w:rFonts w:ascii="David" w:hAnsi="David" w:hint="cs"/>
          <w:rtl/>
        </w:rPr>
        <w:t xml:space="preserve">שיעור </w:t>
      </w:r>
      <w:r w:rsidR="006D508A">
        <w:rPr>
          <w:rFonts w:ascii="David" w:hAnsi="David" w:hint="cs"/>
          <w:rtl/>
        </w:rPr>
        <w:t>העוני במדינות ה-</w:t>
      </w:r>
      <w:r w:rsidR="006D508A">
        <w:rPr>
          <w:rFonts w:ascii="David" w:hAnsi="David" w:hint="cs"/>
        </w:rPr>
        <w:t>OECD</w:t>
      </w:r>
      <w:r w:rsidR="006D508A">
        <w:rPr>
          <w:rFonts w:ascii="David" w:hAnsi="David" w:hint="cs"/>
          <w:rtl/>
        </w:rPr>
        <w:t xml:space="preserve"> מחושב בצורה שונה מ</w:t>
      </w:r>
      <w:r>
        <w:rPr>
          <w:rFonts w:ascii="David" w:hAnsi="David" w:hint="cs"/>
          <w:rtl/>
        </w:rPr>
        <w:t>זו</w:t>
      </w:r>
      <w:r w:rsidR="006D508A">
        <w:rPr>
          <w:rFonts w:ascii="David" w:hAnsi="David" w:hint="cs"/>
          <w:rtl/>
        </w:rPr>
        <w:t xml:space="preserve"> הישראלית. קיימים הבדלים בסולם השקילות של נפשות תקניות וההכנסה החציונית מחושבת לפי נפשות במקום משקי בית.</w:t>
      </w:r>
      <w:r w:rsidR="00E26BAA">
        <w:rPr>
          <w:rFonts w:ascii="David" w:hAnsi="David" w:hint="cs"/>
          <w:rtl/>
        </w:rPr>
        <w:t xml:space="preserve"> לכן</w:t>
      </w:r>
      <w:r>
        <w:rPr>
          <w:rFonts w:ascii="David" w:hAnsi="David" w:hint="cs"/>
          <w:rtl/>
        </w:rPr>
        <w:t>,</w:t>
      </w:r>
      <w:r w:rsidR="00E26BAA">
        <w:rPr>
          <w:rFonts w:ascii="David" w:hAnsi="David" w:hint="cs"/>
          <w:rtl/>
        </w:rPr>
        <w:t xml:space="preserve"> </w:t>
      </w:r>
      <w:r w:rsidR="0011126B">
        <w:rPr>
          <w:rFonts w:ascii="David" w:hAnsi="David" w:hint="cs"/>
          <w:rtl/>
        </w:rPr>
        <w:t xml:space="preserve">תרגמנו באופן גס </w:t>
      </w:r>
      <w:r>
        <w:rPr>
          <w:rFonts w:ascii="David" w:hAnsi="David" w:hint="cs"/>
          <w:rtl/>
        </w:rPr>
        <w:t xml:space="preserve">יחסית </w:t>
      </w:r>
      <w:r w:rsidR="00E26BAA">
        <w:rPr>
          <w:rFonts w:ascii="David" w:hAnsi="David" w:hint="cs"/>
          <w:rtl/>
        </w:rPr>
        <w:t>את הי</w:t>
      </w:r>
      <w:r w:rsidR="00D92629">
        <w:rPr>
          <w:rFonts w:ascii="David" w:hAnsi="David" w:hint="cs"/>
          <w:rtl/>
        </w:rPr>
        <w:t xml:space="preserve">עדים </w:t>
      </w:r>
      <w:r>
        <w:rPr>
          <w:rFonts w:ascii="David" w:hAnsi="David" w:hint="cs"/>
          <w:rtl/>
        </w:rPr>
        <w:t>בהתאם</w:t>
      </w:r>
      <w:r w:rsidR="00E26BAA">
        <w:rPr>
          <w:rFonts w:ascii="David" w:hAnsi="David" w:hint="cs"/>
          <w:rtl/>
        </w:rPr>
        <w:t xml:space="preserve"> </w:t>
      </w:r>
      <w:r>
        <w:rPr>
          <w:rFonts w:ascii="David" w:hAnsi="David" w:hint="cs"/>
          <w:rtl/>
        </w:rPr>
        <w:t>ל</w:t>
      </w:r>
      <w:r w:rsidR="00E26BAA">
        <w:rPr>
          <w:rFonts w:ascii="David" w:hAnsi="David" w:hint="cs"/>
          <w:rtl/>
        </w:rPr>
        <w:t>הגדרה המקובלת בישראל</w:t>
      </w:r>
      <w:r w:rsidR="00D92629">
        <w:rPr>
          <w:rFonts w:ascii="David" w:hAnsi="David" w:hint="cs"/>
          <w:rtl/>
        </w:rPr>
        <w:t>.</w:t>
      </w:r>
      <w:r w:rsidR="007F067B" w:rsidRPr="007F067B">
        <w:rPr>
          <w:rFonts w:ascii="David" w:hAnsi="David"/>
          <w:rtl/>
        </w:rPr>
        <w:t xml:space="preserve"> </w:t>
      </w:r>
      <w:r w:rsidR="001C6A3D">
        <w:rPr>
          <w:rFonts w:ascii="David" w:hAnsi="David"/>
          <w:rtl/>
        </w:rPr>
        <w:fldChar w:fldCharType="begin"/>
      </w:r>
      <w:r w:rsidR="001C6A3D">
        <w:rPr>
          <w:rFonts w:ascii="David" w:hAnsi="David"/>
          <w:rtl/>
        </w:rPr>
        <w:instrText xml:space="preserve"> </w:instrText>
      </w:r>
      <w:r w:rsidR="001C6A3D">
        <w:rPr>
          <w:rFonts w:ascii="David" w:hAnsi="David" w:hint="cs"/>
        </w:rPr>
        <w:instrText>REF</w:instrText>
      </w:r>
      <w:r w:rsidR="001C6A3D">
        <w:rPr>
          <w:rFonts w:ascii="David" w:hAnsi="David" w:hint="cs"/>
          <w:rtl/>
        </w:rPr>
        <w:instrText xml:space="preserve"> _</w:instrText>
      </w:r>
      <w:r w:rsidR="001C6A3D">
        <w:rPr>
          <w:rFonts w:ascii="David" w:hAnsi="David" w:hint="cs"/>
        </w:rPr>
        <w:instrText>Ref434147318 \h</w:instrText>
      </w:r>
      <w:r w:rsidR="001C6A3D">
        <w:rPr>
          <w:rFonts w:ascii="David" w:hAnsi="David"/>
          <w:rtl/>
        </w:rPr>
        <w:instrText xml:space="preserve"> </w:instrText>
      </w:r>
      <w:r w:rsidR="001C6A3D">
        <w:rPr>
          <w:rFonts w:ascii="David" w:hAnsi="David"/>
          <w:rtl/>
        </w:rPr>
      </w:r>
      <w:r w:rsidR="001C6A3D">
        <w:rPr>
          <w:rFonts w:ascii="David" w:hAnsi="David"/>
          <w:rtl/>
        </w:rPr>
        <w:fldChar w:fldCharType="separate"/>
      </w:r>
      <w:r w:rsidR="00E60A26" w:rsidRPr="00826615">
        <w:rPr>
          <w:rFonts w:ascii="David" w:hAnsi="David" w:hint="eastAsia"/>
          <w:rtl/>
        </w:rPr>
        <w:t>טבלה</w:t>
      </w:r>
      <w:r w:rsidR="00E60A26" w:rsidRPr="00826615">
        <w:rPr>
          <w:rFonts w:ascii="David" w:hAnsi="David"/>
          <w:rtl/>
        </w:rPr>
        <w:t xml:space="preserve"> </w:t>
      </w:r>
      <w:r w:rsidR="00E60A26">
        <w:rPr>
          <w:rFonts w:ascii="David" w:hAnsi="David"/>
          <w:noProof/>
        </w:rPr>
        <w:t>16</w:t>
      </w:r>
      <w:r w:rsidR="001C6A3D">
        <w:rPr>
          <w:rFonts w:ascii="David" w:hAnsi="David"/>
          <w:rtl/>
        </w:rPr>
        <w:fldChar w:fldCharType="end"/>
      </w:r>
      <w:r w:rsidR="001C6A3D">
        <w:rPr>
          <w:rFonts w:ascii="David" w:hAnsi="David" w:hint="cs"/>
          <w:rtl/>
        </w:rPr>
        <w:t xml:space="preserve"> </w:t>
      </w:r>
      <w:r w:rsidR="007F067B">
        <w:rPr>
          <w:rFonts w:ascii="David" w:hAnsi="David" w:hint="cs"/>
          <w:rtl/>
        </w:rPr>
        <w:t xml:space="preserve">מציגה את </w:t>
      </w:r>
      <w:r>
        <w:rPr>
          <w:rFonts w:ascii="David" w:hAnsi="David" w:hint="cs"/>
          <w:rtl/>
        </w:rPr>
        <w:t>שיעור</w:t>
      </w:r>
      <w:r w:rsidR="007F067B">
        <w:rPr>
          <w:rFonts w:ascii="David" w:hAnsi="David" w:hint="cs"/>
          <w:rtl/>
        </w:rPr>
        <w:t xml:space="preserve"> העוני בישראל </w:t>
      </w:r>
      <w:r>
        <w:rPr>
          <w:rFonts w:ascii="David" w:hAnsi="David" w:hint="cs"/>
          <w:rtl/>
        </w:rPr>
        <w:t>ואת שיעור העוני ה</w:t>
      </w:r>
      <w:r w:rsidR="007F067B">
        <w:rPr>
          <w:rFonts w:ascii="David" w:hAnsi="David" w:hint="cs"/>
          <w:rtl/>
        </w:rPr>
        <w:t xml:space="preserve">ממוצע </w:t>
      </w:r>
      <w:r>
        <w:rPr>
          <w:rFonts w:ascii="David" w:hAnsi="David" w:hint="cs"/>
          <w:rtl/>
        </w:rPr>
        <w:t>ב</w:t>
      </w:r>
      <w:r w:rsidR="007F067B">
        <w:rPr>
          <w:rFonts w:ascii="David" w:hAnsi="David" w:hint="cs"/>
          <w:rtl/>
        </w:rPr>
        <w:t>מדינות ה-</w:t>
      </w:r>
      <w:r w:rsidR="007F067B">
        <w:rPr>
          <w:rFonts w:ascii="David" w:hAnsi="David" w:hint="cs"/>
        </w:rPr>
        <w:t>OECD</w:t>
      </w:r>
      <w:r w:rsidR="007F067B">
        <w:rPr>
          <w:rFonts w:ascii="David" w:hAnsi="David" w:hint="cs"/>
          <w:rtl/>
        </w:rPr>
        <w:t xml:space="preserve"> </w:t>
      </w:r>
      <w:r>
        <w:rPr>
          <w:rFonts w:ascii="David" w:hAnsi="David" w:hint="cs"/>
          <w:rtl/>
        </w:rPr>
        <w:t xml:space="preserve">הן </w:t>
      </w:r>
      <w:r w:rsidR="007F067B">
        <w:rPr>
          <w:rFonts w:ascii="David" w:hAnsi="David" w:hint="cs"/>
          <w:rtl/>
        </w:rPr>
        <w:t>ב</w:t>
      </w:r>
      <w:r>
        <w:rPr>
          <w:rFonts w:ascii="David" w:hAnsi="David" w:hint="cs"/>
          <w:rtl/>
        </w:rPr>
        <w:t>שיטת</w:t>
      </w:r>
      <w:r w:rsidR="007F067B">
        <w:rPr>
          <w:rFonts w:ascii="David" w:hAnsi="David" w:hint="cs"/>
          <w:rtl/>
        </w:rPr>
        <w:t xml:space="preserve"> הביטוח הלאומי </w:t>
      </w:r>
      <w:r>
        <w:rPr>
          <w:rFonts w:ascii="David" w:hAnsi="David" w:hint="cs"/>
          <w:rtl/>
        </w:rPr>
        <w:t xml:space="preserve">והן </w:t>
      </w:r>
      <w:r w:rsidR="007F067B">
        <w:rPr>
          <w:rFonts w:ascii="David" w:hAnsi="David" w:hint="cs"/>
          <w:rtl/>
        </w:rPr>
        <w:t>וב</w:t>
      </w:r>
      <w:r>
        <w:rPr>
          <w:rFonts w:ascii="David" w:hAnsi="David" w:hint="cs"/>
          <w:rtl/>
        </w:rPr>
        <w:t>שיטת</w:t>
      </w:r>
      <w:r w:rsidR="007F067B">
        <w:rPr>
          <w:rFonts w:ascii="David" w:hAnsi="David" w:hint="cs"/>
          <w:rtl/>
        </w:rPr>
        <w:t xml:space="preserve"> ה-</w:t>
      </w:r>
      <w:r w:rsidR="007F067B">
        <w:rPr>
          <w:rFonts w:ascii="David" w:hAnsi="David" w:hint="cs"/>
        </w:rPr>
        <w:t>OECD</w:t>
      </w:r>
      <w:r w:rsidR="007F067B">
        <w:rPr>
          <w:rFonts w:ascii="David" w:hAnsi="David" w:hint="cs"/>
          <w:rtl/>
        </w:rPr>
        <w:t>.</w:t>
      </w:r>
      <w:r w:rsidR="00C0543A">
        <w:rPr>
          <w:rFonts w:ascii="David" w:hAnsi="David" w:hint="cs"/>
          <w:rtl/>
        </w:rPr>
        <w:t xml:space="preserve"> </w:t>
      </w:r>
      <w:r w:rsidR="007F067B">
        <w:rPr>
          <w:rFonts w:ascii="David" w:hAnsi="David" w:hint="cs"/>
          <w:rtl/>
        </w:rPr>
        <w:t>להלן ה</w:t>
      </w:r>
      <w:r>
        <w:rPr>
          <w:rFonts w:ascii="David" w:hAnsi="David" w:hint="cs"/>
          <w:rtl/>
        </w:rPr>
        <w:t>אופן</w:t>
      </w:r>
      <w:r w:rsidR="007F067B">
        <w:rPr>
          <w:rFonts w:ascii="David" w:hAnsi="David" w:hint="cs"/>
          <w:rtl/>
        </w:rPr>
        <w:t xml:space="preserve"> </w:t>
      </w:r>
      <w:r>
        <w:rPr>
          <w:rFonts w:ascii="David" w:hAnsi="David" w:hint="cs"/>
          <w:rtl/>
        </w:rPr>
        <w:t>בו בוצע</w:t>
      </w:r>
      <w:r w:rsidR="007F067B">
        <w:rPr>
          <w:rFonts w:ascii="David" w:hAnsi="David" w:hint="cs"/>
          <w:rtl/>
        </w:rPr>
        <w:t xml:space="preserve"> </w:t>
      </w:r>
      <w:r>
        <w:rPr>
          <w:rFonts w:ascii="David" w:hAnsi="David" w:hint="cs"/>
          <w:rtl/>
        </w:rPr>
        <w:t xml:space="preserve">המעבר משיטת </w:t>
      </w:r>
      <w:r w:rsidR="007F067B">
        <w:rPr>
          <w:rFonts w:ascii="David" w:hAnsi="David" w:hint="cs"/>
          <w:rtl/>
        </w:rPr>
        <w:t>ה-</w:t>
      </w:r>
      <w:r w:rsidR="007F067B">
        <w:rPr>
          <w:rFonts w:ascii="David" w:hAnsi="David" w:hint="cs"/>
        </w:rPr>
        <w:t>OECD</w:t>
      </w:r>
      <w:r w:rsidR="007F067B">
        <w:rPr>
          <w:rFonts w:ascii="David" w:hAnsi="David" w:hint="cs"/>
          <w:rtl/>
        </w:rPr>
        <w:t xml:space="preserve"> ל</w:t>
      </w:r>
      <w:r>
        <w:rPr>
          <w:rFonts w:ascii="David" w:hAnsi="David" w:hint="cs"/>
          <w:rtl/>
        </w:rPr>
        <w:t>זו של</w:t>
      </w:r>
      <w:r w:rsidR="007F067B">
        <w:rPr>
          <w:rFonts w:ascii="David" w:hAnsi="David" w:hint="cs"/>
          <w:rtl/>
        </w:rPr>
        <w:t xml:space="preserve"> הביטוח הלאומי:</w:t>
      </w:r>
    </w:p>
    <w:p w14:paraId="6D96A3BE" w14:textId="6D1E61ED" w:rsidR="00C0543A" w:rsidRPr="00B863D9" w:rsidRDefault="00C07475" w:rsidP="00826615">
      <w:pPr>
        <w:spacing w:after="0" w:line="360" w:lineRule="auto"/>
        <w:rPr>
          <w:rFonts w:ascii="David" w:hAnsi="David"/>
          <w:rtl/>
        </w:rPr>
      </w:pPr>
      <m:oMathPara>
        <m:oMathParaPr>
          <m:jc m:val="center"/>
        </m:oMathParaPr>
        <m:oMath>
          <m:sSub>
            <m:sSubPr>
              <m:ctrlPr>
                <w:rPr>
                  <w:rFonts w:ascii="Cambria Math" w:hAnsi="Cambria Math"/>
                  <w:i/>
                </w:rPr>
              </m:ctrlPr>
            </m:sSubPr>
            <m:e>
              <m:r>
                <w:rPr>
                  <w:rFonts w:ascii="Cambria Math" w:hAnsi="Cambria Math"/>
                </w:rPr>
                <m:t>extrapolation rate</m:t>
              </m:r>
            </m:e>
            <m:sub>
              <m:r>
                <w:rPr>
                  <w:rFonts w:ascii="Cambria Math" w:hAnsi="Cambria Math"/>
                </w:rPr>
                <m:t>child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child poverty rate Israel</m:t>
                  </m:r>
                </m:e>
                <m:sub>
                  <m:r>
                    <w:rPr>
                      <w:rFonts w:ascii="Cambria Math" w:hAnsi="Cambria Math"/>
                    </w:rPr>
                    <m:t>BTL</m:t>
                  </m:r>
                </m:sub>
              </m:sSub>
            </m:num>
            <m:den>
              <m:sSub>
                <m:sSubPr>
                  <m:ctrlPr>
                    <w:rPr>
                      <w:rFonts w:ascii="Cambria Math" w:hAnsi="Cambria Math"/>
                      <w:i/>
                    </w:rPr>
                  </m:ctrlPr>
                </m:sSubPr>
                <m:e>
                  <m:r>
                    <w:rPr>
                      <w:rFonts w:ascii="Cambria Math" w:hAnsi="Cambria Math"/>
                    </w:rPr>
                    <m:t>child poverty rate Israel</m:t>
                  </m:r>
                </m:e>
                <m:sub>
                  <m:r>
                    <w:rPr>
                      <w:rFonts w:ascii="Cambria Math" w:hAnsi="Cambria Math"/>
                    </w:rPr>
                    <m:t>OECD</m:t>
                  </m:r>
                </m:sub>
              </m:sSub>
            </m:den>
          </m:f>
        </m:oMath>
      </m:oMathPara>
    </w:p>
    <w:p w14:paraId="419FB56D" w14:textId="7B899AE3" w:rsidR="00C0543A" w:rsidRPr="00B863D9" w:rsidRDefault="00C07475" w:rsidP="00826615">
      <w:pPr>
        <w:spacing w:after="0" w:line="360" w:lineRule="auto"/>
        <w:rPr>
          <w:rFonts w:ascii="David" w:hAnsi="David"/>
          <w:rtl/>
        </w:rPr>
      </w:pPr>
      <m:oMathPara>
        <m:oMathParaPr>
          <m:jc m:val="center"/>
        </m:oMathParaPr>
        <m:oMath>
          <m:sSub>
            <m:sSubPr>
              <m:ctrlPr>
                <w:rPr>
                  <w:rFonts w:ascii="Cambria Math" w:hAnsi="Cambria Math"/>
                  <w:i/>
                </w:rPr>
              </m:ctrlPr>
            </m:sSubPr>
            <m:e>
              <m:r>
                <w:rPr>
                  <w:rFonts w:ascii="Cambria Math" w:hAnsi="Cambria Math"/>
                </w:rPr>
                <m:t>child poverty rate objective</m:t>
              </m:r>
            </m:e>
            <m:sub>
              <m:r>
                <w:rPr>
                  <w:rFonts w:ascii="Cambria Math" w:hAnsi="Cambria Math"/>
                </w:rPr>
                <m:t>BTL</m:t>
              </m:r>
            </m:sub>
          </m:sSub>
          <m:r>
            <m:rPr>
              <m:sty m:val="p"/>
            </m:rPr>
            <w:rPr>
              <w:rFonts w:ascii="Cambria Math" w:hAnsi="Cambria Math"/>
            </w:rPr>
            <m:t>=</m:t>
          </m:r>
          <m:sSub>
            <m:sSubPr>
              <m:ctrlPr>
                <w:rPr>
                  <w:rFonts w:ascii="Cambria Math" w:hAnsi="Cambria Math"/>
                  <w:i/>
                </w:rPr>
              </m:ctrlPr>
            </m:sSubPr>
            <m:e>
              <m:r>
                <w:rPr>
                  <w:rFonts w:ascii="Cambria Math" w:hAnsi="Cambria Math"/>
                </w:rPr>
                <m:t>child poverty rate OECD</m:t>
              </m:r>
            </m:e>
            <m:sub>
              <m:r>
                <w:rPr>
                  <w:rFonts w:ascii="Cambria Math" w:hAnsi="Cambria Math"/>
                </w:rPr>
                <m:t>O</m:t>
              </m:r>
              <m:r>
                <w:rPr>
                  <w:rFonts w:ascii="Cambria Math" w:hAnsi="Cambria Math"/>
                </w:rPr>
                <m:t>ECD</m:t>
              </m:r>
            </m:sub>
          </m:sSub>
          <m:r>
            <m:rPr>
              <m:sty m:val="p"/>
            </m:rPr>
            <w:rPr>
              <w:rFonts w:ascii="Cambria Math" w:hAnsi="Cambria Math" w:cs="Arial" w:hint="cs"/>
              <w:rtl/>
            </w:rPr>
            <m:t>∙</m:t>
          </m:r>
          <m:sSub>
            <m:sSubPr>
              <m:ctrlPr>
                <w:rPr>
                  <w:rFonts w:ascii="Cambria Math" w:hAnsi="Cambria Math"/>
                  <w:i/>
                </w:rPr>
              </m:ctrlPr>
            </m:sSubPr>
            <m:e>
              <m:r>
                <w:rPr>
                  <w:rFonts w:ascii="Cambria Math" w:hAnsi="Cambria Math"/>
                </w:rPr>
                <m:t>extrapolation rate</m:t>
              </m:r>
            </m:e>
            <m:sub>
              <m:r>
                <w:rPr>
                  <w:rFonts w:ascii="Cambria Math" w:hAnsi="Cambria Math"/>
                </w:rPr>
                <m:t>child</m:t>
              </m:r>
            </m:sub>
          </m:sSub>
        </m:oMath>
      </m:oMathPara>
    </w:p>
    <w:p w14:paraId="33DC7816" w14:textId="347FF4C6" w:rsidR="00C0543A" w:rsidRPr="00B863D9" w:rsidRDefault="00C07475" w:rsidP="00826615">
      <w:pPr>
        <w:spacing w:after="0" w:line="360" w:lineRule="auto"/>
        <w:rPr>
          <w:rFonts w:ascii="David" w:hAnsi="David"/>
          <w:rtl/>
        </w:rPr>
      </w:pPr>
      <m:oMathPara>
        <m:oMathParaPr>
          <m:jc m:val="center"/>
        </m:oMathParaPr>
        <m:oMath>
          <m:sSub>
            <m:sSubPr>
              <m:ctrlPr>
                <w:rPr>
                  <w:rFonts w:ascii="Cambria Math" w:hAnsi="Cambria Math"/>
                  <w:i/>
                </w:rPr>
              </m:ctrlPr>
            </m:sSubPr>
            <m:e>
              <m:r>
                <w:rPr>
                  <w:rFonts w:ascii="Cambria Math" w:hAnsi="Cambria Math"/>
                </w:rPr>
                <m:t>extrapolation rate</m:t>
              </m:r>
            </m:e>
            <m:sub>
              <m:r>
                <w:rPr>
                  <w:rFonts w:ascii="Cambria Math" w:hAnsi="Cambria Math"/>
                </w:rPr>
                <m:t>population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population poverty rate Israel</m:t>
                  </m:r>
                </m:e>
                <m:sub>
                  <m:r>
                    <w:rPr>
                      <w:rFonts w:ascii="Cambria Math" w:hAnsi="Cambria Math"/>
                    </w:rPr>
                    <m:t>BTL</m:t>
                  </m:r>
                </m:sub>
              </m:sSub>
            </m:num>
            <m:den>
              <m:sSub>
                <m:sSubPr>
                  <m:ctrlPr>
                    <w:rPr>
                      <w:rFonts w:ascii="Cambria Math" w:hAnsi="Cambria Math"/>
                      <w:i/>
                    </w:rPr>
                  </m:ctrlPr>
                </m:sSubPr>
                <m:e>
                  <m:r>
                    <w:rPr>
                      <w:rFonts w:ascii="Cambria Math" w:hAnsi="Cambria Math"/>
                    </w:rPr>
                    <m:t>population poverty rate Israel</m:t>
                  </m:r>
                </m:e>
                <m:sub>
                  <m:r>
                    <w:rPr>
                      <w:rFonts w:ascii="Cambria Math" w:hAnsi="Cambria Math"/>
                    </w:rPr>
                    <m:t>OECD</m:t>
                  </m:r>
                </m:sub>
              </m:sSub>
            </m:den>
          </m:f>
        </m:oMath>
      </m:oMathPara>
    </w:p>
    <w:p w14:paraId="2BF7A27C" w14:textId="230464C6" w:rsidR="00C0543A" w:rsidRPr="00B863D9" w:rsidRDefault="00C07475" w:rsidP="00826615">
      <w:pPr>
        <w:spacing w:after="0" w:line="360" w:lineRule="auto"/>
        <w:rPr>
          <w:rFonts w:ascii="David" w:hAnsi="David"/>
          <w:rtl/>
        </w:rPr>
      </w:pPr>
      <m:oMathPara>
        <m:oMathParaPr>
          <m:jc m:val="center"/>
        </m:oMathParaPr>
        <m:oMath>
          <m:sSub>
            <m:sSubPr>
              <m:ctrlPr>
                <w:rPr>
                  <w:rFonts w:ascii="Cambria Math" w:hAnsi="Cambria Math"/>
                  <w:i/>
                </w:rPr>
              </m:ctrlPr>
            </m:sSubPr>
            <m:e>
              <m:r>
                <w:rPr>
                  <w:rFonts w:ascii="Cambria Math" w:hAnsi="Cambria Math"/>
                </w:rPr>
                <m:t>population poverty rate objective</m:t>
              </m:r>
            </m:e>
            <m:sub>
              <m:r>
                <w:rPr>
                  <w:rFonts w:ascii="Cambria Math" w:hAnsi="Cambria Math"/>
                </w:rPr>
                <m:t>BTL</m:t>
              </m:r>
            </m:sub>
          </m:sSub>
          <m:r>
            <m:rPr>
              <m:sty m:val="p"/>
            </m:rPr>
            <w:rPr>
              <w:rFonts w:ascii="Cambria Math" w:hAnsi="Cambria Math"/>
            </w:rPr>
            <m:t>=</m:t>
          </m:r>
          <m:sSub>
            <m:sSubPr>
              <m:ctrlPr>
                <w:rPr>
                  <w:rFonts w:ascii="Cambria Math" w:hAnsi="Cambria Math"/>
                  <w:i/>
                </w:rPr>
              </m:ctrlPr>
            </m:sSubPr>
            <m:e>
              <m:r>
                <w:rPr>
                  <w:rFonts w:ascii="Cambria Math" w:hAnsi="Cambria Math"/>
                </w:rPr>
                <m:t>population poverty rate OECD</m:t>
              </m:r>
            </m:e>
            <m:sub>
              <m:r>
                <w:rPr>
                  <w:rFonts w:ascii="Cambria Math" w:hAnsi="Cambria Math"/>
                </w:rPr>
                <m:t>OECD</m:t>
              </m:r>
            </m:sub>
          </m:sSub>
          <m:r>
            <m:rPr>
              <m:sty m:val="p"/>
            </m:rPr>
            <w:rPr>
              <w:rFonts w:ascii="Cambria Math" w:hAnsi="Cambria Math" w:cs="Arial" w:hint="cs"/>
              <w:rtl/>
            </w:rPr>
            <m:t>∙</m:t>
          </m:r>
          <m:sSub>
            <m:sSubPr>
              <m:ctrlPr>
                <w:rPr>
                  <w:rFonts w:ascii="Cambria Math" w:hAnsi="Cambria Math"/>
                  <w:i/>
                </w:rPr>
              </m:ctrlPr>
            </m:sSubPr>
            <m:e>
              <m:r>
                <w:rPr>
                  <w:rFonts w:ascii="Cambria Math" w:hAnsi="Cambria Math"/>
                </w:rPr>
                <m:t>extrapolation rate</m:t>
              </m:r>
            </m:e>
            <m:sub>
              <m:r>
                <w:rPr>
                  <w:rFonts w:ascii="Cambria Math" w:hAnsi="Cambria Math"/>
                </w:rPr>
                <m:t>population</m:t>
              </m:r>
            </m:sub>
          </m:sSub>
        </m:oMath>
      </m:oMathPara>
    </w:p>
    <w:p w14:paraId="52BCE650" w14:textId="2BB2B15A" w:rsidR="00C0543A" w:rsidRPr="00B863D9" w:rsidRDefault="00C07475" w:rsidP="00826615">
      <w:pPr>
        <w:spacing w:after="0" w:line="360" w:lineRule="auto"/>
        <w:rPr>
          <w:rFonts w:ascii="David" w:hAnsi="David"/>
          <w:rtl/>
        </w:rPr>
      </w:pPr>
      <m:oMathPara>
        <m:oMathParaPr>
          <m:jc m:val="center"/>
        </m:oMathParaPr>
        <m:oMath>
          <m:sSub>
            <m:sSubPr>
              <m:ctrlPr>
                <w:rPr>
                  <w:rFonts w:ascii="Cambria Math" w:hAnsi="Cambria Math"/>
                  <w:i/>
                </w:rPr>
              </m:ctrlPr>
            </m:sSubPr>
            <m:e>
              <m:r>
                <w:rPr>
                  <w:rFonts w:ascii="Cambria Math" w:hAnsi="Cambria Math"/>
                </w:rPr>
                <m:t>extrapolation rate</m:t>
              </m:r>
            </m:e>
            <m:sub>
              <m:r>
                <w:rPr>
                  <w:rFonts w:ascii="Cambria Math" w:hAnsi="Cambria Math"/>
                </w:rPr>
                <m:t>houshold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houshold poverty rate Israel</m:t>
                  </m:r>
                </m:e>
                <m:sub>
                  <m:r>
                    <w:rPr>
                      <w:rFonts w:ascii="Cambria Math" w:hAnsi="Cambria Math"/>
                    </w:rPr>
                    <m:t>BTL</m:t>
                  </m:r>
                </m:sub>
              </m:sSub>
            </m:num>
            <m:den>
              <m:sSub>
                <m:sSubPr>
                  <m:ctrlPr>
                    <w:rPr>
                      <w:rFonts w:ascii="Cambria Math" w:hAnsi="Cambria Math"/>
                      <w:i/>
                    </w:rPr>
                  </m:ctrlPr>
                </m:sSubPr>
                <m:e>
                  <m:r>
                    <w:rPr>
                      <w:rFonts w:ascii="Cambria Math" w:hAnsi="Cambria Math"/>
                    </w:rPr>
                    <m:t>population poverty rate Israel</m:t>
                  </m:r>
                </m:e>
                <m:sub>
                  <m:r>
                    <w:rPr>
                      <w:rFonts w:ascii="Cambria Math" w:hAnsi="Cambria Math"/>
                    </w:rPr>
                    <m:t>BTL</m:t>
                  </m:r>
                </m:sub>
              </m:sSub>
            </m:den>
          </m:f>
        </m:oMath>
      </m:oMathPara>
    </w:p>
    <w:p w14:paraId="758593D6" w14:textId="4CA29B51" w:rsidR="00B863D9" w:rsidRPr="007F067B" w:rsidRDefault="00C07475" w:rsidP="00826615">
      <w:pPr>
        <w:spacing w:after="0" w:line="360" w:lineRule="auto"/>
        <w:rPr>
          <w:rFonts w:ascii="David" w:hAnsi="David"/>
        </w:rPr>
      </w:pPr>
      <m:oMathPara>
        <m:oMathParaPr>
          <m:jc m:val="center"/>
        </m:oMathParaPr>
        <m:oMath>
          <m:sSub>
            <m:sSubPr>
              <m:ctrlPr>
                <w:rPr>
                  <w:rFonts w:ascii="Cambria Math" w:hAnsi="Cambria Math"/>
                  <w:i/>
                </w:rPr>
              </m:ctrlPr>
            </m:sSubPr>
            <m:e>
              <m:r>
                <w:rPr>
                  <w:rFonts w:ascii="Cambria Math" w:hAnsi="Cambria Math"/>
                </w:rPr>
                <m:t>population poverty rate objective</m:t>
              </m:r>
            </m:e>
            <m:sub>
              <m:r>
                <w:rPr>
                  <w:rFonts w:ascii="Cambria Math" w:hAnsi="Cambria Math"/>
                </w:rPr>
                <m:t>BTL</m:t>
              </m:r>
            </m:sub>
          </m:sSub>
          <m:r>
            <m:rPr>
              <m:sty m:val="p"/>
            </m:rPr>
            <w:rPr>
              <w:rFonts w:ascii="Cambria Math" w:hAnsi="Cambria Math"/>
            </w:rPr>
            <m:t>=</m:t>
          </m:r>
          <m:sSub>
            <m:sSubPr>
              <m:ctrlPr>
                <w:rPr>
                  <w:rFonts w:ascii="Cambria Math" w:hAnsi="Cambria Math"/>
                  <w:i/>
                </w:rPr>
              </m:ctrlPr>
            </m:sSubPr>
            <m:e>
              <m:r>
                <w:rPr>
                  <w:rFonts w:ascii="Cambria Math" w:hAnsi="Cambria Math"/>
                </w:rPr>
                <m:t>population poverty rate objective</m:t>
              </m:r>
            </m:e>
            <m:sub>
              <m:r>
                <w:rPr>
                  <w:rFonts w:ascii="Cambria Math" w:hAnsi="Cambria Math"/>
                </w:rPr>
                <m:t>BTL</m:t>
              </m:r>
            </m:sub>
          </m:sSub>
          <m:r>
            <w:rPr>
              <w:rFonts w:ascii="Cambria Math" w:hAnsi="Cambria Math"/>
            </w:rPr>
            <m:t>∙</m:t>
          </m:r>
          <m:sSub>
            <m:sSubPr>
              <m:ctrlPr>
                <w:rPr>
                  <w:rFonts w:ascii="Cambria Math" w:hAnsi="Cambria Math"/>
                  <w:i/>
                </w:rPr>
              </m:ctrlPr>
            </m:sSubPr>
            <m:e>
              <m:r>
                <w:rPr>
                  <w:rFonts w:ascii="Cambria Math" w:hAnsi="Cambria Math"/>
                </w:rPr>
                <m:t>extrapolation rate</m:t>
              </m:r>
            </m:e>
            <m:sub>
              <m:r>
                <w:rPr>
                  <w:rFonts w:ascii="Cambria Math" w:hAnsi="Cambria Math"/>
                </w:rPr>
                <m:t>houshold</m:t>
              </m:r>
            </m:sub>
          </m:sSub>
        </m:oMath>
      </m:oMathPara>
    </w:p>
    <w:p w14:paraId="3FDF0150" w14:textId="3366DB87" w:rsidR="007F067B" w:rsidRDefault="007F067B" w:rsidP="00826615">
      <w:pPr>
        <w:spacing w:after="0" w:line="360" w:lineRule="auto"/>
        <w:rPr>
          <w:rFonts w:ascii="David" w:hAnsi="David"/>
          <w:rtl/>
        </w:rPr>
      </w:pPr>
      <w:r>
        <w:rPr>
          <w:rFonts w:ascii="David" w:hAnsi="David" w:hint="cs"/>
          <w:rtl/>
        </w:rPr>
        <w:t>כאשר:</w:t>
      </w:r>
    </w:p>
    <w:p w14:paraId="0C008F81" w14:textId="37E37097" w:rsidR="007F067B" w:rsidRDefault="00C07475" w:rsidP="00826615">
      <w:pPr>
        <w:spacing w:after="0" w:line="360" w:lineRule="auto"/>
        <w:rPr>
          <w:rFonts w:ascii="David" w:hAnsi="David"/>
          <w:rtl/>
        </w:rPr>
      </w:pPr>
      <m:oMath>
        <m:sSub>
          <m:sSubPr>
            <m:ctrlPr>
              <w:rPr>
                <w:rFonts w:ascii="Cambria Math" w:hAnsi="Cambria Math"/>
                <w:i/>
              </w:rPr>
            </m:ctrlPr>
          </m:sSubPr>
          <m:e>
            <m:r>
              <w:rPr>
                <w:rFonts w:ascii="Cambria Math" w:hAnsi="Cambria Math"/>
              </w:rPr>
              <m:t>poverty rate Israel</m:t>
            </m:r>
          </m:e>
          <m:sub>
            <m:r>
              <w:rPr>
                <w:rFonts w:ascii="Cambria Math" w:hAnsi="Cambria Math"/>
              </w:rPr>
              <m:t>BTL</m:t>
            </m:r>
          </m:sub>
        </m:sSub>
      </m:oMath>
      <w:r w:rsidR="00EF4260">
        <w:rPr>
          <w:rFonts w:ascii="David" w:hAnsi="David" w:hint="cs"/>
          <w:rtl/>
        </w:rPr>
        <w:t xml:space="preserve"> הוא תחולת עוני כלשהי (של נפשות [</w:t>
      </w:r>
      <w:r w:rsidR="00EF4260">
        <w:rPr>
          <w:rFonts w:ascii="David" w:hAnsi="David"/>
        </w:rPr>
        <w:t>population</w:t>
      </w:r>
      <w:r w:rsidR="00EF4260">
        <w:rPr>
          <w:rFonts w:ascii="David" w:hAnsi="David" w:hint="cs"/>
          <w:rtl/>
        </w:rPr>
        <w:t>], ילדים או משקי בית) בישראל לפי הגדרת הביטוח הלאומי</w:t>
      </w:r>
    </w:p>
    <w:p w14:paraId="2B6317F7" w14:textId="4F6C0CE2" w:rsidR="0029200A" w:rsidRDefault="00C07475" w:rsidP="00826615">
      <w:pPr>
        <w:spacing w:after="0" w:line="360" w:lineRule="auto"/>
        <w:rPr>
          <w:rFonts w:ascii="David" w:hAnsi="David"/>
          <w:rtl/>
        </w:rPr>
      </w:pPr>
      <m:oMath>
        <m:sSub>
          <m:sSubPr>
            <m:ctrlPr>
              <w:rPr>
                <w:rFonts w:ascii="Cambria Math" w:hAnsi="Cambria Math"/>
                <w:i/>
              </w:rPr>
            </m:ctrlPr>
          </m:sSubPr>
          <m:e>
            <m:r>
              <w:rPr>
                <w:rFonts w:ascii="Cambria Math" w:hAnsi="Cambria Math"/>
              </w:rPr>
              <m:t>poverty rate Israel</m:t>
            </m:r>
          </m:e>
          <m:sub>
            <m:r>
              <w:rPr>
                <w:rFonts w:ascii="Cambria Math" w:hAnsi="Cambria Math"/>
              </w:rPr>
              <m:t>OECD</m:t>
            </m:r>
          </m:sub>
        </m:sSub>
      </m:oMath>
      <w:r w:rsidR="0029200A">
        <w:rPr>
          <w:rFonts w:ascii="David" w:hAnsi="David" w:hint="cs"/>
          <w:rtl/>
        </w:rPr>
        <w:t xml:space="preserve"> הוא תחולת עוני כלשהי בישראל לפי הגדרת ה-</w:t>
      </w:r>
      <w:r w:rsidR="0029200A">
        <w:rPr>
          <w:rFonts w:ascii="David" w:hAnsi="David" w:hint="cs"/>
        </w:rPr>
        <w:t>OECD</w:t>
      </w:r>
    </w:p>
    <w:p w14:paraId="71F933B9" w14:textId="15701445" w:rsidR="00EA7FBB" w:rsidRDefault="00C07475" w:rsidP="00826615">
      <w:pPr>
        <w:spacing w:after="0" w:line="360" w:lineRule="auto"/>
        <w:rPr>
          <w:rFonts w:ascii="David" w:hAnsi="David"/>
          <w:rtl/>
        </w:rPr>
      </w:pPr>
      <m:oMath>
        <m:sSub>
          <m:sSubPr>
            <m:ctrlPr>
              <w:rPr>
                <w:rFonts w:ascii="Cambria Math" w:hAnsi="Cambria Math"/>
                <w:i/>
              </w:rPr>
            </m:ctrlPr>
          </m:sSubPr>
          <m:e>
            <m:r>
              <w:rPr>
                <w:rFonts w:ascii="Cambria Math" w:hAnsi="Cambria Math"/>
              </w:rPr>
              <m:t>poverty rate OECD</m:t>
            </m:r>
          </m:e>
          <m:sub>
            <m:r>
              <w:rPr>
                <w:rFonts w:ascii="Cambria Math" w:hAnsi="Cambria Math"/>
              </w:rPr>
              <m:t>OECD</m:t>
            </m:r>
          </m:sub>
        </m:sSub>
      </m:oMath>
      <w:r w:rsidR="00EA7FBB">
        <w:rPr>
          <w:rFonts w:ascii="David" w:hAnsi="David" w:hint="cs"/>
          <w:rtl/>
        </w:rPr>
        <w:t xml:space="preserve"> הוא ממוצע תחולת עוני כלשהי במדינות ה-</w:t>
      </w:r>
      <w:r w:rsidR="00EA7FBB">
        <w:rPr>
          <w:rFonts w:ascii="David" w:hAnsi="David" w:hint="cs"/>
        </w:rPr>
        <w:t>OECD</w:t>
      </w:r>
      <w:r w:rsidR="00EA7FBB">
        <w:rPr>
          <w:rFonts w:ascii="David" w:hAnsi="David" w:hint="cs"/>
          <w:rtl/>
        </w:rPr>
        <w:t xml:space="preserve"> לפי הגדרת ה-</w:t>
      </w:r>
      <w:r w:rsidR="00EA7FBB">
        <w:rPr>
          <w:rFonts w:ascii="David" w:hAnsi="David" w:hint="cs"/>
        </w:rPr>
        <w:t>OECD</w:t>
      </w:r>
    </w:p>
    <w:p w14:paraId="25AE9992" w14:textId="4A082649" w:rsidR="00744091" w:rsidRDefault="00C07475" w:rsidP="00826615">
      <w:pPr>
        <w:spacing w:after="0" w:line="360" w:lineRule="auto"/>
        <w:rPr>
          <w:rFonts w:ascii="David" w:hAnsi="David"/>
          <w:rtl/>
        </w:rPr>
      </w:pPr>
      <m:oMath>
        <m:sSub>
          <m:sSubPr>
            <m:ctrlPr>
              <w:rPr>
                <w:rFonts w:ascii="Cambria Math" w:hAnsi="Cambria Math"/>
                <w:i/>
              </w:rPr>
            </m:ctrlPr>
          </m:sSubPr>
          <m:e>
            <m:r>
              <w:rPr>
                <w:rFonts w:ascii="Cambria Math" w:hAnsi="Cambria Math"/>
              </w:rPr>
              <m:t>poverty rate objective</m:t>
            </m:r>
          </m:e>
          <m:sub>
            <m:r>
              <w:rPr>
                <w:rFonts w:ascii="Cambria Math" w:hAnsi="Cambria Math"/>
              </w:rPr>
              <m:t>BTL</m:t>
            </m:r>
          </m:sub>
        </m:sSub>
      </m:oMath>
      <w:r w:rsidR="00744091">
        <w:rPr>
          <w:rFonts w:ascii="David" w:hAnsi="David" w:hint="cs"/>
          <w:rtl/>
        </w:rPr>
        <w:t xml:space="preserve"> הוא אקסטרפולציה ל-</w:t>
      </w:r>
      <m:oMath>
        <m:sSub>
          <m:sSubPr>
            <m:ctrlPr>
              <w:rPr>
                <w:rFonts w:ascii="Cambria Math" w:hAnsi="Cambria Math"/>
                <w:i/>
              </w:rPr>
            </m:ctrlPr>
          </m:sSubPr>
          <m:e>
            <m:r>
              <w:rPr>
                <w:rFonts w:ascii="Cambria Math" w:hAnsi="Cambria Math"/>
              </w:rPr>
              <m:t>poverty rate OECD</m:t>
            </m:r>
          </m:e>
          <m:sub>
            <m:r>
              <w:rPr>
                <w:rFonts w:ascii="Cambria Math" w:hAnsi="Cambria Math"/>
              </w:rPr>
              <m:t>OECD</m:t>
            </m:r>
          </m:sub>
        </m:sSub>
      </m:oMath>
      <w:r w:rsidR="00744091">
        <w:rPr>
          <w:rFonts w:ascii="David" w:hAnsi="David" w:hint="cs"/>
          <w:rtl/>
        </w:rPr>
        <w:t xml:space="preserve"> במונחי הגדרת הביטוח הלאומי</w:t>
      </w:r>
    </w:p>
    <w:p w14:paraId="13EC1909" w14:textId="06150D93" w:rsidR="007A49E4" w:rsidRDefault="002C0E16" w:rsidP="00826615">
      <w:pPr>
        <w:spacing w:after="0" w:line="360" w:lineRule="auto"/>
        <w:rPr>
          <w:rFonts w:ascii="David" w:hAnsi="David"/>
          <w:rtl/>
        </w:rPr>
      </w:pPr>
      <m:oMath>
        <m:r>
          <w:rPr>
            <w:rFonts w:ascii="Cambria Math" w:hAnsi="Cambria Math"/>
          </w:rPr>
          <m:t>extrapolation rate</m:t>
        </m:r>
      </m:oMath>
      <w:r>
        <w:rPr>
          <w:rFonts w:ascii="David" w:hAnsi="David" w:hint="cs"/>
          <w:rtl/>
        </w:rPr>
        <w:t xml:space="preserve"> הוא כופל המשמש לאקסטרפולציה כלשהי</w:t>
      </w:r>
    </w:p>
    <w:p w14:paraId="5AF800C6" w14:textId="77777777" w:rsidR="00F41143" w:rsidRPr="00F41143" w:rsidRDefault="00F41143" w:rsidP="00826615">
      <w:pPr>
        <w:spacing w:line="360" w:lineRule="auto"/>
        <w:rPr>
          <w:rFonts w:ascii="David" w:hAnsi="David"/>
          <w:rtl/>
        </w:rPr>
      </w:pPr>
    </w:p>
    <w:p w14:paraId="28D04FE4" w14:textId="14D81914" w:rsidR="00545F07" w:rsidRPr="0023359F" w:rsidRDefault="00545F07" w:rsidP="00826615">
      <w:pPr>
        <w:pStyle w:val="Caption"/>
        <w:spacing w:after="0" w:line="360" w:lineRule="auto"/>
        <w:jc w:val="center"/>
        <w:rPr>
          <w:rFonts w:ascii="David" w:hAnsi="David"/>
          <w:sz w:val="24"/>
          <w:szCs w:val="24"/>
          <w:vertAlign w:val="superscript"/>
          <w:rtl/>
        </w:rPr>
      </w:pPr>
      <w:r w:rsidRPr="00826615">
        <w:rPr>
          <w:rFonts w:ascii="David" w:hAnsi="David"/>
          <w:sz w:val="24"/>
          <w:szCs w:val="24"/>
          <w:rtl/>
        </w:rPr>
        <w:t xml:space="preserve"> </w:t>
      </w:r>
      <w:bookmarkStart w:id="81" w:name="_Ref434147318"/>
      <w:bookmarkStart w:id="82" w:name="_Toc436728283"/>
      <w:r w:rsidRPr="00826615">
        <w:rPr>
          <w:rFonts w:ascii="David" w:hAnsi="David" w:hint="eastAsia"/>
          <w:sz w:val="24"/>
          <w:szCs w:val="24"/>
          <w:rtl/>
        </w:rPr>
        <w:t>טבלה</w:t>
      </w:r>
      <w:r w:rsidRPr="00826615">
        <w:rPr>
          <w:rFonts w:ascii="David" w:hAnsi="David"/>
          <w:sz w:val="24"/>
          <w:szCs w:val="24"/>
          <w:rtl/>
        </w:rPr>
        <w:t xml:space="preserve">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16</w:t>
      </w:r>
      <w:r w:rsidRPr="00826615">
        <w:rPr>
          <w:rFonts w:ascii="David" w:hAnsi="David"/>
          <w:sz w:val="24"/>
          <w:szCs w:val="24"/>
        </w:rPr>
        <w:fldChar w:fldCharType="end"/>
      </w:r>
      <w:bookmarkEnd w:id="81"/>
      <w:r w:rsidRPr="00826615">
        <w:rPr>
          <w:rFonts w:ascii="David" w:hAnsi="David"/>
          <w:sz w:val="24"/>
          <w:szCs w:val="24"/>
          <w:rtl/>
        </w:rPr>
        <w:t xml:space="preserve">: </w:t>
      </w:r>
      <w:r w:rsidRPr="00826615">
        <w:rPr>
          <w:rFonts w:ascii="David" w:hAnsi="David" w:hint="eastAsia"/>
          <w:sz w:val="24"/>
          <w:szCs w:val="24"/>
          <w:rtl/>
        </w:rPr>
        <w:t>תחולת</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בישראל</w:t>
      </w:r>
      <w:r w:rsidRPr="00826615">
        <w:rPr>
          <w:rFonts w:ascii="David" w:hAnsi="David"/>
          <w:sz w:val="24"/>
          <w:szCs w:val="24"/>
          <w:rtl/>
        </w:rPr>
        <w:t xml:space="preserve"> </w:t>
      </w:r>
      <w:r w:rsidRPr="00826615">
        <w:rPr>
          <w:rFonts w:ascii="David" w:hAnsi="David" w:hint="eastAsia"/>
          <w:sz w:val="24"/>
          <w:szCs w:val="24"/>
          <w:rtl/>
        </w:rPr>
        <w:t>וב</w:t>
      </w:r>
      <w:r w:rsidRPr="00826615">
        <w:rPr>
          <w:rFonts w:ascii="David" w:hAnsi="David"/>
          <w:sz w:val="24"/>
          <w:szCs w:val="24"/>
          <w:rtl/>
        </w:rPr>
        <w:t>-</w:t>
      </w:r>
      <w:r w:rsidRPr="00826615">
        <w:rPr>
          <w:rFonts w:ascii="David" w:hAnsi="David"/>
          <w:sz w:val="24"/>
          <w:szCs w:val="24"/>
        </w:rPr>
        <w:t>OECD</w:t>
      </w:r>
      <w:r w:rsidRPr="00826615">
        <w:rPr>
          <w:rFonts w:ascii="David" w:hAnsi="David"/>
          <w:sz w:val="24"/>
          <w:szCs w:val="24"/>
          <w:rtl/>
        </w:rPr>
        <w:t xml:space="preserve"> לפי הגדרת ה-</w:t>
      </w:r>
      <w:r w:rsidRPr="00826615">
        <w:rPr>
          <w:rFonts w:ascii="David" w:hAnsi="David"/>
          <w:sz w:val="24"/>
          <w:szCs w:val="24"/>
        </w:rPr>
        <w:t>OECD</w:t>
      </w:r>
      <w:r w:rsidRPr="0023359F">
        <w:rPr>
          <w:sz w:val="24"/>
          <w:szCs w:val="24"/>
          <w:vertAlign w:val="superscript"/>
          <w:rtl/>
        </w:rPr>
        <w:footnoteReference w:id="48"/>
      </w:r>
      <w:bookmarkEnd w:id="82"/>
    </w:p>
    <w:tbl>
      <w:tblPr>
        <w:tblStyle w:val="TableGrid"/>
        <w:bidiVisual/>
        <w:tblW w:w="0" w:type="auto"/>
        <w:jc w:val="center"/>
        <w:tblLook w:val="04A0" w:firstRow="1" w:lastRow="0" w:firstColumn="1" w:lastColumn="0" w:noHBand="0" w:noVBand="1"/>
      </w:tblPr>
      <w:tblGrid>
        <w:gridCol w:w="1518"/>
        <w:gridCol w:w="1701"/>
        <w:gridCol w:w="1843"/>
        <w:gridCol w:w="1985"/>
        <w:gridCol w:w="1809"/>
      </w:tblGrid>
      <w:tr w:rsidR="00C15401" w14:paraId="6ECDDE30" w14:textId="77777777" w:rsidTr="00826615">
        <w:trPr>
          <w:trHeight w:val="57"/>
          <w:jc w:val="center"/>
        </w:trPr>
        <w:tc>
          <w:tcPr>
            <w:tcW w:w="1518" w:type="dxa"/>
            <w:vAlign w:val="center"/>
          </w:tcPr>
          <w:p w14:paraId="2D6A2A1A" w14:textId="77777777" w:rsidR="00C15401" w:rsidRPr="008F183F" w:rsidRDefault="00C15401" w:rsidP="00826615">
            <w:pPr>
              <w:ind w:left="0"/>
              <w:jc w:val="left"/>
              <w:rPr>
                <w:rFonts w:ascii="David" w:hAnsi="David"/>
                <w:b/>
                <w:bCs/>
                <w:rtl/>
              </w:rPr>
            </w:pPr>
            <w:r w:rsidRPr="008F183F">
              <w:rPr>
                <w:rFonts w:ascii="David" w:hAnsi="David" w:hint="cs"/>
                <w:b/>
                <w:bCs/>
                <w:rtl/>
              </w:rPr>
              <w:t>תחולת העוני</w:t>
            </w:r>
          </w:p>
        </w:tc>
        <w:tc>
          <w:tcPr>
            <w:tcW w:w="1701" w:type="dxa"/>
            <w:vAlign w:val="center"/>
          </w:tcPr>
          <w:p w14:paraId="5CDDE064" w14:textId="5A4384FF" w:rsidR="00C15401" w:rsidRPr="008F183F" w:rsidRDefault="00642F16" w:rsidP="00826615">
            <w:pPr>
              <w:ind w:left="0"/>
              <w:jc w:val="center"/>
              <w:rPr>
                <w:rFonts w:ascii="David" w:hAnsi="David"/>
                <w:b/>
                <w:bCs/>
                <w:rtl/>
              </w:rPr>
            </w:pPr>
            <w:r>
              <w:rPr>
                <w:rFonts w:ascii="David" w:hAnsi="David" w:hint="cs"/>
                <w:b/>
                <w:bCs/>
                <w:rtl/>
              </w:rPr>
              <w:t>שיעור העוני ב</w:t>
            </w:r>
            <w:r w:rsidR="00C15401" w:rsidRPr="008F183F">
              <w:rPr>
                <w:rFonts w:ascii="David" w:hAnsi="David" w:hint="cs"/>
                <w:b/>
                <w:bCs/>
                <w:rtl/>
              </w:rPr>
              <w:t>ישראל 2013</w:t>
            </w:r>
            <w:r w:rsidR="00C15401">
              <w:rPr>
                <w:rFonts w:ascii="David" w:hAnsi="David" w:hint="cs"/>
                <w:b/>
                <w:bCs/>
                <w:rtl/>
              </w:rPr>
              <w:t>, לפי הגדרת ה-</w:t>
            </w:r>
            <w:r w:rsidR="00C15401">
              <w:rPr>
                <w:rFonts w:ascii="David" w:hAnsi="David" w:hint="cs"/>
                <w:b/>
                <w:bCs/>
              </w:rPr>
              <w:t>OECD</w:t>
            </w:r>
          </w:p>
        </w:tc>
        <w:tc>
          <w:tcPr>
            <w:tcW w:w="1843" w:type="dxa"/>
            <w:vAlign w:val="center"/>
          </w:tcPr>
          <w:p w14:paraId="151F92E1" w14:textId="7EB71253" w:rsidR="00C15401" w:rsidRPr="008F183F" w:rsidRDefault="00642F16" w:rsidP="00826615">
            <w:pPr>
              <w:ind w:left="0"/>
              <w:jc w:val="center"/>
              <w:rPr>
                <w:rFonts w:ascii="David" w:hAnsi="David"/>
                <w:b/>
                <w:bCs/>
                <w:rtl/>
              </w:rPr>
            </w:pPr>
            <w:r>
              <w:rPr>
                <w:rFonts w:ascii="David" w:hAnsi="David" w:hint="cs"/>
                <w:b/>
                <w:bCs/>
                <w:rtl/>
              </w:rPr>
              <w:t>שיעור העוני ב</w:t>
            </w:r>
            <w:r w:rsidR="00C15401" w:rsidRPr="008F183F">
              <w:rPr>
                <w:rFonts w:ascii="David" w:hAnsi="David" w:hint="cs"/>
                <w:b/>
                <w:bCs/>
                <w:rtl/>
              </w:rPr>
              <w:t>ישראל 2013</w:t>
            </w:r>
            <w:r w:rsidR="00C15401">
              <w:rPr>
                <w:rFonts w:ascii="David" w:hAnsi="David" w:hint="cs"/>
                <w:b/>
                <w:bCs/>
                <w:rtl/>
              </w:rPr>
              <w:t>, לפי הגדרת הביטוח הלאומי</w:t>
            </w:r>
          </w:p>
        </w:tc>
        <w:tc>
          <w:tcPr>
            <w:tcW w:w="1985" w:type="dxa"/>
            <w:vAlign w:val="center"/>
          </w:tcPr>
          <w:p w14:paraId="7053D0B1" w14:textId="57072C0D" w:rsidR="00C15401" w:rsidRPr="008F183F" w:rsidRDefault="00C15401" w:rsidP="00826615">
            <w:pPr>
              <w:ind w:left="0"/>
              <w:jc w:val="center"/>
              <w:rPr>
                <w:rFonts w:ascii="David" w:hAnsi="David"/>
                <w:b/>
                <w:bCs/>
                <w:rtl/>
              </w:rPr>
            </w:pPr>
            <w:r w:rsidRPr="008F183F">
              <w:rPr>
                <w:rFonts w:ascii="David" w:hAnsi="David" w:hint="cs"/>
                <w:b/>
                <w:bCs/>
                <w:rtl/>
              </w:rPr>
              <w:t>ממוצע</w:t>
            </w:r>
            <w:r>
              <w:rPr>
                <w:rFonts w:ascii="David" w:hAnsi="David" w:hint="cs"/>
                <w:b/>
                <w:bCs/>
                <w:rtl/>
              </w:rPr>
              <w:t xml:space="preserve"> </w:t>
            </w:r>
            <w:r w:rsidR="00642F16">
              <w:rPr>
                <w:rFonts w:ascii="David" w:hAnsi="David" w:hint="cs"/>
                <w:b/>
                <w:bCs/>
                <w:rtl/>
              </w:rPr>
              <w:t>שיעורי העוני ב</w:t>
            </w:r>
            <w:r>
              <w:rPr>
                <w:rFonts w:ascii="David" w:hAnsi="David" w:hint="cs"/>
                <w:b/>
                <w:bCs/>
                <w:rtl/>
              </w:rPr>
              <w:t>-</w:t>
            </w:r>
            <w:r w:rsidRPr="008F183F">
              <w:rPr>
                <w:rFonts w:ascii="David" w:hAnsi="David" w:hint="cs"/>
                <w:b/>
                <w:bCs/>
              </w:rPr>
              <w:t>OECD</w:t>
            </w:r>
            <w:r w:rsidRPr="008F183F">
              <w:rPr>
                <w:rFonts w:ascii="David" w:hAnsi="David" w:hint="cs"/>
                <w:b/>
                <w:bCs/>
                <w:rtl/>
              </w:rPr>
              <w:t xml:space="preserve"> 2011-2012</w:t>
            </w:r>
            <w:r>
              <w:rPr>
                <w:rFonts w:ascii="David" w:hAnsi="David" w:hint="cs"/>
                <w:b/>
                <w:bCs/>
                <w:rtl/>
              </w:rPr>
              <w:t>, לפי הגדרת ה-</w:t>
            </w:r>
            <w:r>
              <w:rPr>
                <w:rFonts w:ascii="David" w:hAnsi="David" w:hint="cs"/>
                <w:b/>
                <w:bCs/>
              </w:rPr>
              <w:t>OECD</w:t>
            </w:r>
          </w:p>
        </w:tc>
        <w:tc>
          <w:tcPr>
            <w:tcW w:w="1809" w:type="dxa"/>
            <w:shd w:val="clear" w:color="auto" w:fill="D9D9D9" w:themeFill="background1" w:themeFillShade="D9"/>
            <w:vAlign w:val="center"/>
          </w:tcPr>
          <w:p w14:paraId="46F637F7" w14:textId="13B9C831" w:rsidR="00C15401" w:rsidRPr="008F183F" w:rsidRDefault="00EA7FBB" w:rsidP="00826615">
            <w:pPr>
              <w:ind w:left="0"/>
              <w:jc w:val="center"/>
              <w:rPr>
                <w:rFonts w:ascii="David" w:hAnsi="David"/>
                <w:b/>
                <w:bCs/>
                <w:rtl/>
              </w:rPr>
            </w:pPr>
            <w:r>
              <w:rPr>
                <w:rFonts w:ascii="David" w:hAnsi="David" w:hint="cs"/>
                <w:b/>
                <w:bCs/>
                <w:rtl/>
              </w:rPr>
              <w:t>אומדן ליעדי ועדת אלאלוף, לפי הגדרת הביטוח הלאומי</w:t>
            </w:r>
          </w:p>
        </w:tc>
      </w:tr>
      <w:tr w:rsidR="00C15401" w14:paraId="532D3E54" w14:textId="77777777" w:rsidTr="00826615">
        <w:trPr>
          <w:trHeight w:val="57"/>
          <w:jc w:val="center"/>
        </w:trPr>
        <w:tc>
          <w:tcPr>
            <w:tcW w:w="1518" w:type="dxa"/>
            <w:vAlign w:val="center"/>
          </w:tcPr>
          <w:p w14:paraId="6AD1C102" w14:textId="77777777" w:rsidR="00C15401" w:rsidRPr="008F183F" w:rsidRDefault="00C15401" w:rsidP="00826615">
            <w:pPr>
              <w:ind w:left="0"/>
              <w:jc w:val="left"/>
              <w:rPr>
                <w:rFonts w:ascii="David" w:hAnsi="David"/>
                <w:b/>
                <w:bCs/>
                <w:rtl/>
              </w:rPr>
            </w:pPr>
            <w:r w:rsidRPr="008F183F">
              <w:rPr>
                <w:rFonts w:ascii="David" w:hAnsi="David" w:hint="cs"/>
                <w:b/>
                <w:bCs/>
                <w:rtl/>
              </w:rPr>
              <w:t>של נפשות</w:t>
            </w:r>
          </w:p>
        </w:tc>
        <w:tc>
          <w:tcPr>
            <w:tcW w:w="1701" w:type="dxa"/>
            <w:vAlign w:val="center"/>
          </w:tcPr>
          <w:p w14:paraId="0BE66763" w14:textId="380C6BE7" w:rsidR="00C15401" w:rsidRDefault="00C15401" w:rsidP="00826615">
            <w:pPr>
              <w:ind w:left="0"/>
              <w:jc w:val="center"/>
              <w:rPr>
                <w:rFonts w:ascii="David" w:hAnsi="David"/>
                <w:rtl/>
              </w:rPr>
            </w:pPr>
            <w:r>
              <w:rPr>
                <w:rFonts w:ascii="David" w:hAnsi="David" w:hint="cs"/>
                <w:rtl/>
              </w:rPr>
              <w:t>18.0%</w:t>
            </w:r>
          </w:p>
        </w:tc>
        <w:tc>
          <w:tcPr>
            <w:tcW w:w="1843" w:type="dxa"/>
            <w:vAlign w:val="center"/>
          </w:tcPr>
          <w:p w14:paraId="31E8EAD5" w14:textId="7ADF260E" w:rsidR="00C15401" w:rsidRDefault="00C15401" w:rsidP="00826615">
            <w:pPr>
              <w:ind w:left="0"/>
              <w:jc w:val="center"/>
              <w:rPr>
                <w:rFonts w:ascii="David" w:hAnsi="David"/>
                <w:rtl/>
              </w:rPr>
            </w:pPr>
            <w:r w:rsidRPr="002F54E4">
              <w:rPr>
                <w:rFonts w:ascii="David" w:hAnsi="David" w:hint="cs"/>
                <w:rtl/>
              </w:rPr>
              <w:t>21.8%</w:t>
            </w:r>
          </w:p>
        </w:tc>
        <w:tc>
          <w:tcPr>
            <w:tcW w:w="1985" w:type="dxa"/>
            <w:vAlign w:val="center"/>
          </w:tcPr>
          <w:p w14:paraId="178D7252" w14:textId="64454643" w:rsidR="00C15401" w:rsidRDefault="00C15401" w:rsidP="00826615">
            <w:pPr>
              <w:ind w:left="0"/>
              <w:jc w:val="center"/>
              <w:rPr>
                <w:rFonts w:ascii="David" w:hAnsi="David"/>
                <w:rtl/>
              </w:rPr>
            </w:pPr>
            <w:r>
              <w:rPr>
                <w:rFonts w:ascii="David" w:hAnsi="David" w:hint="cs"/>
                <w:rtl/>
              </w:rPr>
              <w:t>11.1%</w:t>
            </w:r>
          </w:p>
        </w:tc>
        <w:tc>
          <w:tcPr>
            <w:tcW w:w="1809" w:type="dxa"/>
            <w:shd w:val="clear" w:color="auto" w:fill="D9D9D9" w:themeFill="background1" w:themeFillShade="D9"/>
            <w:vAlign w:val="center"/>
          </w:tcPr>
          <w:p w14:paraId="2118E59B" w14:textId="078B9A3F" w:rsidR="00C15401" w:rsidRDefault="00C15401" w:rsidP="00826615">
            <w:pPr>
              <w:ind w:left="0"/>
              <w:jc w:val="center"/>
              <w:rPr>
                <w:rFonts w:ascii="David" w:hAnsi="David"/>
                <w:rtl/>
              </w:rPr>
            </w:pPr>
            <w:r>
              <w:rPr>
                <w:rFonts w:ascii="David" w:hAnsi="David" w:hint="cs"/>
                <w:rtl/>
              </w:rPr>
              <w:t>1</w:t>
            </w:r>
            <w:r w:rsidR="001F1474">
              <w:rPr>
                <w:rFonts w:ascii="David" w:hAnsi="David" w:hint="cs"/>
                <w:rtl/>
              </w:rPr>
              <w:t>3</w:t>
            </w:r>
            <w:r>
              <w:rPr>
                <w:rFonts w:ascii="David" w:hAnsi="David" w:hint="cs"/>
                <w:rtl/>
              </w:rPr>
              <w:t>.</w:t>
            </w:r>
            <w:r w:rsidR="001F1474">
              <w:rPr>
                <w:rFonts w:ascii="David" w:hAnsi="David" w:hint="cs"/>
                <w:rtl/>
              </w:rPr>
              <w:t>4</w:t>
            </w:r>
            <w:r>
              <w:rPr>
                <w:rFonts w:ascii="David" w:hAnsi="David" w:hint="cs"/>
                <w:rtl/>
              </w:rPr>
              <w:t>%</w:t>
            </w:r>
          </w:p>
        </w:tc>
      </w:tr>
      <w:tr w:rsidR="00C15401" w14:paraId="2BAF7E25" w14:textId="77777777" w:rsidTr="00826615">
        <w:trPr>
          <w:trHeight w:val="57"/>
          <w:jc w:val="center"/>
        </w:trPr>
        <w:tc>
          <w:tcPr>
            <w:tcW w:w="1518" w:type="dxa"/>
            <w:vAlign w:val="center"/>
          </w:tcPr>
          <w:p w14:paraId="09BD0040" w14:textId="77777777" w:rsidR="00C15401" w:rsidRPr="008F183F" w:rsidRDefault="00C15401" w:rsidP="00826615">
            <w:pPr>
              <w:ind w:left="0"/>
              <w:jc w:val="left"/>
              <w:rPr>
                <w:rFonts w:ascii="David" w:hAnsi="David"/>
                <w:b/>
                <w:bCs/>
                <w:rtl/>
              </w:rPr>
            </w:pPr>
            <w:r w:rsidRPr="008F183F">
              <w:rPr>
                <w:rFonts w:ascii="David" w:hAnsi="David" w:hint="cs"/>
                <w:b/>
                <w:bCs/>
                <w:rtl/>
              </w:rPr>
              <w:t>של ילדים</w:t>
            </w:r>
          </w:p>
        </w:tc>
        <w:tc>
          <w:tcPr>
            <w:tcW w:w="1701" w:type="dxa"/>
            <w:vAlign w:val="center"/>
          </w:tcPr>
          <w:p w14:paraId="32BF41A9" w14:textId="4F944C91" w:rsidR="00C15401" w:rsidRDefault="00C15401" w:rsidP="00826615">
            <w:pPr>
              <w:ind w:left="0"/>
              <w:jc w:val="center"/>
              <w:rPr>
                <w:rFonts w:ascii="David" w:hAnsi="David"/>
                <w:rtl/>
              </w:rPr>
            </w:pPr>
            <w:r>
              <w:rPr>
                <w:rFonts w:ascii="David" w:hAnsi="David" w:hint="cs"/>
                <w:rtl/>
              </w:rPr>
              <w:t>23.5%</w:t>
            </w:r>
          </w:p>
        </w:tc>
        <w:tc>
          <w:tcPr>
            <w:tcW w:w="1843" w:type="dxa"/>
            <w:vAlign w:val="center"/>
          </w:tcPr>
          <w:p w14:paraId="5B1E76AB" w14:textId="3CDAF2AB" w:rsidR="00C15401" w:rsidRDefault="00C15401" w:rsidP="00826615">
            <w:pPr>
              <w:keepNext/>
              <w:ind w:left="0"/>
              <w:jc w:val="center"/>
              <w:rPr>
                <w:rFonts w:ascii="David" w:hAnsi="David"/>
                <w:rtl/>
              </w:rPr>
            </w:pPr>
            <w:r w:rsidRPr="002F54E4">
              <w:rPr>
                <w:rFonts w:ascii="David" w:hAnsi="David" w:hint="cs"/>
                <w:rtl/>
              </w:rPr>
              <w:t>30.8%</w:t>
            </w:r>
          </w:p>
        </w:tc>
        <w:tc>
          <w:tcPr>
            <w:tcW w:w="1985" w:type="dxa"/>
            <w:vAlign w:val="center"/>
          </w:tcPr>
          <w:p w14:paraId="2524A885" w14:textId="50A571B9" w:rsidR="00C15401" w:rsidRDefault="00C15401" w:rsidP="00826615">
            <w:pPr>
              <w:keepNext/>
              <w:ind w:left="0"/>
              <w:jc w:val="center"/>
              <w:rPr>
                <w:rFonts w:ascii="David" w:hAnsi="David"/>
                <w:rtl/>
              </w:rPr>
            </w:pPr>
            <w:r>
              <w:rPr>
                <w:rFonts w:ascii="David" w:hAnsi="David" w:hint="cs"/>
                <w:rtl/>
              </w:rPr>
              <w:t>13.5%</w:t>
            </w:r>
          </w:p>
        </w:tc>
        <w:tc>
          <w:tcPr>
            <w:tcW w:w="1809" w:type="dxa"/>
            <w:shd w:val="clear" w:color="auto" w:fill="D9D9D9" w:themeFill="background1" w:themeFillShade="D9"/>
            <w:vAlign w:val="center"/>
          </w:tcPr>
          <w:p w14:paraId="6E46C2E3" w14:textId="55CEE7EE" w:rsidR="00C15401" w:rsidRDefault="00C15401" w:rsidP="00826615">
            <w:pPr>
              <w:keepNext/>
              <w:ind w:left="0"/>
              <w:jc w:val="center"/>
              <w:rPr>
                <w:rFonts w:ascii="David" w:hAnsi="David"/>
                <w:rtl/>
              </w:rPr>
            </w:pPr>
            <w:r>
              <w:rPr>
                <w:rFonts w:ascii="David" w:hAnsi="David" w:hint="cs"/>
                <w:rtl/>
              </w:rPr>
              <w:t>1</w:t>
            </w:r>
            <w:r w:rsidR="00571873">
              <w:rPr>
                <w:rFonts w:ascii="David" w:hAnsi="David" w:hint="cs"/>
                <w:rtl/>
              </w:rPr>
              <w:t>7</w:t>
            </w:r>
            <w:r>
              <w:rPr>
                <w:rFonts w:ascii="David" w:hAnsi="David" w:hint="cs"/>
                <w:rtl/>
              </w:rPr>
              <w:t>.</w:t>
            </w:r>
            <w:r w:rsidR="00571873">
              <w:rPr>
                <w:rFonts w:ascii="David" w:hAnsi="David" w:hint="cs"/>
                <w:rtl/>
              </w:rPr>
              <w:t>7</w:t>
            </w:r>
            <w:r>
              <w:rPr>
                <w:rFonts w:ascii="David" w:hAnsi="David" w:hint="cs"/>
                <w:rtl/>
              </w:rPr>
              <w:t>%</w:t>
            </w:r>
          </w:p>
        </w:tc>
      </w:tr>
      <w:tr w:rsidR="00C15401" w14:paraId="186D0A77" w14:textId="77777777" w:rsidTr="00826615">
        <w:trPr>
          <w:trHeight w:val="57"/>
          <w:jc w:val="center"/>
        </w:trPr>
        <w:tc>
          <w:tcPr>
            <w:tcW w:w="1518" w:type="dxa"/>
            <w:vAlign w:val="center"/>
          </w:tcPr>
          <w:p w14:paraId="40FAC6A6" w14:textId="4150007C" w:rsidR="00C15401" w:rsidRPr="008F183F" w:rsidRDefault="00C15401" w:rsidP="00826615">
            <w:pPr>
              <w:ind w:left="0"/>
              <w:jc w:val="left"/>
              <w:rPr>
                <w:rFonts w:ascii="David" w:hAnsi="David"/>
                <w:b/>
                <w:bCs/>
                <w:rtl/>
              </w:rPr>
            </w:pPr>
            <w:r>
              <w:rPr>
                <w:rFonts w:ascii="David" w:hAnsi="David" w:hint="cs"/>
                <w:b/>
                <w:bCs/>
                <w:rtl/>
              </w:rPr>
              <w:t>של משקי בית</w:t>
            </w:r>
          </w:p>
        </w:tc>
        <w:tc>
          <w:tcPr>
            <w:tcW w:w="1701" w:type="dxa"/>
            <w:vAlign w:val="center"/>
          </w:tcPr>
          <w:p w14:paraId="6FA3B0AF" w14:textId="3A8D4BC7" w:rsidR="00C15401" w:rsidRDefault="00C15401" w:rsidP="00826615">
            <w:pPr>
              <w:ind w:left="0"/>
              <w:jc w:val="center"/>
              <w:rPr>
                <w:rFonts w:ascii="David" w:hAnsi="David"/>
                <w:rtl/>
              </w:rPr>
            </w:pPr>
            <w:r>
              <w:rPr>
                <w:rFonts w:ascii="David" w:hAnsi="David" w:hint="cs"/>
                <w:rtl/>
              </w:rPr>
              <w:t>-</w:t>
            </w:r>
          </w:p>
        </w:tc>
        <w:tc>
          <w:tcPr>
            <w:tcW w:w="1843" w:type="dxa"/>
            <w:vAlign w:val="center"/>
          </w:tcPr>
          <w:p w14:paraId="426EEFEA" w14:textId="061E703F" w:rsidR="00C15401" w:rsidRDefault="00C15401" w:rsidP="00826615">
            <w:pPr>
              <w:keepNext/>
              <w:ind w:left="0"/>
              <w:jc w:val="center"/>
              <w:rPr>
                <w:rFonts w:ascii="David" w:hAnsi="David"/>
                <w:rtl/>
              </w:rPr>
            </w:pPr>
            <w:r>
              <w:rPr>
                <w:rFonts w:ascii="David" w:hAnsi="David" w:hint="cs"/>
                <w:rtl/>
              </w:rPr>
              <w:t>18.6%</w:t>
            </w:r>
          </w:p>
        </w:tc>
        <w:tc>
          <w:tcPr>
            <w:tcW w:w="1985" w:type="dxa"/>
            <w:vAlign w:val="center"/>
          </w:tcPr>
          <w:p w14:paraId="61E0A9B7" w14:textId="456C2CF6" w:rsidR="00C15401" w:rsidRDefault="00C15401" w:rsidP="00826615">
            <w:pPr>
              <w:keepNext/>
              <w:ind w:left="0"/>
              <w:jc w:val="center"/>
              <w:rPr>
                <w:rFonts w:ascii="David" w:hAnsi="David"/>
                <w:rtl/>
              </w:rPr>
            </w:pPr>
            <w:r>
              <w:rPr>
                <w:rFonts w:ascii="David" w:hAnsi="David" w:hint="cs"/>
                <w:rtl/>
              </w:rPr>
              <w:t>-</w:t>
            </w:r>
          </w:p>
        </w:tc>
        <w:tc>
          <w:tcPr>
            <w:tcW w:w="1809" w:type="dxa"/>
            <w:shd w:val="clear" w:color="auto" w:fill="D9D9D9" w:themeFill="background1" w:themeFillShade="D9"/>
            <w:vAlign w:val="center"/>
          </w:tcPr>
          <w:p w14:paraId="75BE165E" w14:textId="4EBCD24D" w:rsidR="00C15401" w:rsidRDefault="00571873" w:rsidP="00826615">
            <w:pPr>
              <w:keepNext/>
              <w:ind w:left="0"/>
              <w:jc w:val="center"/>
              <w:rPr>
                <w:rFonts w:ascii="David" w:hAnsi="David"/>
                <w:rtl/>
              </w:rPr>
            </w:pPr>
            <w:r>
              <w:rPr>
                <w:rFonts w:ascii="David" w:hAnsi="David" w:hint="cs"/>
                <w:rtl/>
              </w:rPr>
              <w:t>11.</w:t>
            </w:r>
            <w:r w:rsidR="001F1474">
              <w:rPr>
                <w:rFonts w:ascii="David" w:hAnsi="David" w:hint="cs"/>
                <w:rtl/>
              </w:rPr>
              <w:t>4</w:t>
            </w:r>
            <w:r>
              <w:rPr>
                <w:rFonts w:ascii="David" w:hAnsi="David" w:hint="cs"/>
                <w:rtl/>
              </w:rPr>
              <w:t>%</w:t>
            </w:r>
          </w:p>
        </w:tc>
      </w:tr>
    </w:tbl>
    <w:p w14:paraId="056A0018" w14:textId="755AE23F" w:rsidR="00642F16" w:rsidRPr="00826615" w:rsidRDefault="00642F16">
      <w:pPr>
        <w:bidi w:val="0"/>
        <w:ind w:left="0"/>
        <w:jc w:val="left"/>
        <w:rPr>
          <w:rFonts w:ascii="Times New Roman" w:hAnsi="Times New Roman"/>
          <w:rtl/>
        </w:rPr>
      </w:pPr>
      <w:bookmarkStart w:id="83" w:name="_Ref428960061"/>
    </w:p>
    <w:p w14:paraId="0A2DBD7B" w14:textId="0AEB5605" w:rsidR="00F41143" w:rsidRDefault="00F41143" w:rsidP="00826615">
      <w:pPr>
        <w:pStyle w:val="Heading3"/>
        <w:spacing w:before="0" w:line="360" w:lineRule="auto"/>
        <w:rPr>
          <w:rtl/>
        </w:rPr>
      </w:pPr>
      <w:bookmarkStart w:id="84" w:name="_Toc436728253"/>
      <w:r>
        <w:rPr>
          <w:rFonts w:hint="cs"/>
          <w:rtl/>
        </w:rPr>
        <w:t>תרחישים לניתוח</w:t>
      </w:r>
      <w:bookmarkEnd w:id="84"/>
    </w:p>
    <w:bookmarkEnd w:id="83"/>
    <w:p w14:paraId="3ADB0056" w14:textId="413923D3" w:rsidR="00D92BCC" w:rsidRDefault="00B53755" w:rsidP="00826615">
      <w:pPr>
        <w:spacing w:after="0" w:line="360" w:lineRule="auto"/>
        <w:rPr>
          <w:rFonts w:ascii="David" w:hAnsi="David"/>
          <w:rtl/>
        </w:rPr>
      </w:pPr>
      <w:r>
        <w:rPr>
          <w:rFonts w:ascii="David" w:hAnsi="David" w:hint="cs"/>
          <w:rtl/>
        </w:rPr>
        <w:t>נ</w:t>
      </w:r>
      <w:r w:rsidR="006D508A">
        <w:rPr>
          <w:rFonts w:ascii="David" w:hAnsi="David" w:hint="cs"/>
          <w:rtl/>
        </w:rPr>
        <w:t>תמקד</w:t>
      </w:r>
      <w:r w:rsidR="00F41143">
        <w:rPr>
          <w:rFonts w:ascii="David" w:hAnsi="David" w:hint="cs"/>
          <w:rtl/>
        </w:rPr>
        <w:t xml:space="preserve"> בניתוח שלנו</w:t>
      </w:r>
      <w:r w:rsidR="006D508A">
        <w:rPr>
          <w:rFonts w:ascii="David" w:hAnsi="David" w:hint="cs"/>
          <w:rtl/>
        </w:rPr>
        <w:t xml:space="preserve"> ב</w:t>
      </w:r>
      <w:r w:rsidR="00442D6B">
        <w:rPr>
          <w:rFonts w:ascii="David" w:hAnsi="David" w:hint="cs"/>
          <w:rtl/>
        </w:rPr>
        <w:t>שלושה</w:t>
      </w:r>
      <w:r>
        <w:rPr>
          <w:rFonts w:ascii="David" w:hAnsi="David" w:hint="cs"/>
          <w:rtl/>
        </w:rPr>
        <w:t xml:space="preserve"> </w:t>
      </w:r>
      <w:r w:rsidR="00D92BCC">
        <w:rPr>
          <w:rFonts w:ascii="David" w:hAnsi="David" w:hint="cs"/>
          <w:rtl/>
        </w:rPr>
        <w:t>תרחישים</w:t>
      </w:r>
      <w:r>
        <w:rPr>
          <w:rFonts w:ascii="David" w:hAnsi="David" w:hint="cs"/>
          <w:rtl/>
        </w:rPr>
        <w:t xml:space="preserve"> עתידיים</w:t>
      </w:r>
      <w:r w:rsidR="00D92BCC">
        <w:rPr>
          <w:rFonts w:ascii="David" w:hAnsi="David" w:hint="cs"/>
          <w:rtl/>
        </w:rPr>
        <w:t>:</w:t>
      </w:r>
    </w:p>
    <w:p w14:paraId="0E527DF8" w14:textId="4319B33B" w:rsidR="00D92BCC" w:rsidRDefault="00D92BCC" w:rsidP="00826615">
      <w:pPr>
        <w:pStyle w:val="ListParagraph"/>
        <w:numPr>
          <w:ilvl w:val="0"/>
          <w:numId w:val="44"/>
        </w:numPr>
        <w:spacing w:line="360" w:lineRule="auto"/>
        <w:rPr>
          <w:rFonts w:ascii="David" w:hAnsi="David"/>
        </w:rPr>
      </w:pPr>
      <w:r w:rsidRPr="00826615">
        <w:rPr>
          <w:rFonts w:ascii="David" w:hAnsi="David" w:hint="eastAsia"/>
          <w:b/>
          <w:bCs/>
          <w:rtl/>
        </w:rPr>
        <w:t>תרחיש</w:t>
      </w:r>
      <w:r w:rsidRPr="00826615">
        <w:rPr>
          <w:rFonts w:ascii="David" w:hAnsi="David"/>
          <w:b/>
          <w:bCs/>
          <w:rtl/>
        </w:rPr>
        <w:t xml:space="preserve"> </w:t>
      </w:r>
      <w:r w:rsidRPr="00826615">
        <w:rPr>
          <w:rFonts w:ascii="David" w:hAnsi="David" w:hint="eastAsia"/>
          <w:b/>
          <w:bCs/>
          <w:rtl/>
        </w:rPr>
        <w:t>א</w:t>
      </w:r>
      <w:r w:rsidRPr="00826615">
        <w:rPr>
          <w:rFonts w:ascii="David" w:hAnsi="David"/>
          <w:b/>
          <w:bCs/>
          <w:rtl/>
        </w:rPr>
        <w:t>'</w:t>
      </w:r>
      <w:r w:rsidRPr="00826615">
        <w:rPr>
          <w:rFonts w:ascii="David" w:hAnsi="David"/>
          <w:rtl/>
        </w:rPr>
        <w:t xml:space="preserve">: </w:t>
      </w:r>
      <w:r w:rsidR="00F41143">
        <w:rPr>
          <w:rFonts w:ascii="David" w:hAnsi="David" w:hint="cs"/>
          <w:rtl/>
        </w:rPr>
        <w:t xml:space="preserve">שיעור </w:t>
      </w:r>
      <w:r w:rsidR="00B53755" w:rsidRPr="00826615">
        <w:rPr>
          <w:rFonts w:ascii="David" w:hAnsi="David" w:hint="eastAsia"/>
          <w:rtl/>
        </w:rPr>
        <w:t>העוני</w:t>
      </w:r>
      <w:r w:rsidR="00B53755" w:rsidRPr="00826615">
        <w:rPr>
          <w:rFonts w:ascii="David" w:hAnsi="David"/>
          <w:rtl/>
        </w:rPr>
        <w:t xml:space="preserve"> </w:t>
      </w:r>
      <w:r w:rsidR="00B53755" w:rsidRPr="00826615">
        <w:rPr>
          <w:rFonts w:ascii="David" w:hAnsi="David" w:hint="eastAsia"/>
          <w:rtl/>
        </w:rPr>
        <w:t>נותר</w:t>
      </w:r>
      <w:r w:rsidR="00B53755" w:rsidRPr="00826615">
        <w:rPr>
          <w:rFonts w:ascii="David" w:hAnsi="David"/>
          <w:rtl/>
        </w:rPr>
        <w:t xml:space="preserve"> ברמת</w:t>
      </w:r>
      <w:r w:rsidR="00F41143">
        <w:rPr>
          <w:rFonts w:ascii="David" w:hAnsi="David" w:hint="cs"/>
          <w:rtl/>
        </w:rPr>
        <w:t>ו</w:t>
      </w:r>
      <w:r w:rsidR="00B53755" w:rsidRPr="00826615">
        <w:rPr>
          <w:rFonts w:ascii="David" w:hAnsi="David"/>
          <w:rtl/>
        </w:rPr>
        <w:t xml:space="preserve"> מ</w:t>
      </w:r>
      <w:r w:rsidR="00D80D7D" w:rsidRPr="00826615">
        <w:rPr>
          <w:rFonts w:ascii="David" w:hAnsi="David"/>
          <w:rtl/>
        </w:rPr>
        <w:t>-2013</w:t>
      </w:r>
      <w:r w:rsidR="00F41143">
        <w:rPr>
          <w:rFonts w:ascii="David" w:hAnsi="David" w:hint="cs"/>
          <w:rtl/>
        </w:rPr>
        <w:t>:</w:t>
      </w:r>
      <w:r w:rsidR="002F54E4" w:rsidRPr="00826615">
        <w:rPr>
          <w:rFonts w:ascii="David" w:hAnsi="David"/>
          <w:rtl/>
        </w:rPr>
        <w:t xml:space="preserve"> 18.6% ממשקי הבית, 21.8% מן הנפשות ו-30.8% מן הילדים.</w:t>
      </w:r>
    </w:p>
    <w:p w14:paraId="10D897A6" w14:textId="78DEC7F4" w:rsidR="006D508A" w:rsidRDefault="006A2907" w:rsidP="00826615">
      <w:pPr>
        <w:pStyle w:val="ListParagraph"/>
        <w:numPr>
          <w:ilvl w:val="0"/>
          <w:numId w:val="44"/>
        </w:numPr>
        <w:spacing w:line="360" w:lineRule="auto"/>
        <w:rPr>
          <w:rFonts w:ascii="David" w:hAnsi="David"/>
        </w:rPr>
      </w:pPr>
      <w:r w:rsidRPr="00826615">
        <w:rPr>
          <w:rFonts w:ascii="David" w:hAnsi="David" w:hint="eastAsia"/>
          <w:b/>
          <w:bCs/>
          <w:rtl/>
        </w:rPr>
        <w:t>ת</w:t>
      </w:r>
      <w:r w:rsidR="00D92BCC" w:rsidRPr="006A2907">
        <w:rPr>
          <w:rFonts w:ascii="David" w:hAnsi="David" w:hint="eastAsia"/>
          <w:b/>
          <w:bCs/>
          <w:rtl/>
        </w:rPr>
        <w:t>רחיש</w:t>
      </w:r>
      <w:r w:rsidR="00D92BCC" w:rsidRPr="006A2907">
        <w:rPr>
          <w:rFonts w:ascii="David" w:hAnsi="David"/>
          <w:b/>
          <w:bCs/>
          <w:rtl/>
        </w:rPr>
        <w:t xml:space="preserve"> </w:t>
      </w:r>
      <w:r w:rsidR="00D92BCC" w:rsidRPr="006A2907">
        <w:rPr>
          <w:rFonts w:ascii="David" w:hAnsi="David" w:hint="eastAsia"/>
          <w:b/>
          <w:bCs/>
          <w:rtl/>
        </w:rPr>
        <w:t>ב</w:t>
      </w:r>
      <w:r w:rsidR="00D92BCC" w:rsidRPr="006A2907">
        <w:rPr>
          <w:rFonts w:ascii="David" w:hAnsi="David"/>
          <w:b/>
          <w:bCs/>
          <w:rtl/>
        </w:rPr>
        <w:t>'</w:t>
      </w:r>
      <w:r w:rsidR="00D92BCC" w:rsidRPr="006A2907">
        <w:rPr>
          <w:rFonts w:ascii="David" w:hAnsi="David"/>
          <w:rtl/>
        </w:rPr>
        <w:t xml:space="preserve">: </w:t>
      </w:r>
      <w:r w:rsidR="00D80D7D" w:rsidRPr="006A2907">
        <w:rPr>
          <w:rFonts w:ascii="David" w:hAnsi="David" w:hint="eastAsia"/>
          <w:rtl/>
        </w:rPr>
        <w:t>המלצות</w:t>
      </w:r>
      <w:r w:rsidR="00D80D7D" w:rsidRPr="006A2907">
        <w:rPr>
          <w:rFonts w:ascii="David" w:hAnsi="David"/>
          <w:rtl/>
        </w:rPr>
        <w:t xml:space="preserve"> </w:t>
      </w:r>
      <w:r w:rsidR="00D80D7D" w:rsidRPr="006A2907">
        <w:rPr>
          <w:rFonts w:ascii="David" w:hAnsi="David" w:hint="eastAsia"/>
          <w:rtl/>
        </w:rPr>
        <w:t>הו</w:t>
      </w:r>
      <w:r>
        <w:rPr>
          <w:rFonts w:ascii="David" w:hAnsi="David" w:hint="cs"/>
          <w:rtl/>
        </w:rPr>
        <w:t>ו</w:t>
      </w:r>
      <w:r w:rsidR="00D80D7D" w:rsidRPr="006A2907">
        <w:rPr>
          <w:rFonts w:ascii="David" w:hAnsi="David" w:hint="eastAsia"/>
          <w:rtl/>
        </w:rPr>
        <w:t>עדה</w:t>
      </w:r>
      <w:r w:rsidR="00D80D7D" w:rsidRPr="006A2907">
        <w:rPr>
          <w:rFonts w:ascii="David" w:hAnsi="David"/>
          <w:rtl/>
        </w:rPr>
        <w:t xml:space="preserve"> </w:t>
      </w:r>
      <w:r w:rsidR="00D80D7D" w:rsidRPr="006A2907">
        <w:rPr>
          <w:rFonts w:ascii="David" w:hAnsi="David" w:hint="eastAsia"/>
          <w:rtl/>
        </w:rPr>
        <w:t>מאומצות</w:t>
      </w:r>
      <w:r w:rsidR="00D80D7D" w:rsidRPr="006A2907">
        <w:rPr>
          <w:rFonts w:ascii="David" w:hAnsi="David"/>
          <w:rtl/>
        </w:rPr>
        <w:t xml:space="preserve"> </w:t>
      </w:r>
      <w:r w:rsidR="00D80D7D" w:rsidRPr="006A2907">
        <w:rPr>
          <w:rFonts w:ascii="David" w:hAnsi="David" w:hint="eastAsia"/>
          <w:rtl/>
        </w:rPr>
        <w:t>החל</w:t>
      </w:r>
      <w:r w:rsidR="00D80D7D" w:rsidRPr="006A2907">
        <w:rPr>
          <w:rFonts w:ascii="David" w:hAnsi="David"/>
          <w:rtl/>
        </w:rPr>
        <w:t xml:space="preserve"> </w:t>
      </w:r>
      <w:r w:rsidR="00D80D7D" w:rsidRPr="006A2907">
        <w:rPr>
          <w:rFonts w:ascii="David" w:hAnsi="David" w:hint="eastAsia"/>
          <w:rtl/>
        </w:rPr>
        <w:t>מתקציב</w:t>
      </w:r>
      <w:r w:rsidR="00D80D7D" w:rsidRPr="006A2907">
        <w:rPr>
          <w:rFonts w:ascii="David" w:hAnsi="David"/>
          <w:rtl/>
        </w:rPr>
        <w:t xml:space="preserve"> 2016, </w:t>
      </w:r>
      <w:r w:rsidR="00D80D7D" w:rsidRPr="006A2907">
        <w:rPr>
          <w:rFonts w:ascii="David" w:hAnsi="David" w:hint="eastAsia"/>
          <w:rtl/>
        </w:rPr>
        <w:t>ו</w:t>
      </w:r>
      <w:r>
        <w:rPr>
          <w:rFonts w:ascii="David" w:hAnsi="David" w:hint="cs"/>
          <w:rtl/>
        </w:rPr>
        <w:t>שיעור</w:t>
      </w:r>
      <w:r w:rsidR="00D80D7D" w:rsidRPr="006A2907">
        <w:rPr>
          <w:rFonts w:ascii="David" w:hAnsi="David"/>
          <w:rtl/>
        </w:rPr>
        <w:t xml:space="preserve"> העוני יורד </w:t>
      </w:r>
      <w:r w:rsidR="005957AE" w:rsidRPr="006A2907">
        <w:rPr>
          <w:rFonts w:ascii="David" w:hAnsi="David" w:hint="eastAsia"/>
          <w:rtl/>
        </w:rPr>
        <w:t>ב</w:t>
      </w:r>
      <w:r w:rsidR="0016217B" w:rsidRPr="006A2907">
        <w:rPr>
          <w:rFonts w:ascii="David" w:hAnsi="David" w:hint="eastAsia"/>
          <w:rtl/>
        </w:rPr>
        <w:t>אופן</w:t>
      </w:r>
      <w:r w:rsidR="005957AE" w:rsidRPr="006A2907">
        <w:rPr>
          <w:rFonts w:ascii="David" w:hAnsi="David"/>
          <w:rtl/>
        </w:rPr>
        <w:t xml:space="preserve"> אחיד </w:t>
      </w:r>
      <w:r w:rsidR="00DC00A8" w:rsidRPr="006A2907">
        <w:rPr>
          <w:rFonts w:ascii="David" w:hAnsi="David" w:hint="eastAsia"/>
          <w:rtl/>
        </w:rPr>
        <w:t>כך</w:t>
      </w:r>
      <w:r w:rsidR="00DC00A8" w:rsidRPr="006A2907">
        <w:rPr>
          <w:rFonts w:ascii="David" w:hAnsi="David"/>
          <w:rtl/>
        </w:rPr>
        <w:t xml:space="preserve"> </w:t>
      </w:r>
      <w:r w:rsidR="00DC00A8" w:rsidRPr="006A2907">
        <w:rPr>
          <w:rFonts w:ascii="David" w:hAnsi="David" w:hint="eastAsia"/>
          <w:rtl/>
        </w:rPr>
        <w:t>ש</w:t>
      </w:r>
      <w:r w:rsidR="00CA5576" w:rsidRPr="006A2907">
        <w:rPr>
          <w:rFonts w:ascii="David" w:hAnsi="David" w:hint="eastAsia"/>
          <w:rtl/>
        </w:rPr>
        <w:t>עד</w:t>
      </w:r>
      <w:r>
        <w:rPr>
          <w:rFonts w:ascii="David" w:hAnsi="David" w:hint="cs"/>
          <w:rtl/>
        </w:rPr>
        <w:t xml:space="preserve"> שנת</w:t>
      </w:r>
      <w:r w:rsidR="00CA5576" w:rsidRPr="006A2907">
        <w:rPr>
          <w:rFonts w:ascii="David" w:hAnsi="David"/>
          <w:rtl/>
        </w:rPr>
        <w:t xml:space="preserve"> 2025 </w:t>
      </w:r>
      <w:r>
        <w:rPr>
          <w:rFonts w:ascii="David" w:hAnsi="David" w:hint="cs"/>
          <w:rtl/>
        </w:rPr>
        <w:t>שיעור</w:t>
      </w:r>
      <w:r w:rsidR="00DC00A8" w:rsidRPr="006A2907">
        <w:rPr>
          <w:rFonts w:ascii="David" w:hAnsi="David"/>
          <w:rtl/>
        </w:rPr>
        <w:t xml:space="preserve"> העוני של נפשות ומשקי בית </w:t>
      </w:r>
      <w:r w:rsidR="0016217B" w:rsidRPr="006A2907">
        <w:rPr>
          <w:rFonts w:ascii="David" w:hAnsi="David" w:hint="eastAsia"/>
          <w:rtl/>
        </w:rPr>
        <w:t>יורד</w:t>
      </w:r>
      <w:r w:rsidR="00DC00A8" w:rsidRPr="006A2907">
        <w:rPr>
          <w:rFonts w:ascii="David" w:hAnsi="David"/>
          <w:rtl/>
        </w:rPr>
        <w:t xml:space="preserve"> ל-</w:t>
      </w:r>
      <w:r w:rsidR="00060391" w:rsidRPr="006A2907">
        <w:rPr>
          <w:rFonts w:ascii="David" w:hAnsi="David"/>
          <w:rtl/>
        </w:rPr>
        <w:t>13.5%</w:t>
      </w:r>
      <w:r w:rsidR="00DC00A8" w:rsidRPr="006A2907">
        <w:rPr>
          <w:rFonts w:ascii="David" w:hAnsi="David"/>
          <w:rtl/>
        </w:rPr>
        <w:t xml:space="preserve"> ו-11.5% בהתאמה, ו</w:t>
      </w:r>
      <w:r>
        <w:rPr>
          <w:rFonts w:ascii="David" w:hAnsi="David" w:hint="cs"/>
          <w:rtl/>
        </w:rPr>
        <w:t>שיעור</w:t>
      </w:r>
      <w:r w:rsidR="00DC00A8" w:rsidRPr="006A2907">
        <w:rPr>
          <w:rFonts w:ascii="David" w:hAnsi="David"/>
          <w:rtl/>
        </w:rPr>
        <w:t xml:space="preserve"> </w:t>
      </w:r>
      <w:r w:rsidR="00BD2E12" w:rsidRPr="006A2907">
        <w:rPr>
          <w:rFonts w:ascii="David" w:hAnsi="David" w:hint="eastAsia"/>
          <w:rtl/>
        </w:rPr>
        <w:t>ה</w:t>
      </w:r>
      <w:r w:rsidR="00DC00A8" w:rsidRPr="006A2907">
        <w:rPr>
          <w:rFonts w:ascii="David" w:hAnsi="David" w:hint="eastAsia"/>
          <w:rtl/>
        </w:rPr>
        <w:t>עוני</w:t>
      </w:r>
      <w:r w:rsidR="00901A24" w:rsidRPr="006A2907">
        <w:rPr>
          <w:rFonts w:ascii="David" w:hAnsi="David"/>
          <w:rtl/>
        </w:rPr>
        <w:t xml:space="preserve"> </w:t>
      </w:r>
      <w:r>
        <w:rPr>
          <w:rFonts w:ascii="David" w:hAnsi="David" w:hint="cs"/>
          <w:rtl/>
        </w:rPr>
        <w:t>בקרב</w:t>
      </w:r>
      <w:r w:rsidR="00DC00A8" w:rsidRPr="006A2907">
        <w:rPr>
          <w:rFonts w:ascii="David" w:hAnsi="David"/>
          <w:rtl/>
        </w:rPr>
        <w:t xml:space="preserve"> ילדים </w:t>
      </w:r>
      <w:r w:rsidR="0016217B" w:rsidRPr="006A2907">
        <w:rPr>
          <w:rFonts w:ascii="David" w:hAnsi="David" w:hint="eastAsia"/>
          <w:rtl/>
        </w:rPr>
        <w:t>יורד</w:t>
      </w:r>
      <w:r w:rsidR="00DC00A8" w:rsidRPr="006A2907">
        <w:rPr>
          <w:rFonts w:ascii="David" w:hAnsi="David"/>
          <w:rtl/>
        </w:rPr>
        <w:t xml:space="preserve"> ל-17.7%</w:t>
      </w:r>
      <w:r w:rsidR="00060391" w:rsidRPr="006A2907">
        <w:rPr>
          <w:rFonts w:ascii="David" w:hAnsi="David"/>
          <w:rtl/>
        </w:rPr>
        <w:t>.</w:t>
      </w:r>
      <w:r w:rsidR="0016217B" w:rsidRPr="006A2907">
        <w:rPr>
          <w:rFonts w:ascii="David" w:hAnsi="David"/>
          <w:rtl/>
        </w:rPr>
        <w:t xml:space="preserve"> לאחר מכן </w:t>
      </w:r>
      <w:r>
        <w:rPr>
          <w:rFonts w:ascii="David" w:hAnsi="David" w:hint="cs"/>
          <w:rtl/>
        </w:rPr>
        <w:t>נשארים שיעורי העוני ברמות אלו</w:t>
      </w:r>
      <w:r w:rsidR="0016217B" w:rsidRPr="006A2907">
        <w:rPr>
          <w:rFonts w:ascii="David" w:hAnsi="David"/>
          <w:rtl/>
        </w:rPr>
        <w:t>.</w:t>
      </w:r>
    </w:p>
    <w:p w14:paraId="79DA9718" w14:textId="2ED4311E" w:rsidR="00020E80" w:rsidRPr="006A2907" w:rsidRDefault="006A2907" w:rsidP="00826615">
      <w:pPr>
        <w:pStyle w:val="ListParagraph"/>
        <w:numPr>
          <w:ilvl w:val="0"/>
          <w:numId w:val="44"/>
        </w:numPr>
        <w:spacing w:line="360" w:lineRule="auto"/>
        <w:rPr>
          <w:rFonts w:ascii="David" w:hAnsi="David"/>
        </w:rPr>
      </w:pPr>
      <w:r>
        <w:rPr>
          <w:rFonts w:ascii="David" w:hAnsi="David" w:hint="cs"/>
          <w:b/>
          <w:bCs/>
          <w:rtl/>
        </w:rPr>
        <w:t>ת</w:t>
      </w:r>
      <w:r w:rsidR="00020E80" w:rsidRPr="006A2907">
        <w:rPr>
          <w:rFonts w:ascii="David" w:hAnsi="David" w:hint="eastAsia"/>
          <w:b/>
          <w:bCs/>
          <w:rtl/>
        </w:rPr>
        <w:t>רחיש</w:t>
      </w:r>
      <w:r w:rsidR="00020E80" w:rsidRPr="006A2907">
        <w:rPr>
          <w:rFonts w:ascii="David" w:hAnsi="David"/>
          <w:b/>
          <w:bCs/>
          <w:rtl/>
        </w:rPr>
        <w:t xml:space="preserve"> ג': </w:t>
      </w:r>
      <w:r w:rsidR="00020E80" w:rsidRPr="006A2907">
        <w:rPr>
          <w:rFonts w:ascii="David" w:hAnsi="David" w:hint="eastAsia"/>
          <w:rtl/>
        </w:rPr>
        <w:t>בשנת</w:t>
      </w:r>
      <w:r w:rsidR="00020E80" w:rsidRPr="006A2907">
        <w:rPr>
          <w:rFonts w:ascii="David" w:hAnsi="David"/>
          <w:rtl/>
        </w:rPr>
        <w:t xml:space="preserve"> 2016 </w:t>
      </w:r>
      <w:r w:rsidR="00020E80" w:rsidRPr="006A2907">
        <w:rPr>
          <w:rFonts w:ascii="David" w:hAnsi="David" w:hint="eastAsia"/>
          <w:rtl/>
        </w:rPr>
        <w:t>תחולת</w:t>
      </w:r>
      <w:r w:rsidR="00020E80" w:rsidRPr="006A2907">
        <w:rPr>
          <w:rFonts w:ascii="David" w:hAnsi="David"/>
          <w:rtl/>
        </w:rPr>
        <w:t xml:space="preserve"> </w:t>
      </w:r>
      <w:r w:rsidR="00020E80" w:rsidRPr="006A2907">
        <w:rPr>
          <w:rFonts w:ascii="David" w:hAnsi="David" w:hint="eastAsia"/>
          <w:rtl/>
        </w:rPr>
        <w:t>העוני</w:t>
      </w:r>
      <w:r w:rsidR="00020E80" w:rsidRPr="006A2907">
        <w:rPr>
          <w:rFonts w:ascii="David" w:hAnsi="David"/>
          <w:rtl/>
        </w:rPr>
        <w:t xml:space="preserve"> </w:t>
      </w:r>
      <w:r w:rsidR="00020E80" w:rsidRPr="006A2907">
        <w:rPr>
          <w:rFonts w:ascii="David" w:hAnsi="David" w:hint="eastAsia"/>
          <w:rtl/>
        </w:rPr>
        <w:t>יורדת</w:t>
      </w:r>
      <w:r w:rsidR="00020E80" w:rsidRPr="006A2907">
        <w:rPr>
          <w:rFonts w:ascii="David" w:hAnsi="David"/>
          <w:rtl/>
        </w:rPr>
        <w:t xml:space="preserve"> </w:t>
      </w:r>
      <w:r w:rsidR="00020E80" w:rsidRPr="006A2907">
        <w:rPr>
          <w:rFonts w:ascii="David" w:hAnsi="David" w:hint="eastAsia"/>
          <w:rtl/>
        </w:rPr>
        <w:t>לאפס</w:t>
      </w:r>
      <w:r w:rsidR="00020E80" w:rsidRPr="006A2907">
        <w:rPr>
          <w:rFonts w:ascii="David" w:hAnsi="David"/>
          <w:rtl/>
        </w:rPr>
        <w:t xml:space="preserve"> (כלומר, </w:t>
      </w:r>
      <w:r w:rsidR="00020E80" w:rsidRPr="006A2907">
        <w:rPr>
          <w:rFonts w:ascii="David" w:hAnsi="David" w:hint="eastAsia"/>
          <w:rtl/>
        </w:rPr>
        <w:t>אין</w:t>
      </w:r>
      <w:r w:rsidR="00020E80" w:rsidRPr="006A2907">
        <w:rPr>
          <w:rFonts w:ascii="David" w:hAnsi="David"/>
          <w:rtl/>
        </w:rPr>
        <w:t xml:space="preserve"> </w:t>
      </w:r>
      <w:r w:rsidR="00020E80" w:rsidRPr="006A2907">
        <w:rPr>
          <w:rFonts w:ascii="David" w:hAnsi="David" w:hint="eastAsia"/>
          <w:rtl/>
        </w:rPr>
        <w:t>משקי</w:t>
      </w:r>
      <w:r w:rsidR="00020E80" w:rsidRPr="006A2907">
        <w:rPr>
          <w:rFonts w:ascii="David" w:hAnsi="David"/>
          <w:rtl/>
        </w:rPr>
        <w:t xml:space="preserve"> </w:t>
      </w:r>
      <w:r w:rsidR="00020E80" w:rsidRPr="006A2907">
        <w:rPr>
          <w:rFonts w:ascii="David" w:hAnsi="David" w:hint="eastAsia"/>
          <w:rtl/>
        </w:rPr>
        <w:t>בין</w:t>
      </w:r>
      <w:r w:rsidR="00020E80" w:rsidRPr="006A2907">
        <w:rPr>
          <w:rFonts w:ascii="David" w:hAnsi="David"/>
          <w:rtl/>
        </w:rPr>
        <w:t xml:space="preserve"> </w:t>
      </w:r>
      <w:r w:rsidR="00020E80" w:rsidRPr="006A2907">
        <w:rPr>
          <w:rFonts w:ascii="David" w:hAnsi="David" w:hint="eastAsia"/>
          <w:rtl/>
        </w:rPr>
        <w:t>שהכנסתם</w:t>
      </w:r>
      <w:r w:rsidR="00020E80" w:rsidRPr="006A2907">
        <w:rPr>
          <w:rFonts w:ascii="David" w:hAnsi="David"/>
          <w:rtl/>
        </w:rPr>
        <w:t xml:space="preserve"> </w:t>
      </w:r>
      <w:r w:rsidR="00020E80" w:rsidRPr="006A2907">
        <w:rPr>
          <w:rFonts w:ascii="David" w:hAnsi="David" w:hint="eastAsia"/>
          <w:rtl/>
        </w:rPr>
        <w:t>לנפש</w:t>
      </w:r>
      <w:r w:rsidR="00020E80" w:rsidRPr="006A2907">
        <w:rPr>
          <w:rFonts w:ascii="David" w:hAnsi="David"/>
          <w:rtl/>
        </w:rPr>
        <w:t xml:space="preserve"> </w:t>
      </w:r>
      <w:r w:rsidR="00020E80" w:rsidRPr="006A2907">
        <w:rPr>
          <w:rFonts w:ascii="David" w:hAnsi="David" w:hint="eastAsia"/>
          <w:rtl/>
        </w:rPr>
        <w:t>תקנית</w:t>
      </w:r>
      <w:r w:rsidR="00020E80" w:rsidRPr="006A2907">
        <w:rPr>
          <w:rFonts w:ascii="David" w:hAnsi="David"/>
          <w:rtl/>
        </w:rPr>
        <w:t xml:space="preserve"> </w:t>
      </w:r>
      <w:r w:rsidR="00020E80" w:rsidRPr="006A2907">
        <w:rPr>
          <w:rFonts w:ascii="David" w:hAnsi="David" w:hint="eastAsia"/>
          <w:rtl/>
        </w:rPr>
        <w:t>נמוכה</w:t>
      </w:r>
      <w:r w:rsidR="00020E80" w:rsidRPr="006A2907">
        <w:rPr>
          <w:rFonts w:ascii="David" w:hAnsi="David"/>
          <w:rtl/>
        </w:rPr>
        <w:t xml:space="preserve"> </w:t>
      </w:r>
      <w:r w:rsidR="00020E80" w:rsidRPr="006A2907">
        <w:rPr>
          <w:rFonts w:ascii="David" w:hAnsi="David" w:hint="eastAsia"/>
          <w:rtl/>
        </w:rPr>
        <w:t>מ</w:t>
      </w:r>
      <w:r w:rsidR="00020E80" w:rsidRPr="006A2907">
        <w:rPr>
          <w:rFonts w:ascii="David" w:hAnsi="David"/>
          <w:rtl/>
        </w:rPr>
        <w:t xml:space="preserve">-50% </w:t>
      </w:r>
      <w:r w:rsidR="00020E80" w:rsidRPr="006A2907">
        <w:rPr>
          <w:rFonts w:ascii="David" w:hAnsi="David" w:hint="eastAsia"/>
          <w:rtl/>
        </w:rPr>
        <w:t>מן</w:t>
      </w:r>
      <w:r w:rsidR="00020E80" w:rsidRPr="006A2907">
        <w:rPr>
          <w:rFonts w:ascii="David" w:hAnsi="David"/>
          <w:rtl/>
        </w:rPr>
        <w:t xml:space="preserve"> </w:t>
      </w:r>
      <w:r w:rsidR="00020E80" w:rsidRPr="006A2907">
        <w:rPr>
          <w:rFonts w:ascii="David" w:hAnsi="David" w:hint="eastAsia"/>
          <w:rtl/>
        </w:rPr>
        <w:t>החציון</w:t>
      </w:r>
      <w:r w:rsidR="00020E80" w:rsidRPr="006A2907">
        <w:rPr>
          <w:rFonts w:ascii="David" w:hAnsi="David"/>
          <w:rtl/>
        </w:rPr>
        <w:t>)</w:t>
      </w:r>
      <w:r w:rsidR="0023572D" w:rsidRPr="006A2907">
        <w:rPr>
          <w:rFonts w:ascii="David" w:hAnsi="David"/>
          <w:rtl/>
        </w:rPr>
        <w:t xml:space="preserve"> ונשארת שם לאחר מכן.</w:t>
      </w:r>
    </w:p>
    <w:p w14:paraId="57F237E6" w14:textId="351FC1C1" w:rsidR="00BC10FC" w:rsidRDefault="00BC10FC" w:rsidP="00826615">
      <w:pPr>
        <w:spacing w:after="0" w:line="360" w:lineRule="auto"/>
        <w:rPr>
          <w:rFonts w:ascii="David" w:hAnsi="David"/>
          <w:rtl/>
        </w:rPr>
      </w:pPr>
      <w:r>
        <w:rPr>
          <w:rFonts w:ascii="David" w:hAnsi="David" w:hint="cs"/>
          <w:rtl/>
        </w:rPr>
        <w:t xml:space="preserve">לצורך </w:t>
      </w:r>
      <w:r w:rsidR="00506A5E">
        <w:rPr>
          <w:rFonts w:ascii="David" w:hAnsi="David" w:hint="cs"/>
          <w:rtl/>
        </w:rPr>
        <w:t>ביצוע ה</w:t>
      </w:r>
      <w:r>
        <w:rPr>
          <w:rFonts w:ascii="David" w:hAnsi="David" w:hint="cs"/>
          <w:rtl/>
        </w:rPr>
        <w:t xml:space="preserve">תחזית, נעשה שימוש בחלופה הבינונית </w:t>
      </w:r>
      <w:r w:rsidR="003E1A65">
        <w:rPr>
          <w:rFonts w:ascii="David" w:hAnsi="David" w:hint="cs"/>
          <w:rtl/>
        </w:rPr>
        <w:t>ב</w:t>
      </w:r>
      <w:r>
        <w:rPr>
          <w:rFonts w:ascii="David" w:hAnsi="David" w:hint="cs"/>
          <w:rtl/>
        </w:rPr>
        <w:t xml:space="preserve">תחזית </w:t>
      </w:r>
      <w:r w:rsidR="003E1A65">
        <w:rPr>
          <w:rFonts w:ascii="David" w:hAnsi="David" w:hint="cs"/>
          <w:rtl/>
        </w:rPr>
        <w:t xml:space="preserve">גידול </w:t>
      </w:r>
      <w:r>
        <w:rPr>
          <w:rFonts w:ascii="David" w:hAnsi="David" w:hint="cs"/>
          <w:rtl/>
        </w:rPr>
        <w:t>האוכלוסין של הלמ"ס משנת 2010</w:t>
      </w:r>
      <w:r w:rsidR="00073F16">
        <w:rPr>
          <w:rFonts w:ascii="David" w:hAnsi="David" w:hint="cs"/>
          <w:rtl/>
        </w:rPr>
        <w:t xml:space="preserve"> (שכוללת תחזית במרווחים של חמש שנים עד שנת 2035)</w:t>
      </w:r>
      <w:r>
        <w:rPr>
          <w:rFonts w:ascii="David" w:hAnsi="David" w:hint="cs"/>
          <w:rtl/>
        </w:rPr>
        <w:t xml:space="preserve">, על מנת להעריך את </w:t>
      </w:r>
      <w:r w:rsidR="003E1A65">
        <w:rPr>
          <w:rFonts w:ascii="David" w:hAnsi="David" w:hint="cs"/>
          <w:rtl/>
        </w:rPr>
        <w:t>הגידול ב</w:t>
      </w:r>
      <w:r w:rsidR="0037781E">
        <w:rPr>
          <w:rFonts w:ascii="David" w:hAnsi="David" w:hint="cs"/>
          <w:rtl/>
        </w:rPr>
        <w:t>אוכלוסייה ואת התפלגותה לפי גיל</w:t>
      </w:r>
      <w:r w:rsidR="003E1A65">
        <w:rPr>
          <w:rFonts w:ascii="David" w:hAnsi="David" w:hint="cs"/>
          <w:rtl/>
        </w:rPr>
        <w:t>אים</w:t>
      </w:r>
      <w:r w:rsidR="0037781E">
        <w:rPr>
          <w:rFonts w:ascii="David" w:hAnsi="David" w:hint="cs"/>
          <w:rtl/>
        </w:rPr>
        <w:t xml:space="preserve">. </w:t>
      </w:r>
      <w:r w:rsidR="005242A2">
        <w:rPr>
          <w:rFonts w:ascii="David" w:hAnsi="David" w:hint="cs"/>
          <w:rtl/>
        </w:rPr>
        <w:t xml:space="preserve">תחזית זו מאפשרת לנו לסקור את ההתפתחויות במשק 20 שנה קדימה. </w:t>
      </w:r>
      <w:r w:rsidR="0037781E">
        <w:rPr>
          <w:rFonts w:ascii="David" w:hAnsi="David" w:hint="cs"/>
          <w:rtl/>
        </w:rPr>
        <w:t xml:space="preserve">פרמטרים אחרים נקבעו לפי </w:t>
      </w:r>
      <w:r>
        <w:rPr>
          <w:rFonts w:ascii="David" w:hAnsi="David" w:hint="cs"/>
          <w:rtl/>
        </w:rPr>
        <w:t>מספר הנחות מפשטות:</w:t>
      </w:r>
    </w:p>
    <w:p w14:paraId="7867842F" w14:textId="2A7B6325" w:rsidR="00BC10FC" w:rsidRDefault="00D359C8" w:rsidP="00826615">
      <w:pPr>
        <w:pStyle w:val="ListParagraph"/>
        <w:numPr>
          <w:ilvl w:val="0"/>
          <w:numId w:val="45"/>
        </w:numPr>
        <w:spacing w:line="360" w:lineRule="auto"/>
        <w:rPr>
          <w:rFonts w:ascii="David" w:hAnsi="David"/>
        </w:rPr>
      </w:pPr>
      <w:r>
        <w:rPr>
          <w:rFonts w:ascii="David" w:hAnsi="David" w:hint="cs"/>
          <w:rtl/>
        </w:rPr>
        <w:t>לאחר צמיחה מוערכת של 2.6% ב-2015, בהתאם להערכות בנק ישראל</w:t>
      </w:r>
      <w:r>
        <w:rPr>
          <w:rStyle w:val="FootnoteReference"/>
          <w:rFonts w:ascii="David" w:hAnsi="David"/>
          <w:rtl/>
        </w:rPr>
        <w:footnoteReference w:id="49"/>
      </w:r>
      <w:r>
        <w:rPr>
          <w:rFonts w:ascii="David" w:hAnsi="David" w:hint="cs"/>
          <w:rtl/>
        </w:rPr>
        <w:t xml:space="preserve">, </w:t>
      </w:r>
      <w:r w:rsidR="00BC10FC">
        <w:rPr>
          <w:rFonts w:ascii="David" w:hAnsi="David" w:hint="cs"/>
          <w:rtl/>
        </w:rPr>
        <w:t xml:space="preserve">התמ"ג </w:t>
      </w:r>
      <w:r>
        <w:rPr>
          <w:rFonts w:ascii="David" w:hAnsi="David" w:hint="cs"/>
          <w:rtl/>
        </w:rPr>
        <w:t>ממשיך לצמוח בקצב ממוצע של 2% בשנה</w:t>
      </w:r>
      <w:r w:rsidR="00AB1999">
        <w:rPr>
          <w:rStyle w:val="FootnoteReference"/>
          <w:rFonts w:ascii="David" w:hAnsi="David"/>
          <w:rtl/>
        </w:rPr>
        <w:footnoteReference w:id="50"/>
      </w:r>
      <w:r w:rsidR="00BC10FC">
        <w:rPr>
          <w:rFonts w:ascii="David" w:hAnsi="David" w:hint="cs"/>
          <w:rtl/>
        </w:rPr>
        <w:t>.</w:t>
      </w:r>
    </w:p>
    <w:p w14:paraId="5E99C58D" w14:textId="7CA21972" w:rsidR="00BC10FC" w:rsidRDefault="00BC10FC" w:rsidP="00826615">
      <w:pPr>
        <w:pStyle w:val="ListParagraph"/>
        <w:numPr>
          <w:ilvl w:val="0"/>
          <w:numId w:val="45"/>
        </w:numPr>
        <w:spacing w:line="360" w:lineRule="auto"/>
        <w:rPr>
          <w:rFonts w:ascii="David" w:hAnsi="David"/>
        </w:rPr>
      </w:pPr>
      <w:r>
        <w:rPr>
          <w:rFonts w:ascii="David" w:hAnsi="David" w:hint="cs"/>
          <w:rtl/>
        </w:rPr>
        <w:t>שיעור התעסוקה בכל קבוצת גיל נשאר כפי שהיה ב-2013</w:t>
      </w:r>
      <w:r w:rsidR="004537E7">
        <w:rPr>
          <w:rFonts w:ascii="David" w:hAnsi="David" w:hint="cs"/>
          <w:rtl/>
        </w:rPr>
        <w:t>.</w:t>
      </w:r>
    </w:p>
    <w:p w14:paraId="647A2B0D" w14:textId="45BE9CFF" w:rsidR="004537E7" w:rsidRDefault="004537E7" w:rsidP="00826615">
      <w:pPr>
        <w:pStyle w:val="ListParagraph"/>
        <w:numPr>
          <w:ilvl w:val="0"/>
          <w:numId w:val="45"/>
        </w:numPr>
        <w:spacing w:line="360" w:lineRule="auto"/>
        <w:rPr>
          <w:rFonts w:ascii="David" w:hAnsi="David"/>
        </w:rPr>
      </w:pPr>
      <w:r>
        <w:rPr>
          <w:rFonts w:ascii="David" w:hAnsi="David" w:hint="cs"/>
          <w:rtl/>
        </w:rPr>
        <w:t xml:space="preserve">השכר הממוצע של כל קבוצת גיל </w:t>
      </w:r>
      <w:r w:rsidR="0007585B">
        <w:rPr>
          <w:rFonts w:ascii="David" w:hAnsi="David" w:hint="cs"/>
          <w:rtl/>
        </w:rPr>
        <w:t xml:space="preserve">(ביחס לשנת הבסיס 2013) </w:t>
      </w:r>
      <w:r>
        <w:rPr>
          <w:rFonts w:ascii="David" w:hAnsi="David" w:hint="cs"/>
          <w:rtl/>
        </w:rPr>
        <w:t>גדל באותו קצב בו גדל הת</w:t>
      </w:r>
      <w:r w:rsidR="00F6285B">
        <w:rPr>
          <w:rFonts w:ascii="David" w:hAnsi="David" w:hint="cs"/>
          <w:rtl/>
        </w:rPr>
        <w:t xml:space="preserve">וצר </w:t>
      </w:r>
      <w:r w:rsidRPr="00826615">
        <w:rPr>
          <w:rFonts w:ascii="David" w:hAnsi="David" w:hint="eastAsia"/>
          <w:rtl/>
        </w:rPr>
        <w:t>לנפש</w:t>
      </w:r>
      <w:r w:rsidRPr="00826615">
        <w:rPr>
          <w:rFonts w:ascii="David" w:hAnsi="David"/>
          <w:rtl/>
        </w:rPr>
        <w:t>.</w:t>
      </w:r>
    </w:p>
    <w:p w14:paraId="4DEAFE48" w14:textId="4E33F9D0" w:rsidR="00A776AE" w:rsidRDefault="008349F6" w:rsidP="00826615">
      <w:pPr>
        <w:pStyle w:val="ListParagraph"/>
        <w:numPr>
          <w:ilvl w:val="0"/>
          <w:numId w:val="45"/>
        </w:numPr>
        <w:spacing w:line="360" w:lineRule="auto"/>
        <w:rPr>
          <w:rFonts w:ascii="David" w:hAnsi="David"/>
        </w:rPr>
      </w:pPr>
      <w:r>
        <w:rPr>
          <w:rFonts w:ascii="David" w:hAnsi="David" w:hint="cs"/>
          <w:rtl/>
        </w:rPr>
        <w:t xml:space="preserve">למעט השינויים שמצוינים בשלושת התרחישים, </w:t>
      </w:r>
      <w:r w:rsidR="005E7A2B">
        <w:rPr>
          <w:rFonts w:ascii="David" w:hAnsi="David" w:hint="cs"/>
          <w:rtl/>
        </w:rPr>
        <w:t xml:space="preserve">הכנסות כל משקי הבית גדלות </w:t>
      </w:r>
      <w:r w:rsidR="005D08AC">
        <w:rPr>
          <w:rFonts w:ascii="David" w:hAnsi="David" w:hint="cs"/>
          <w:rtl/>
        </w:rPr>
        <w:t xml:space="preserve">בקצב שמוביל לכך </w:t>
      </w:r>
      <w:r w:rsidR="005B7B4E">
        <w:rPr>
          <w:rFonts w:ascii="David" w:hAnsi="David" w:hint="cs"/>
          <w:rtl/>
        </w:rPr>
        <w:t>ש</w:t>
      </w:r>
      <w:r w:rsidR="005E7A2B">
        <w:rPr>
          <w:rFonts w:ascii="David" w:hAnsi="David" w:hint="cs"/>
          <w:rtl/>
        </w:rPr>
        <w:t>התפלגות</w:t>
      </w:r>
      <w:r w:rsidR="00A776AE">
        <w:rPr>
          <w:rFonts w:ascii="David" w:hAnsi="David" w:hint="cs"/>
          <w:rtl/>
        </w:rPr>
        <w:t xml:space="preserve"> ההכנסות </w:t>
      </w:r>
      <w:r w:rsidR="00827416">
        <w:rPr>
          <w:rFonts w:ascii="David" w:hAnsi="David" w:hint="cs"/>
          <w:rtl/>
        </w:rPr>
        <w:t>אינה משת</w:t>
      </w:r>
      <w:r w:rsidR="00CB2B83">
        <w:rPr>
          <w:rFonts w:ascii="David" w:hAnsi="David" w:hint="cs"/>
          <w:rtl/>
        </w:rPr>
        <w:t>נה</w:t>
      </w:r>
      <w:r w:rsidR="00B01499">
        <w:rPr>
          <w:rFonts w:ascii="David" w:hAnsi="David" w:hint="cs"/>
          <w:rtl/>
        </w:rPr>
        <w:t>, למעט שינוי הקשור בתרחישים</w:t>
      </w:r>
      <w:r w:rsidR="00DB242D">
        <w:rPr>
          <w:rFonts w:ascii="David" w:hAnsi="David" w:hint="cs"/>
          <w:rtl/>
        </w:rPr>
        <w:t>.</w:t>
      </w:r>
      <w:r w:rsidR="00CB2B83">
        <w:rPr>
          <w:rFonts w:ascii="David" w:hAnsi="David" w:hint="cs"/>
          <w:rtl/>
        </w:rPr>
        <w:t xml:space="preserve"> </w:t>
      </w:r>
      <w:r w:rsidR="004E0E15">
        <w:rPr>
          <w:rFonts w:ascii="David" w:hAnsi="David" w:hint="cs"/>
          <w:rtl/>
        </w:rPr>
        <w:t>יציאת משקי בית מעוני אינה משפיעה על ההכנסה החציונית או על קו העוני עצמו</w:t>
      </w:r>
      <w:r w:rsidR="00560FC7">
        <w:rPr>
          <w:rFonts w:ascii="David" w:hAnsi="David" w:hint="cs"/>
          <w:rtl/>
        </w:rPr>
        <w:t>.</w:t>
      </w:r>
    </w:p>
    <w:p w14:paraId="27BD21C9" w14:textId="1086E711" w:rsidR="00506A5E" w:rsidRPr="00CB66A5" w:rsidRDefault="000D378B" w:rsidP="00826615">
      <w:pPr>
        <w:spacing w:after="0" w:line="360" w:lineRule="auto"/>
        <w:rPr>
          <w:rFonts w:ascii="David" w:hAnsi="David"/>
          <w:rtl/>
        </w:rPr>
      </w:pPr>
      <w:r w:rsidRPr="00CB66A5">
        <w:rPr>
          <w:rFonts w:ascii="David" w:hAnsi="David" w:hint="eastAsia"/>
          <w:rtl/>
        </w:rPr>
        <w:t>התחזית</w:t>
      </w:r>
      <w:r w:rsidRPr="00CB66A5">
        <w:rPr>
          <w:rFonts w:ascii="David" w:hAnsi="David"/>
          <w:rtl/>
        </w:rPr>
        <w:t xml:space="preserve"> </w:t>
      </w:r>
      <w:r w:rsidR="00CB66A5">
        <w:rPr>
          <w:rFonts w:ascii="David" w:hAnsi="David" w:hint="cs"/>
          <w:rtl/>
        </w:rPr>
        <w:t xml:space="preserve">להערכת השפעתה של תכנית לצמצום העוני </w:t>
      </w:r>
      <w:r w:rsidR="00506A5E" w:rsidRPr="00CB66A5">
        <w:rPr>
          <w:rFonts w:ascii="David" w:hAnsi="David" w:hint="eastAsia"/>
          <w:rtl/>
        </w:rPr>
        <w:t>תערך</w:t>
      </w:r>
      <w:r w:rsidR="00506A5E" w:rsidRPr="00CB66A5">
        <w:rPr>
          <w:rFonts w:ascii="David" w:hAnsi="David"/>
          <w:rtl/>
        </w:rPr>
        <w:t xml:space="preserve"> </w:t>
      </w:r>
      <w:r w:rsidR="00506A5E" w:rsidRPr="00CB66A5">
        <w:rPr>
          <w:rFonts w:ascii="David" w:hAnsi="David" w:hint="eastAsia"/>
          <w:rtl/>
        </w:rPr>
        <w:t>על</w:t>
      </w:r>
      <w:r w:rsidR="00506A5E" w:rsidRPr="00CB66A5">
        <w:rPr>
          <w:rFonts w:ascii="David" w:hAnsi="David"/>
          <w:rtl/>
        </w:rPr>
        <w:t xml:space="preserve"> </w:t>
      </w:r>
      <w:r w:rsidR="00506A5E" w:rsidRPr="00CB66A5">
        <w:rPr>
          <w:rFonts w:ascii="David" w:hAnsi="David" w:hint="eastAsia"/>
          <w:rtl/>
        </w:rPr>
        <w:t>פי</w:t>
      </w:r>
      <w:r w:rsidR="00506A5E" w:rsidRPr="00CB66A5">
        <w:rPr>
          <w:rFonts w:ascii="David" w:hAnsi="David"/>
          <w:rtl/>
        </w:rPr>
        <w:t xml:space="preserve"> </w:t>
      </w:r>
      <w:r w:rsidR="00506A5E" w:rsidRPr="00CB66A5">
        <w:rPr>
          <w:rFonts w:ascii="David" w:hAnsi="David" w:hint="eastAsia"/>
          <w:rtl/>
        </w:rPr>
        <w:t>שתי</w:t>
      </w:r>
      <w:r w:rsidR="00506A5E" w:rsidRPr="00CB66A5">
        <w:rPr>
          <w:rFonts w:ascii="David" w:hAnsi="David"/>
          <w:rtl/>
        </w:rPr>
        <w:t xml:space="preserve"> </w:t>
      </w:r>
      <w:r w:rsidR="00506A5E" w:rsidRPr="00CB66A5">
        <w:rPr>
          <w:rFonts w:ascii="David" w:hAnsi="David" w:hint="eastAsia"/>
          <w:rtl/>
        </w:rPr>
        <w:t>שיטות</w:t>
      </w:r>
      <w:r w:rsidR="00506A5E" w:rsidRPr="00CB66A5">
        <w:rPr>
          <w:rFonts w:ascii="David" w:hAnsi="David"/>
          <w:rtl/>
        </w:rPr>
        <w:t xml:space="preserve"> </w:t>
      </w:r>
      <w:r w:rsidR="00506A5E" w:rsidRPr="00CB66A5">
        <w:rPr>
          <w:rFonts w:ascii="David" w:hAnsi="David" w:hint="eastAsia"/>
          <w:rtl/>
        </w:rPr>
        <w:t>שונות</w:t>
      </w:r>
      <w:r w:rsidR="00506A5E" w:rsidRPr="00CB66A5">
        <w:rPr>
          <w:rFonts w:ascii="David" w:hAnsi="David"/>
          <w:rtl/>
        </w:rPr>
        <w:t>:</w:t>
      </w:r>
    </w:p>
    <w:p w14:paraId="4E590BE3" w14:textId="68E98582" w:rsidR="00506A5E" w:rsidRDefault="00506A5E" w:rsidP="00826615">
      <w:pPr>
        <w:pStyle w:val="ListParagraph"/>
        <w:numPr>
          <w:ilvl w:val="0"/>
          <w:numId w:val="46"/>
        </w:numPr>
        <w:spacing w:line="360" w:lineRule="auto"/>
        <w:rPr>
          <w:rFonts w:ascii="David" w:hAnsi="David"/>
        </w:rPr>
      </w:pPr>
      <w:r w:rsidRPr="00826615">
        <w:rPr>
          <w:rFonts w:ascii="Times New Roman" w:hAnsi="Times New Roman"/>
          <w:b/>
          <w:bCs/>
        </w:rPr>
        <w:t>Top-Down</w:t>
      </w:r>
      <w:r>
        <w:rPr>
          <w:rFonts w:ascii="Times New Roman" w:hAnsi="Times New Roman" w:hint="cs"/>
          <w:rtl/>
        </w:rPr>
        <w:t xml:space="preserve">: </w:t>
      </w:r>
      <w:r>
        <w:rPr>
          <w:rFonts w:ascii="David" w:hAnsi="David" w:hint="cs"/>
          <w:rtl/>
        </w:rPr>
        <w:t xml:space="preserve">תחזית לצמיחת התוצר הודות לירידה באי השיווין, </w:t>
      </w:r>
      <w:r w:rsidRPr="00506A5E">
        <w:rPr>
          <w:rFonts w:ascii="David" w:hAnsi="David"/>
          <w:rtl/>
        </w:rPr>
        <w:t xml:space="preserve">בהתבסס על מחקרים אמפיריים שבודקים ישירות את הקשר </w:t>
      </w:r>
      <w:r>
        <w:rPr>
          <w:rFonts w:ascii="David" w:hAnsi="David" w:hint="cs"/>
          <w:rtl/>
        </w:rPr>
        <w:t>הזה</w:t>
      </w:r>
      <w:r w:rsidRPr="00506A5E">
        <w:rPr>
          <w:rFonts w:ascii="David" w:hAnsi="David"/>
          <w:rtl/>
        </w:rPr>
        <w:t>.</w:t>
      </w:r>
      <w:r>
        <w:rPr>
          <w:rFonts w:ascii="David" w:hAnsi="David" w:hint="cs"/>
          <w:rtl/>
        </w:rPr>
        <w:t xml:space="preserve"> תחזית זו למעשה מתבססת על נתוני מאקרו כלכליים הכוללים בתוכם היבטים רבים ואינה מתבססת על "רשימת מכולת" בדומה לשיטה השנייה.</w:t>
      </w:r>
    </w:p>
    <w:p w14:paraId="61B3B7F9" w14:textId="6FF3028C" w:rsidR="00506A5E" w:rsidRDefault="00506A5E" w:rsidP="00826615">
      <w:pPr>
        <w:pStyle w:val="ListParagraph"/>
        <w:numPr>
          <w:ilvl w:val="0"/>
          <w:numId w:val="46"/>
        </w:numPr>
        <w:spacing w:line="360" w:lineRule="auto"/>
        <w:rPr>
          <w:rFonts w:ascii="David" w:hAnsi="David"/>
        </w:rPr>
      </w:pPr>
      <w:r w:rsidRPr="00826615">
        <w:rPr>
          <w:rFonts w:ascii="Times New Roman" w:hAnsi="Times New Roman"/>
          <w:b/>
          <w:bCs/>
        </w:rPr>
        <w:t>Bottom-Up</w:t>
      </w:r>
      <w:r>
        <w:rPr>
          <w:rFonts w:ascii="Times New Roman" w:hAnsi="Times New Roman" w:hint="cs"/>
          <w:rtl/>
        </w:rPr>
        <w:t xml:space="preserve">: </w:t>
      </w:r>
      <w:r w:rsidR="007F230E">
        <w:rPr>
          <w:rFonts w:ascii="Times New Roman" w:hAnsi="Times New Roman" w:hint="cs"/>
          <w:rtl/>
        </w:rPr>
        <w:t xml:space="preserve">בדומה להערכת עלות ההזדמנות המתבססת על אובדן הכנסות ותעסוקה של פרטים הגדלו במשק בית עני, נאמוד </w:t>
      </w:r>
      <w:r w:rsidR="007F230E">
        <w:rPr>
          <w:rFonts w:ascii="David" w:hAnsi="David" w:hint="cs"/>
          <w:rtl/>
        </w:rPr>
        <w:t>גודל הכנסה הצפויה להיאבד כתוצאה מכושר השתכרות נמוך ויכולת נמוכה יותר למציאת עבודה.</w:t>
      </w:r>
    </w:p>
    <w:p w14:paraId="3ABE53DA" w14:textId="537617BA" w:rsidR="00CB66A5" w:rsidRDefault="007F678F" w:rsidP="00826615">
      <w:pPr>
        <w:spacing w:line="360" w:lineRule="auto"/>
        <w:rPr>
          <w:rFonts w:ascii="David" w:hAnsi="David"/>
          <w:rtl/>
        </w:rPr>
      </w:pPr>
      <w:r>
        <w:rPr>
          <w:rFonts w:ascii="David" w:hAnsi="David" w:hint="cs"/>
          <w:rtl/>
        </w:rPr>
        <w:t xml:space="preserve">בחרנו לערוך את התחזית על פי שתי שיטות, על אף שהשיטה המתבססת על הנחות </w:t>
      </w:r>
      <w:r w:rsidRPr="007F678F">
        <w:rPr>
          <w:rFonts w:ascii="David" w:hAnsi="David"/>
        </w:rPr>
        <w:t>Bottom-Up</w:t>
      </w:r>
      <w:r>
        <w:rPr>
          <w:rFonts w:ascii="David" w:hAnsi="David" w:hint="cs"/>
          <w:rtl/>
        </w:rPr>
        <w:t xml:space="preserve">  הינה חלקית, וזאת משתי סיבות עיקריות: ראשית, אנחנו מבקשים להציג רף תחתון עבור התועלת מצמצום העוני המתקבל</w:t>
      </w:r>
      <w:r w:rsidR="004D2018">
        <w:rPr>
          <w:rFonts w:ascii="David" w:hAnsi="David" w:hint="cs"/>
          <w:rtl/>
        </w:rPr>
        <w:t>ת</w:t>
      </w:r>
      <w:r>
        <w:rPr>
          <w:rFonts w:ascii="David" w:hAnsi="David" w:hint="cs"/>
          <w:rtl/>
        </w:rPr>
        <w:t xml:space="preserve"> משינויים בפריון בשוק העבודה</w:t>
      </w:r>
      <w:r w:rsidR="004D2018">
        <w:rPr>
          <w:rFonts w:ascii="David" w:hAnsi="David" w:hint="cs"/>
          <w:rtl/>
        </w:rPr>
        <w:t xml:space="preserve"> בלבד</w:t>
      </w:r>
      <w:r>
        <w:rPr>
          <w:rFonts w:ascii="David" w:hAnsi="David" w:hint="cs"/>
          <w:rtl/>
        </w:rPr>
        <w:t>.</w:t>
      </w:r>
      <w:r w:rsidR="00A80EA5">
        <w:rPr>
          <w:rFonts w:ascii="David" w:hAnsi="David" w:hint="cs"/>
          <w:rtl/>
        </w:rPr>
        <w:t xml:space="preserve"> שנית, </w:t>
      </w:r>
      <w:r w:rsidR="004D2018">
        <w:rPr>
          <w:rFonts w:ascii="David" w:hAnsi="David" w:hint="cs"/>
          <w:rtl/>
        </w:rPr>
        <w:t>תחזית חיובית עבור התועלת הנובעת מצמצום העוני, המתקבלת בשתי שיטות הערכה שונות, מחזקת את המסקנה כי לצמצום העוני תועלות כלכליות חיוביות למשק הישראלי.</w:t>
      </w:r>
      <w:r w:rsidR="00A80EA5">
        <w:rPr>
          <w:rFonts w:ascii="David" w:hAnsi="David" w:hint="cs"/>
          <w:rtl/>
        </w:rPr>
        <w:t xml:space="preserve"> </w:t>
      </w:r>
    </w:p>
    <w:p w14:paraId="77110378" w14:textId="225B2A94" w:rsidR="007F230E" w:rsidRDefault="007F230E" w:rsidP="007F230E">
      <w:pPr>
        <w:pStyle w:val="Heading3"/>
        <w:spacing w:before="0" w:line="360" w:lineRule="auto"/>
        <w:rPr>
          <w:rtl/>
        </w:rPr>
      </w:pPr>
      <w:bookmarkStart w:id="85" w:name="_Toc436728254"/>
      <w:r>
        <w:rPr>
          <w:rFonts w:ascii="David" w:hAnsi="David" w:hint="cs"/>
          <w:rtl/>
        </w:rPr>
        <w:t>אי שיוויון ועוני</w:t>
      </w:r>
      <w:bookmarkEnd w:id="85"/>
    </w:p>
    <w:p w14:paraId="6F725929" w14:textId="35E4E8C5" w:rsidR="00533AA4" w:rsidRDefault="00D03974" w:rsidP="00826615">
      <w:pPr>
        <w:spacing w:line="360" w:lineRule="auto"/>
        <w:rPr>
          <w:rtl/>
        </w:rPr>
      </w:pPr>
      <w:r>
        <w:rPr>
          <w:rFonts w:hint="cs"/>
          <w:rtl/>
        </w:rPr>
        <w:t>צמצום העוני לפי ההגדרה בה אנו משתמשים, המבוססת על הכנסה יחסית, מוביל גם לצמצום אי השוויון בהכנסות.</w:t>
      </w:r>
      <w:r w:rsidR="00F36B70">
        <w:rPr>
          <w:rFonts w:hint="cs"/>
          <w:rtl/>
        </w:rPr>
        <w:t xml:space="preserve"> </w:t>
      </w:r>
      <w:r w:rsidR="008E4DE7">
        <w:rPr>
          <w:rFonts w:hint="cs"/>
          <w:rtl/>
        </w:rPr>
        <w:t xml:space="preserve">לאי שוויון בהכנסות יכולה להיות השפעה שלילית על הצמיחה, מכיוון שהוא פוגע ביכולתם של מי שנמצאים בתחתית </w:t>
      </w:r>
      <w:r w:rsidR="00347EF1">
        <w:rPr>
          <w:rFonts w:hint="cs"/>
          <w:rtl/>
        </w:rPr>
        <w:t xml:space="preserve">סולם ההכנסות </w:t>
      </w:r>
      <w:r w:rsidR="008E4DE7">
        <w:rPr>
          <w:rFonts w:hint="cs"/>
          <w:rtl/>
        </w:rPr>
        <w:t xml:space="preserve">להישאר בריאים ולצבור הון אנושי </w:t>
      </w:r>
      <w:r w:rsidR="00944387" w:rsidRPr="00944387">
        <w:rPr>
          <w:rFonts w:ascii="David" w:hAnsi="David"/>
          <w:rtl/>
        </w:rPr>
        <w:t>(</w:t>
      </w:r>
      <w:r w:rsidR="00944387" w:rsidRPr="00944387">
        <w:rPr>
          <w:rFonts w:ascii="David" w:hAnsi="David"/>
        </w:rPr>
        <w:t>Perotti</w:t>
      </w:r>
      <w:r w:rsidR="00326465">
        <w:rPr>
          <w:rFonts w:ascii="David" w:hAnsi="David"/>
        </w:rPr>
        <w:t xml:space="preserve"> 1996,</w:t>
      </w:r>
      <w:r w:rsidR="00944387" w:rsidRPr="00944387">
        <w:rPr>
          <w:rFonts w:ascii="David" w:hAnsi="David"/>
        </w:rPr>
        <w:t xml:space="preserve"> Galor and Moav 2004</w:t>
      </w:r>
      <w:r w:rsidR="00326465">
        <w:rPr>
          <w:rFonts w:ascii="David" w:hAnsi="David"/>
        </w:rPr>
        <w:t>,</w:t>
      </w:r>
      <w:r w:rsidR="00944387" w:rsidRPr="00944387">
        <w:rPr>
          <w:rFonts w:ascii="David" w:hAnsi="David"/>
        </w:rPr>
        <w:t xml:space="preserve"> Aghion</w:t>
      </w:r>
      <w:r w:rsidR="00326465">
        <w:rPr>
          <w:rFonts w:ascii="David" w:hAnsi="David"/>
        </w:rPr>
        <w:t>, Caroli and Garcia-Penalosa</w:t>
      </w:r>
      <w:r w:rsidR="00944387" w:rsidRPr="00944387">
        <w:rPr>
          <w:rFonts w:ascii="David" w:hAnsi="David"/>
        </w:rPr>
        <w:t xml:space="preserve"> 1999</w:t>
      </w:r>
      <w:r w:rsidR="00944387" w:rsidRPr="00944387">
        <w:rPr>
          <w:rFonts w:ascii="David" w:hAnsi="David"/>
          <w:rtl/>
        </w:rPr>
        <w:t>)</w:t>
      </w:r>
      <w:r w:rsidR="00944387">
        <w:rPr>
          <w:rFonts w:hint="cs"/>
          <w:rtl/>
        </w:rPr>
        <w:t>, בנוסף להשפעות</w:t>
      </w:r>
      <w:r w:rsidR="00BE4671">
        <w:rPr>
          <w:rFonts w:hint="cs"/>
          <w:rtl/>
        </w:rPr>
        <w:t xml:space="preserve"> שליליות</w:t>
      </w:r>
      <w:r w:rsidR="00944387">
        <w:rPr>
          <w:rFonts w:hint="cs"/>
          <w:rtl/>
        </w:rPr>
        <w:t xml:space="preserve"> על </w:t>
      </w:r>
      <w:r w:rsidR="00BE4671">
        <w:rPr>
          <w:rFonts w:hint="cs"/>
          <w:rtl/>
        </w:rPr>
        <w:t>ה</w:t>
      </w:r>
      <w:r w:rsidR="00944387">
        <w:rPr>
          <w:rFonts w:hint="cs"/>
          <w:rtl/>
        </w:rPr>
        <w:t xml:space="preserve">יציבות </w:t>
      </w:r>
      <w:r w:rsidR="00BE4671">
        <w:rPr>
          <w:rFonts w:hint="cs"/>
          <w:rtl/>
        </w:rPr>
        <w:t>ה</w:t>
      </w:r>
      <w:r w:rsidR="00944387">
        <w:rPr>
          <w:rFonts w:hint="cs"/>
          <w:rtl/>
        </w:rPr>
        <w:t>פוליטית</w:t>
      </w:r>
      <w:r w:rsidR="00533AA4">
        <w:rPr>
          <w:rFonts w:hint="cs"/>
          <w:rtl/>
        </w:rPr>
        <w:t xml:space="preserve"> </w:t>
      </w:r>
      <w:r w:rsidR="00BE4671">
        <w:rPr>
          <w:rFonts w:hint="cs"/>
          <w:rtl/>
        </w:rPr>
        <w:t xml:space="preserve">מדינה. מנגד, לאי שיווין עושייה להיות השפעה חיובית על הצמיחה הודות לתמריצים </w:t>
      </w:r>
      <w:r w:rsidR="00813DE0">
        <w:rPr>
          <w:rFonts w:hint="cs"/>
          <w:rtl/>
        </w:rPr>
        <w:t>להצטרף לכוח העבודה ולשפר את כישורי העבודה</w:t>
      </w:r>
      <w:r w:rsidR="00944387">
        <w:rPr>
          <w:rFonts w:hint="cs"/>
          <w:rtl/>
        </w:rPr>
        <w:t>.</w:t>
      </w:r>
    </w:p>
    <w:p w14:paraId="7C5A1D4A" w14:textId="52FDD5FA" w:rsidR="00843E11" w:rsidRDefault="00244A83" w:rsidP="00826615">
      <w:pPr>
        <w:pStyle w:val="NoSpacing"/>
        <w:spacing w:line="360" w:lineRule="auto"/>
        <w:rPr>
          <w:rtl/>
        </w:rPr>
      </w:pP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Ref431485651 \h</w:instrText>
      </w:r>
      <w:r>
        <w:rPr>
          <w:rtl/>
        </w:rPr>
        <w:instrText xml:space="preserve"> </w:instrText>
      </w:r>
      <w:r w:rsidR="003A0107">
        <w:rPr>
          <w:rtl/>
        </w:rPr>
        <w:instrText xml:space="preserve"> \* </w:instrText>
      </w:r>
      <w:r w:rsidR="003A0107">
        <w:instrText>MERGEFORMAT</w:instrText>
      </w:r>
      <w:r w:rsidR="003A0107">
        <w:rPr>
          <w:rtl/>
        </w:rPr>
        <w:instrText xml:space="preserve"> </w:instrText>
      </w:r>
      <w:r>
        <w:rPr>
          <w:rtl/>
        </w:rPr>
      </w:r>
      <w:r>
        <w:rPr>
          <w:rtl/>
        </w:rPr>
        <w:fldChar w:fldCharType="separate"/>
      </w:r>
      <w:r w:rsidR="00E60A26" w:rsidRPr="00E60A26">
        <w:rPr>
          <w:rtl/>
        </w:rPr>
        <w:t xml:space="preserve">תרשים </w:t>
      </w:r>
      <w:r w:rsidR="00E60A26" w:rsidRPr="00E60A26">
        <w:rPr>
          <w:noProof/>
        </w:rPr>
        <w:t>2</w:t>
      </w:r>
      <w:r>
        <w:rPr>
          <w:rtl/>
        </w:rPr>
        <w:fldChar w:fldCharType="end"/>
      </w:r>
      <w:r>
        <w:rPr>
          <w:rFonts w:hint="cs"/>
          <w:rtl/>
        </w:rPr>
        <w:t xml:space="preserve"> </w:t>
      </w:r>
      <w:r w:rsidR="00B9524F">
        <w:rPr>
          <w:rFonts w:hint="cs"/>
          <w:rtl/>
        </w:rPr>
        <w:t xml:space="preserve">מתאר </w:t>
      </w:r>
      <w:r>
        <w:rPr>
          <w:rFonts w:hint="cs"/>
          <w:rtl/>
        </w:rPr>
        <w:t>כיצד משפיע אי השוויון על הצמיחה</w:t>
      </w:r>
      <w:r w:rsidR="00D35EAE">
        <w:rPr>
          <w:rFonts w:hint="cs"/>
          <w:rtl/>
        </w:rPr>
        <w:t xml:space="preserve"> לפי המודלים התיאורטיים הקיימים</w:t>
      </w:r>
      <w:r>
        <w:rPr>
          <w:rFonts w:hint="cs"/>
          <w:rtl/>
        </w:rPr>
        <w:t>.</w:t>
      </w:r>
      <w:r w:rsidR="00C44014">
        <w:rPr>
          <w:rFonts w:hint="cs"/>
          <w:rtl/>
        </w:rPr>
        <w:t xml:space="preserve"> בין העוני בהגדרה בה אנו משתמשים לבין אי השוויון קיימת חפיפה גדולה (המתוארת בתרשים על ידי חץ דו כיווני </w:t>
      </w:r>
      <w:r w:rsidR="00B9524F">
        <w:rPr>
          <w:rFonts w:hint="cs"/>
          <w:rtl/>
        </w:rPr>
        <w:t xml:space="preserve">בצבע </w:t>
      </w:r>
      <w:r w:rsidR="00C44014">
        <w:rPr>
          <w:rFonts w:hint="cs"/>
          <w:rtl/>
        </w:rPr>
        <w:t>שחור)</w:t>
      </w:r>
      <w:r w:rsidR="00A23C33">
        <w:rPr>
          <w:rFonts w:hint="cs"/>
          <w:rtl/>
        </w:rPr>
        <w:t>.</w:t>
      </w:r>
      <w:r w:rsidR="00490351">
        <w:rPr>
          <w:rFonts w:hint="cs"/>
          <w:rtl/>
        </w:rPr>
        <w:t xml:space="preserve"> לאי שוויון בהכנסות </w:t>
      </w:r>
      <w:r w:rsidR="00D42F3D">
        <w:rPr>
          <w:rFonts w:hint="cs"/>
          <w:rtl/>
        </w:rPr>
        <w:t>עשויות להיות ה</w:t>
      </w:r>
      <w:r w:rsidR="00490351">
        <w:rPr>
          <w:rFonts w:hint="cs"/>
          <w:rtl/>
        </w:rPr>
        <w:t xml:space="preserve">שפעות שליליות על הצמיחה אשר נובעות מאותם המנגנונים שתוארו בחלק </w:t>
      </w:r>
      <w:r w:rsidR="00490351">
        <w:rPr>
          <w:rtl/>
        </w:rPr>
        <w:fldChar w:fldCharType="begin"/>
      </w:r>
      <w:r w:rsidR="00490351">
        <w:rPr>
          <w:rtl/>
        </w:rPr>
        <w:instrText xml:space="preserve"> </w:instrText>
      </w:r>
      <w:r w:rsidR="00490351">
        <w:rPr>
          <w:rFonts w:hint="cs"/>
        </w:rPr>
        <w:instrText>REF</w:instrText>
      </w:r>
      <w:r w:rsidR="00490351">
        <w:rPr>
          <w:rFonts w:hint="cs"/>
          <w:rtl/>
        </w:rPr>
        <w:instrText xml:space="preserve"> _</w:instrText>
      </w:r>
      <w:r w:rsidR="00490351">
        <w:rPr>
          <w:rFonts w:hint="cs"/>
        </w:rPr>
        <w:instrText>Ref431478940 \r \h</w:instrText>
      </w:r>
      <w:r w:rsidR="00490351">
        <w:rPr>
          <w:rtl/>
        </w:rPr>
        <w:instrText xml:space="preserve"> </w:instrText>
      </w:r>
      <w:r w:rsidR="003A0107">
        <w:rPr>
          <w:rtl/>
        </w:rPr>
        <w:instrText xml:space="preserve"> \* </w:instrText>
      </w:r>
      <w:r w:rsidR="003A0107">
        <w:instrText>MERGEFORMAT</w:instrText>
      </w:r>
      <w:r w:rsidR="003A0107">
        <w:rPr>
          <w:rtl/>
        </w:rPr>
        <w:instrText xml:space="preserve"> </w:instrText>
      </w:r>
      <w:r w:rsidR="00490351">
        <w:rPr>
          <w:rtl/>
        </w:rPr>
      </w:r>
      <w:r w:rsidR="00490351">
        <w:rPr>
          <w:rtl/>
        </w:rPr>
        <w:fldChar w:fldCharType="separate"/>
      </w:r>
      <w:r w:rsidR="00E60A26">
        <w:rPr>
          <w:rtl/>
        </w:rPr>
        <w:t>‏2</w:t>
      </w:r>
      <w:r w:rsidR="00490351">
        <w:rPr>
          <w:rtl/>
        </w:rPr>
        <w:fldChar w:fldCharType="end"/>
      </w:r>
      <w:r w:rsidR="00B9524F">
        <w:rPr>
          <w:rFonts w:hint="cs"/>
          <w:rtl/>
        </w:rPr>
        <w:t xml:space="preserve"> של מסמך זה</w:t>
      </w:r>
      <w:r w:rsidR="00D42F3D">
        <w:rPr>
          <w:rFonts w:hint="cs"/>
          <w:rtl/>
        </w:rPr>
        <w:t>, וכן מתסיסה פוליטית העשויה לנבוע מרגשות קיפוח</w:t>
      </w:r>
      <w:r w:rsidR="00B9524F">
        <w:rPr>
          <w:rFonts w:hint="cs"/>
          <w:rtl/>
        </w:rPr>
        <w:t xml:space="preserve"> (מתוארות בחיצים אדומים)</w:t>
      </w:r>
      <w:r w:rsidR="00D42F3D">
        <w:rPr>
          <w:rFonts w:hint="cs"/>
          <w:rtl/>
        </w:rPr>
        <w:t>.</w:t>
      </w:r>
      <w:r w:rsidR="00D35EAE">
        <w:rPr>
          <w:rFonts w:hint="cs"/>
          <w:rtl/>
        </w:rPr>
        <w:t xml:space="preserve"> כמו</w:t>
      </w:r>
      <w:r w:rsidR="00D05E35">
        <w:rPr>
          <w:rFonts w:hint="cs"/>
          <w:rtl/>
        </w:rPr>
        <w:t xml:space="preserve"> כן, </w:t>
      </w:r>
      <w:r w:rsidR="008B43BE">
        <w:rPr>
          <w:rFonts w:hint="cs"/>
          <w:rtl/>
        </w:rPr>
        <w:t>לאי שוויון בהכנסות עשויה להיות הש</w:t>
      </w:r>
      <w:r w:rsidR="00C35A8C">
        <w:rPr>
          <w:rFonts w:hint="cs"/>
          <w:rtl/>
        </w:rPr>
        <w:t xml:space="preserve">פעה חיובית על הצמיחה </w:t>
      </w:r>
      <w:r w:rsidR="007A5634">
        <w:rPr>
          <w:rFonts w:hint="cs"/>
          <w:rtl/>
        </w:rPr>
        <w:t>כי לאנשים יש תמריץ להתאמץ בעבודה ולצבור הון אנושי כדי לשפר את הכנסתם, שתלויה  לפחות חלקית, בכישוריהם ובמאמציהם</w:t>
      </w:r>
      <w:r w:rsidR="00B9524F">
        <w:rPr>
          <w:rFonts w:hint="cs"/>
          <w:rtl/>
        </w:rPr>
        <w:t>,</w:t>
      </w:r>
      <w:r w:rsidR="008165DE">
        <w:rPr>
          <w:rFonts w:hint="cs"/>
          <w:rtl/>
        </w:rPr>
        <w:t xml:space="preserve"> לעומת מצב של שוויון מוחלט בהכנסות</w:t>
      </w:r>
      <w:r w:rsidR="00B9524F">
        <w:rPr>
          <w:rFonts w:hint="cs"/>
          <w:rtl/>
        </w:rPr>
        <w:t xml:space="preserve"> (מתוארת בחיצים כחולים)</w:t>
      </w:r>
      <w:r w:rsidR="007A5634">
        <w:rPr>
          <w:rFonts w:hint="cs"/>
          <w:rtl/>
        </w:rPr>
        <w:t>.</w:t>
      </w:r>
    </w:p>
    <w:p w14:paraId="0AAF0813" w14:textId="77777777" w:rsidR="00E31CFE" w:rsidRDefault="00E31CFE" w:rsidP="00E31CFE">
      <w:pPr>
        <w:pStyle w:val="NoSpacing"/>
        <w:spacing w:line="360" w:lineRule="auto"/>
        <w:rPr>
          <w:rtl/>
        </w:rPr>
      </w:pPr>
      <w:r>
        <w:rPr>
          <w:rFonts w:hint="cs"/>
          <w:rtl/>
        </w:rPr>
        <w:t>אי שוויון גבוה בהכנסות ברוטו עשוי לדרבן ממשלות לבצע חלוקה מחדש של ההכנסות במשק על ידי מיסוי ותשלומי ההעברה, כך שאי השוויון בהכנסה נטו יהיה מתון יותר (קו מקווקו). לתשלומי העברה עשויה להיות השפעה שלילית על הצמיחה מכיוון שהם פוגעים בתמריצים לעבוד.</w:t>
      </w:r>
    </w:p>
    <w:p w14:paraId="2B3126E7" w14:textId="22765907" w:rsidR="009B46E4" w:rsidRPr="00826615" w:rsidRDefault="009B46E4" w:rsidP="00826615">
      <w:pPr>
        <w:pStyle w:val="Caption"/>
        <w:spacing w:after="0" w:line="360" w:lineRule="auto"/>
        <w:jc w:val="center"/>
        <w:rPr>
          <w:rFonts w:ascii="David" w:hAnsi="David"/>
          <w:sz w:val="24"/>
          <w:szCs w:val="24"/>
        </w:rPr>
      </w:pPr>
      <w:bookmarkStart w:id="86" w:name="_Ref431485651"/>
      <w:r w:rsidRPr="00826615">
        <w:rPr>
          <w:rFonts w:ascii="David" w:hAnsi="David"/>
          <w:sz w:val="24"/>
          <w:szCs w:val="24"/>
          <w:rtl/>
        </w:rPr>
        <w:t xml:space="preserve">תרשים </w:t>
      </w:r>
      <w:r w:rsidR="00506A5E" w:rsidRPr="00826615">
        <w:rPr>
          <w:rFonts w:ascii="David" w:hAnsi="David"/>
          <w:sz w:val="24"/>
          <w:szCs w:val="24"/>
        </w:rPr>
        <w:fldChar w:fldCharType="begin"/>
      </w:r>
      <w:r w:rsidR="00506A5E" w:rsidRPr="00826615">
        <w:rPr>
          <w:rFonts w:ascii="David" w:hAnsi="David"/>
          <w:sz w:val="24"/>
          <w:szCs w:val="24"/>
        </w:rPr>
        <w:instrText xml:space="preserve"> SEQ </w:instrText>
      </w:r>
      <w:r w:rsidR="00506A5E" w:rsidRPr="00826615">
        <w:rPr>
          <w:rFonts w:ascii="David" w:hAnsi="David"/>
          <w:sz w:val="24"/>
          <w:szCs w:val="24"/>
          <w:rtl/>
        </w:rPr>
        <w:instrText>תרשים</w:instrText>
      </w:r>
      <w:r w:rsidR="00506A5E" w:rsidRPr="00826615">
        <w:rPr>
          <w:rFonts w:ascii="David" w:hAnsi="David"/>
          <w:sz w:val="24"/>
          <w:szCs w:val="24"/>
        </w:rPr>
        <w:instrText xml:space="preserve"> \* ARABIC </w:instrText>
      </w:r>
      <w:r w:rsidR="00506A5E" w:rsidRPr="00826615">
        <w:rPr>
          <w:rFonts w:ascii="David" w:hAnsi="David"/>
          <w:sz w:val="24"/>
          <w:szCs w:val="24"/>
        </w:rPr>
        <w:fldChar w:fldCharType="separate"/>
      </w:r>
      <w:r w:rsidR="00E60A26">
        <w:rPr>
          <w:rFonts w:ascii="David" w:hAnsi="David"/>
          <w:noProof/>
          <w:sz w:val="24"/>
          <w:szCs w:val="24"/>
        </w:rPr>
        <w:t>2</w:t>
      </w:r>
      <w:r w:rsidR="00506A5E" w:rsidRPr="00826615">
        <w:rPr>
          <w:rFonts w:ascii="David" w:hAnsi="David"/>
          <w:sz w:val="24"/>
          <w:szCs w:val="24"/>
        </w:rPr>
        <w:fldChar w:fldCharType="end"/>
      </w:r>
      <w:bookmarkEnd w:id="86"/>
      <w:r w:rsidR="001605F2" w:rsidRPr="00826615">
        <w:rPr>
          <w:rFonts w:ascii="David" w:hAnsi="David"/>
          <w:sz w:val="24"/>
          <w:szCs w:val="24"/>
          <w:rtl/>
        </w:rPr>
        <w:t xml:space="preserve">: </w:t>
      </w:r>
      <w:r w:rsidRPr="00826615">
        <w:rPr>
          <w:rFonts w:ascii="David" w:hAnsi="David" w:hint="eastAsia"/>
          <w:sz w:val="24"/>
          <w:szCs w:val="24"/>
          <w:rtl/>
        </w:rPr>
        <w:t>קשרים</w:t>
      </w:r>
      <w:r w:rsidRPr="00826615">
        <w:rPr>
          <w:rFonts w:ascii="David" w:hAnsi="David"/>
          <w:sz w:val="24"/>
          <w:szCs w:val="24"/>
          <w:rtl/>
        </w:rPr>
        <w:t xml:space="preserve"> </w:t>
      </w:r>
      <w:r w:rsidRPr="00826615">
        <w:rPr>
          <w:rFonts w:ascii="David" w:hAnsi="David" w:hint="eastAsia"/>
          <w:sz w:val="24"/>
          <w:szCs w:val="24"/>
          <w:rtl/>
        </w:rPr>
        <w:t>בין</w:t>
      </w:r>
      <w:r w:rsidRPr="00826615">
        <w:rPr>
          <w:rFonts w:ascii="David" w:hAnsi="David"/>
          <w:sz w:val="24"/>
          <w:szCs w:val="24"/>
          <w:rtl/>
        </w:rPr>
        <w:t xml:space="preserve"> </w:t>
      </w:r>
      <w:r w:rsidRPr="00826615">
        <w:rPr>
          <w:rFonts w:ascii="David" w:hAnsi="David" w:hint="eastAsia"/>
          <w:sz w:val="24"/>
          <w:szCs w:val="24"/>
          <w:rtl/>
        </w:rPr>
        <w:t>אי</w:t>
      </w:r>
      <w:r w:rsidRPr="00826615">
        <w:rPr>
          <w:rFonts w:ascii="David" w:hAnsi="David"/>
          <w:sz w:val="24"/>
          <w:szCs w:val="24"/>
          <w:rtl/>
        </w:rPr>
        <w:t xml:space="preserve"> </w:t>
      </w:r>
      <w:r w:rsidRPr="00826615">
        <w:rPr>
          <w:rFonts w:ascii="David" w:hAnsi="David" w:hint="eastAsia"/>
          <w:sz w:val="24"/>
          <w:szCs w:val="24"/>
          <w:rtl/>
        </w:rPr>
        <w:t>שוויון</w:t>
      </w:r>
      <w:r w:rsidRPr="00826615">
        <w:rPr>
          <w:rFonts w:ascii="David" w:hAnsi="David"/>
          <w:sz w:val="24"/>
          <w:szCs w:val="24"/>
          <w:rtl/>
        </w:rPr>
        <w:t xml:space="preserve"> </w:t>
      </w:r>
      <w:r w:rsidRPr="00826615">
        <w:rPr>
          <w:rFonts w:ascii="David" w:hAnsi="David" w:hint="eastAsia"/>
          <w:sz w:val="24"/>
          <w:szCs w:val="24"/>
          <w:rtl/>
        </w:rPr>
        <w:t>וצמיחה</w:t>
      </w:r>
      <w:r w:rsidR="00DA087F" w:rsidRPr="00826615">
        <w:rPr>
          <w:rFonts w:ascii="David" w:hAnsi="David"/>
          <w:sz w:val="24"/>
          <w:szCs w:val="24"/>
          <w:vertAlign w:val="superscript"/>
          <w:rtl/>
        </w:rPr>
        <w:footnoteReference w:id="51"/>
      </w:r>
      <w:r w:rsidR="001605F2" w:rsidRPr="00826615">
        <w:rPr>
          <w:rFonts w:ascii="David" w:hAnsi="David"/>
          <w:sz w:val="24"/>
          <w:szCs w:val="24"/>
          <w:vertAlign w:val="superscript"/>
          <w:rtl/>
        </w:rPr>
        <w:t xml:space="preserve"> </w:t>
      </w:r>
    </w:p>
    <w:p w14:paraId="1FF8AA33" w14:textId="63F0AEE0" w:rsidR="00B9524F" w:rsidRPr="00826615" w:rsidRDefault="00B9524F">
      <w:pPr>
        <w:bidi w:val="0"/>
        <w:ind w:left="0"/>
        <w:jc w:val="left"/>
        <w:rPr>
          <w:rFonts w:ascii="Times New Roman" w:hAnsi="Times New Roman"/>
          <w:rtl/>
        </w:rPr>
      </w:pPr>
      <w:r w:rsidRPr="00826615">
        <w:rPr>
          <w:noProof/>
        </w:rPr>
        <mc:AlternateContent>
          <mc:Choice Requires="wpg">
            <w:drawing>
              <wp:inline distT="0" distB="0" distL="0" distR="0" wp14:anchorId="22D6D23B" wp14:editId="6F1DCDF0">
                <wp:extent cx="4936251" cy="3866827"/>
                <wp:effectExtent l="0" t="0" r="17145" b="38735"/>
                <wp:docPr id="22" name="קבוצה 5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6251" cy="3866827"/>
                          <a:chOff x="0" y="1574800"/>
                          <a:chExt cx="6183522" cy="4482487"/>
                        </a:xfrm>
                      </wpg:grpSpPr>
                      <wpg:grpSp>
                        <wpg:cNvPr id="23" name="קבוצה 501"/>
                        <wpg:cNvGrpSpPr/>
                        <wpg:grpSpPr>
                          <a:xfrm>
                            <a:off x="0" y="1574800"/>
                            <a:ext cx="6183522" cy="4482487"/>
                            <a:chOff x="0" y="1574800"/>
                            <a:chExt cx="6183522" cy="4482487"/>
                          </a:xfrm>
                        </wpg:grpSpPr>
                        <wps:wsp>
                          <wps:cNvPr id="24" name="מחבר חץ ישר 502"/>
                          <wps:cNvCnPr/>
                          <wps:spPr>
                            <a:xfrm>
                              <a:off x="3156857" y="1894034"/>
                              <a:ext cx="0" cy="587829"/>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 name="מחבר חץ ישר 503"/>
                          <wps:cNvCnPr/>
                          <wps:spPr>
                            <a:xfrm>
                              <a:off x="5392057" y="3751942"/>
                              <a:ext cx="0" cy="515258"/>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26" name="קבוצה 504"/>
                          <wpg:cNvGrpSpPr/>
                          <wpg:grpSpPr>
                            <a:xfrm>
                              <a:off x="0" y="1574800"/>
                              <a:ext cx="6183522" cy="4482487"/>
                              <a:chOff x="0" y="1574800"/>
                              <a:chExt cx="6183522" cy="4482487"/>
                            </a:xfrm>
                          </wpg:grpSpPr>
                          <wps:wsp>
                            <wps:cNvPr id="27" name="תיבת טקסט 2"/>
                            <wps:cNvSpPr txBox="1">
                              <a:spLocks noChangeArrowheads="1"/>
                            </wps:cNvSpPr>
                            <wps:spPr bwMode="auto">
                              <a:xfrm flipH="1">
                                <a:off x="2471694" y="5783602"/>
                                <a:ext cx="1351293" cy="273685"/>
                              </a:xfrm>
                              <a:prstGeom prst="rect">
                                <a:avLst/>
                              </a:prstGeom>
                              <a:solidFill>
                                <a:srgbClr val="FFFFFF"/>
                              </a:solidFill>
                              <a:ln w="19050">
                                <a:solidFill>
                                  <a:srgbClr val="000000"/>
                                </a:solidFill>
                                <a:miter lim="800000"/>
                                <a:headEnd/>
                                <a:tailEnd/>
                              </a:ln>
                            </wps:spPr>
                            <wps:txbx>
                              <w:txbxContent>
                                <w:p w14:paraId="000A5F84" w14:textId="77777777" w:rsidR="00E31CFE" w:rsidRDefault="00E31CFE" w:rsidP="00B9524F">
                                  <w:pPr>
                                    <w:spacing w:after="0"/>
                                    <w:ind w:left="0"/>
                                    <w:jc w:val="left"/>
                                    <w:rPr>
                                      <w:rtl/>
                                      <w:cs/>
                                    </w:rPr>
                                  </w:pPr>
                                  <w:r>
                                    <w:rPr>
                                      <w:rFonts w:hint="cs"/>
                                      <w:rtl/>
                                    </w:rPr>
                                    <w:t>צמיחה בתוצר לנפש</w:t>
                                  </w:r>
                                </w:p>
                              </w:txbxContent>
                            </wps:txbx>
                            <wps:bodyPr rot="0" vert="horz" wrap="square" lIns="91440" tIns="45720" rIns="91440" bIns="45720" anchor="t" anchorCtr="0">
                              <a:noAutofit/>
                            </wps:bodyPr>
                          </wps:wsp>
                          <wps:wsp>
                            <wps:cNvPr id="28" name="תיבת טקסט 2"/>
                            <wps:cNvSpPr txBox="1">
                              <a:spLocks noChangeArrowheads="1"/>
                            </wps:cNvSpPr>
                            <wps:spPr bwMode="auto">
                              <a:xfrm flipH="1">
                                <a:off x="4753385" y="4266981"/>
                                <a:ext cx="1430137" cy="273685"/>
                              </a:xfrm>
                              <a:prstGeom prst="rect">
                                <a:avLst/>
                              </a:prstGeom>
                              <a:solidFill>
                                <a:srgbClr val="FFFFFF"/>
                              </a:solidFill>
                              <a:ln w="19050">
                                <a:solidFill>
                                  <a:srgbClr val="000000"/>
                                </a:solidFill>
                                <a:miter lim="800000"/>
                                <a:headEnd/>
                                <a:tailEnd/>
                              </a:ln>
                            </wps:spPr>
                            <wps:txbx>
                              <w:txbxContent>
                                <w:p w14:paraId="57EF8518" w14:textId="77777777" w:rsidR="00E31CFE" w:rsidRDefault="00E31CFE" w:rsidP="00B9524F">
                                  <w:pPr>
                                    <w:spacing w:after="0"/>
                                    <w:ind w:left="0"/>
                                    <w:jc w:val="left"/>
                                    <w:rPr>
                                      <w:rtl/>
                                      <w:cs/>
                                    </w:rPr>
                                  </w:pPr>
                                  <w:r>
                                    <w:rPr>
                                      <w:rFonts w:hint="cs"/>
                                      <w:rtl/>
                                    </w:rPr>
                                    <w:t>אי שוויון בהכנסה נטו</w:t>
                                  </w:r>
                                </w:p>
                              </w:txbxContent>
                            </wps:txbx>
                            <wps:bodyPr rot="0" vert="horz" wrap="square" lIns="91440" tIns="45720" rIns="91440" bIns="45720" anchor="t" anchorCtr="0">
                              <a:noAutofit/>
                            </wps:bodyPr>
                          </wps:wsp>
                          <wps:wsp>
                            <wps:cNvPr id="30" name="תיבת טקסט 508"/>
                            <wps:cNvSpPr txBox="1">
                              <a:spLocks noChangeArrowheads="1"/>
                            </wps:cNvSpPr>
                            <wps:spPr bwMode="auto">
                              <a:xfrm flipH="1">
                                <a:off x="0" y="4245429"/>
                                <a:ext cx="1570355" cy="492310"/>
                              </a:xfrm>
                              <a:prstGeom prst="rect">
                                <a:avLst/>
                              </a:prstGeom>
                              <a:solidFill>
                                <a:srgbClr val="FFFFFF"/>
                              </a:solidFill>
                              <a:ln w="19050">
                                <a:solidFill>
                                  <a:srgbClr val="000000"/>
                                </a:solidFill>
                                <a:miter lim="800000"/>
                                <a:headEnd/>
                                <a:tailEnd/>
                              </a:ln>
                            </wps:spPr>
                            <wps:txbx>
                              <w:txbxContent>
                                <w:p w14:paraId="1B5E0561" w14:textId="77777777" w:rsidR="00E31CFE" w:rsidRDefault="00E31CFE" w:rsidP="00B9524F">
                                  <w:pPr>
                                    <w:spacing w:after="0"/>
                                    <w:ind w:left="0"/>
                                    <w:jc w:val="left"/>
                                    <w:rPr>
                                      <w:rtl/>
                                      <w:cs/>
                                    </w:rPr>
                                  </w:pPr>
                                  <w:r>
                                    <w:rPr>
                                      <w:rFonts w:hint="cs"/>
                                      <w:rtl/>
                                    </w:rPr>
                                    <w:t>חלוקה מחדש של הכנסות</w:t>
                                  </w:r>
                                </w:p>
                              </w:txbxContent>
                            </wps:txbx>
                            <wps:bodyPr rot="0" vert="horz" wrap="square" lIns="91440" tIns="45720" rIns="91440" bIns="45720" anchor="t" anchorCtr="0">
                              <a:noAutofit/>
                            </wps:bodyPr>
                          </wps:wsp>
                          <wps:wsp>
                            <wps:cNvPr id="31" name="תיבת טקסט 2"/>
                            <wps:cNvSpPr txBox="1">
                              <a:spLocks noChangeArrowheads="1"/>
                            </wps:cNvSpPr>
                            <wps:spPr bwMode="auto">
                              <a:xfrm flipH="1">
                                <a:off x="4999411" y="3468588"/>
                                <a:ext cx="1126499" cy="273685"/>
                              </a:xfrm>
                              <a:prstGeom prst="rect">
                                <a:avLst/>
                              </a:prstGeom>
                              <a:solidFill>
                                <a:srgbClr val="FFFFFF"/>
                              </a:solidFill>
                              <a:ln w="19050">
                                <a:solidFill>
                                  <a:srgbClr val="000000"/>
                                </a:solidFill>
                                <a:miter lim="800000"/>
                                <a:headEnd/>
                                <a:tailEnd/>
                              </a:ln>
                            </wps:spPr>
                            <wps:txbx>
                              <w:txbxContent>
                                <w:p w14:paraId="1FD13EA8" w14:textId="77777777" w:rsidR="00E31CFE" w:rsidRDefault="00E31CFE" w:rsidP="00B9524F">
                                  <w:pPr>
                                    <w:spacing w:after="0"/>
                                    <w:ind w:left="0"/>
                                    <w:jc w:val="center"/>
                                    <w:rPr>
                                      <w:rtl/>
                                      <w:cs/>
                                    </w:rPr>
                                  </w:pPr>
                                  <w:r>
                                    <w:rPr>
                                      <w:rFonts w:hint="cs"/>
                                      <w:rtl/>
                                    </w:rPr>
                                    <w:t>עוני בהכנסה נטו</w:t>
                                  </w:r>
                                </w:p>
                              </w:txbxContent>
                            </wps:txbx>
                            <wps:bodyPr rot="0" vert="horz" wrap="square" lIns="91440" tIns="45720" rIns="91440" bIns="45720" anchor="t" anchorCtr="0">
                              <a:noAutofit/>
                            </wps:bodyPr>
                          </wps:wsp>
                          <wps:wsp>
                            <wps:cNvPr id="448" name="תיבת טקסט 510"/>
                            <wps:cNvSpPr txBox="1">
                              <a:spLocks noChangeArrowheads="1"/>
                            </wps:cNvSpPr>
                            <wps:spPr bwMode="auto">
                              <a:xfrm flipH="1">
                                <a:off x="2368791" y="1574800"/>
                                <a:ext cx="1529715" cy="297815"/>
                              </a:xfrm>
                              <a:prstGeom prst="rect">
                                <a:avLst/>
                              </a:prstGeom>
                              <a:solidFill>
                                <a:srgbClr val="FFFFFF"/>
                              </a:solidFill>
                              <a:ln w="19050">
                                <a:solidFill>
                                  <a:srgbClr val="000000"/>
                                </a:solidFill>
                                <a:miter lim="800000"/>
                                <a:headEnd/>
                                <a:tailEnd/>
                              </a:ln>
                            </wps:spPr>
                            <wps:txbx>
                              <w:txbxContent>
                                <w:p w14:paraId="507457EA" w14:textId="77777777" w:rsidR="00E31CFE" w:rsidRDefault="00E31CFE" w:rsidP="00B9524F">
                                  <w:pPr>
                                    <w:spacing w:after="0"/>
                                    <w:ind w:left="0"/>
                                    <w:jc w:val="left"/>
                                    <w:rPr>
                                      <w:rtl/>
                                      <w:cs/>
                                    </w:rPr>
                                  </w:pPr>
                                  <w:r>
                                    <w:rPr>
                                      <w:rFonts w:hint="cs"/>
                                      <w:rtl/>
                                    </w:rPr>
                                    <w:t>עוני בהכנסה ברוטו</w:t>
                                  </w:r>
                                </w:p>
                              </w:txbxContent>
                            </wps:txbx>
                            <wps:bodyPr rot="0" vert="horz" wrap="square" lIns="91440" tIns="45720" rIns="91440" bIns="45720" anchor="t" anchorCtr="0">
                              <a:noAutofit/>
                            </wps:bodyPr>
                          </wps:wsp>
                          <wps:wsp>
                            <wps:cNvPr id="449" name="מחבר מרפקי 511"/>
                            <wps:cNvCnPr/>
                            <wps:spPr>
                              <a:xfrm rot="16200000" flipH="1">
                                <a:off x="3667754" y="3018084"/>
                                <a:ext cx="1479879" cy="1018359"/>
                              </a:xfrm>
                              <a:prstGeom prst="bentConnector3">
                                <a:avLst>
                                  <a:gd name="adj1" fmla="val 69125"/>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0" name="מחבר מרפקי 512"/>
                            <wps:cNvCnPr/>
                            <wps:spPr>
                              <a:xfrm rot="5400000">
                                <a:off x="1226805" y="2975438"/>
                                <a:ext cx="1457854" cy="1081450"/>
                              </a:xfrm>
                              <a:prstGeom prst="bentConnector3">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1" name="מחבר מרפקי 513"/>
                            <wps:cNvCnPr/>
                            <wps:spPr>
                              <a:xfrm rot="10800000" flipV="1">
                                <a:off x="3822931" y="4557861"/>
                                <a:ext cx="1461553" cy="1442981"/>
                              </a:xfrm>
                              <a:prstGeom prst="bentConnector3">
                                <a:avLst>
                                  <a:gd name="adj1" fmla="val -260"/>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2" name="מחבר מרפקי 514"/>
                            <wps:cNvCnPr/>
                            <wps:spPr>
                              <a:xfrm rot="5400000">
                                <a:off x="3534134" y="4564742"/>
                                <a:ext cx="1262702" cy="1175427"/>
                              </a:xfrm>
                              <a:prstGeom prst="bentConnector3">
                                <a:avLst>
                                  <a:gd name="adj1" fmla="val 63778"/>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3" name="מחבר מרפקי 515"/>
                            <wps:cNvCnPr/>
                            <wps:spPr>
                              <a:xfrm rot="16200000" flipH="1">
                                <a:off x="1559786" y="4745121"/>
                                <a:ext cx="1045700" cy="1030429"/>
                              </a:xfrm>
                              <a:prstGeom prst="bentConnector3">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תיבת טקסט 507"/>
                            <wps:cNvSpPr txBox="1">
                              <a:spLocks noChangeArrowheads="1"/>
                            </wps:cNvSpPr>
                            <wps:spPr bwMode="auto">
                              <a:xfrm flipH="1">
                                <a:off x="2380006" y="2489465"/>
                                <a:ext cx="1529716" cy="563896"/>
                              </a:xfrm>
                              <a:prstGeom prst="rect">
                                <a:avLst/>
                              </a:prstGeom>
                              <a:solidFill>
                                <a:srgbClr val="FFFFFF"/>
                              </a:solidFill>
                              <a:ln w="19050">
                                <a:solidFill>
                                  <a:srgbClr val="000000"/>
                                </a:solidFill>
                                <a:miter lim="800000"/>
                                <a:headEnd/>
                                <a:tailEnd/>
                              </a:ln>
                            </wps:spPr>
                            <wps:txbx>
                              <w:txbxContent>
                                <w:p w14:paraId="7B6500D6" w14:textId="77777777" w:rsidR="00E31CFE" w:rsidRDefault="00E31CFE" w:rsidP="00B9524F">
                                  <w:pPr>
                                    <w:spacing w:after="0"/>
                                    <w:ind w:left="0"/>
                                    <w:jc w:val="left"/>
                                    <w:rPr>
                                      <w:rtl/>
                                      <w:cs/>
                                    </w:rPr>
                                  </w:pPr>
                                  <w:r>
                                    <w:rPr>
                                      <w:rFonts w:hint="cs"/>
                                      <w:rtl/>
                                    </w:rPr>
                                    <w:t>אי שוויון בהכנסה ברוטו</w:t>
                                  </w:r>
                                </w:p>
                              </w:txbxContent>
                            </wps:txbx>
                            <wps:bodyPr rot="0" vert="horz" wrap="square" lIns="91440" tIns="45720" rIns="91440" bIns="45720" anchor="t" anchorCtr="0">
                              <a:noAutofit/>
                            </wps:bodyPr>
                          </wps:wsp>
                        </wpg:grpSp>
                      </wpg:grpSp>
                      <wps:wsp>
                        <wps:cNvPr id="454" name="מחבר חץ ישר 516"/>
                        <wps:cNvCnPr/>
                        <wps:spPr>
                          <a:xfrm>
                            <a:off x="1567543" y="4412343"/>
                            <a:ext cx="3175544" cy="0"/>
                          </a:xfrm>
                          <a:prstGeom prst="straightConnector1">
                            <a:avLst/>
                          </a:prstGeom>
                          <a:ln w="19050">
                            <a:solidFill>
                              <a:srgbClr val="C0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22D6D23B" id="קבוצה 500" o:spid="_x0000_s1049" style="width:388.7pt;height:304.45pt;mso-position-horizontal-relative:char;mso-position-vertical-relative:line" coordorigin=",15748" coordsize="61835,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">
                <o:lock v:ext="edit" aspectratio="t"/>
                <v:group id="קבוצה 501" o:spid="_x0000_s1050" style="position:absolute;top:15748;width:61835;height:44824" coordorigin=",15748" coordsize="61835,4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מחבר חץ ישר 502" o:spid="_x0000_s1051" type="#_x0000_t32" style="position:absolute;left:31568;top:18940;width:0;height:5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B8MAAADbAAAADwAAAGRycy9kb3ducmV2LnhtbESPQWvCQBSE74L/YXlCL2I2DbVIdBWx&#10;LQg9GUO9PrKvSWj2bdhdk/TfdwuFHoeZ+YbZHSbTiYGcby0reExSEMSV1S3XCsrr22oDwgdkjZ1l&#10;UvBNHg77+WyHubYjX2goQi0ihH2OCpoQ+lxKXzVk0Ce2J47ep3UGQ5SultrhGOGmk1maPkuDLceF&#10;Bns6NVR9FXejQGudvZvz+uW1dMuptLf7BxIp9bCYjlsQgabwH/5rn7WC7Al+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lfwfDAAAA2wAAAA8AAAAAAAAAAAAA&#10;AAAAoQIAAGRycy9kb3ducmV2LnhtbFBLBQYAAAAABAAEAPkAAACRAwAAAAA=&#10;" strokecolor="black [3200]" strokeweight="1.5pt">
                    <v:stroke startarrow="block" endarrow="block" endcap="round"/>
                  </v:shape>
                  <v:shape id="מחבר חץ ישר 503" o:spid="_x0000_s1052" type="#_x0000_t32" style="position:absolute;left:53920;top:37519;width:0;height:5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anMIAAADbAAAADwAAAGRycy9kb3ducmV2LnhtbESPQWvCQBSE74X+h+UVeil1YyBFoquI&#10;Wgj0pAZ7fWSfSTD7NuyuSfrvuwWhx2FmvmFWm8l0YiDnW8sK5rMEBHFldcu1gvL8+b4A4QOyxs4y&#10;KfghD5v189MKc21HPtJwCrWIEPY5KmhC6HMpfdWQQT+zPXH0rtYZDFG6WmqHY4SbTqZJ8iENthwX&#10;Guxp11B1O92NAq11+mWKbH8o3dtU2u/7BYmUen2ZtksQgabwH360C60gzeDvS/w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nanMIAAADbAAAADwAAAAAAAAAAAAAA&#10;AAChAgAAZHJzL2Rvd25yZXYueG1sUEsFBgAAAAAEAAQA+QAAAJADAAAAAA==&#10;" strokecolor="black [3200]" strokeweight="1.5pt">
                    <v:stroke startarrow="block" endarrow="block" endcap="round"/>
                  </v:shape>
                  <v:group id="קבוצה 504" o:spid="_x0000_s1053" style="position:absolute;top:15748;width:61835;height:44824" coordorigin=",15748" coordsize="61835,4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תיבת טקסט 2" o:spid="_x0000_s1054" type="#_x0000_t202" style="position:absolute;left:24716;top:57836;width:13513;height:273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2ksUA&#10;AADbAAAADwAAAGRycy9kb3ducmV2LnhtbESPS2vDMBCE74X8B7GBXkoixwU3uFFCSBpa6Kl50Oti&#10;bWwTa2Uk+ZF/XxUKPQ4z8w2z2oymET05X1tWsJgnIIgLq2suFZxPh9kShA/IGhvLpOBOHjbrycMK&#10;c20H/qL+GEoRIexzVFCF0OZS+qIig35uW+LoXa0zGKJ0pdQOhwg3jUyTJJMGa44LFba0q6i4HTuj&#10;4O1ye98/fX8+F9vTNaSZdU23c0o9TsftK4hAY/gP/7U/tIL0BX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raSxQAAANsAAAAPAAAAAAAAAAAAAAAAAJgCAABkcnMv&#10;ZG93bnJldi54bWxQSwUGAAAAAAQABAD1AAAAigMAAAAA&#10;" strokeweight="1.5pt">
                      <v:textbox>
                        <w:txbxContent>
                          <w:p w14:paraId="000A5F84" w14:textId="77777777" w:rsidR="00E31CFE" w:rsidRDefault="00E31CFE" w:rsidP="00B9524F">
                            <w:pPr>
                              <w:spacing w:after="0"/>
                              <w:ind w:left="0"/>
                              <w:jc w:val="left"/>
                              <w:rPr>
                                <w:rtl/>
                                <w:cs/>
                              </w:rPr>
                            </w:pPr>
                            <w:r>
                              <w:rPr>
                                <w:rFonts w:hint="cs"/>
                                <w:rtl/>
                              </w:rPr>
                              <w:t>צמיחה בתוצר לנפש</w:t>
                            </w:r>
                          </w:p>
                        </w:txbxContent>
                      </v:textbox>
                    </v:shape>
                    <v:shape id="תיבת טקסט 2" o:spid="_x0000_s1055" type="#_x0000_t202" style="position:absolute;left:47533;top:42669;width:14302;height:273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i4MEA&#10;AADbAAAADwAAAGRycy9kb3ducmV2LnhtbERPz2vCMBS+D/wfwhO8jJmugzKqUUqnONhJ3fD6aJ5t&#10;sXkpSbT1vzeHgceP7/dyPZpO3Mj51rKC93kCgriyuuVawe9x+/YJwgdkjZ1lUnAnD+vV5GWJubYD&#10;7+l2CLWIIexzVNCE0OdS+qohg35ue+LIna0zGCJ0tdQOhxhuOpkmSSYNthwbGuypbKi6HK5Gwebv&#10;svt6Pf18VMXxHNLMuu5aOqVm07FYgAg0hqf43/2tFaRxb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ZIuDBAAAA2wAAAA8AAAAAAAAAAAAAAAAAmAIAAGRycy9kb3du&#10;cmV2LnhtbFBLBQYAAAAABAAEAPUAAACGAwAAAAA=&#10;" strokeweight="1.5pt">
                      <v:textbox>
                        <w:txbxContent>
                          <w:p w14:paraId="57EF8518" w14:textId="77777777" w:rsidR="00E31CFE" w:rsidRDefault="00E31CFE" w:rsidP="00B9524F">
                            <w:pPr>
                              <w:spacing w:after="0"/>
                              <w:ind w:left="0"/>
                              <w:jc w:val="left"/>
                              <w:rPr>
                                <w:rtl/>
                                <w:cs/>
                              </w:rPr>
                            </w:pPr>
                            <w:r>
                              <w:rPr>
                                <w:rFonts w:hint="cs"/>
                                <w:rtl/>
                              </w:rPr>
                              <w:t>אי שוויון בהכנסה נטו</w:t>
                            </w:r>
                          </w:p>
                        </w:txbxContent>
                      </v:textbox>
                    </v:shape>
                    <v:shape id="תיבת טקסט 508" o:spid="_x0000_s1056" type="#_x0000_t202" style="position:absolute;top:42454;width:15703;height:492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4O8IA&#10;AADbAAAADwAAAGRycy9kb3ducmV2LnhtbERPz2vCMBS+D/Y/hDfYZcx0FUQ6U5FuQ2GnVWXXR/Ns&#10;S5uXkqS1/vfmMNjx4/u92c6mFxM531pW8LZIQBBXVrdcKzgdv17XIHxA1thbJgU38rDNHx82mGl7&#10;5R+aylCLGMI+QwVNCEMmpa8aMugXdiCO3MU6gyFCV0vt8BrDTS/TJFlJgy3HhgYHKhqqunI0Cj7P&#10;3f7j5fd7We2Ol5CurOvHwin1/DTv3kEEmsO/+M990AqWcX38En+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rg7wgAAANsAAAAPAAAAAAAAAAAAAAAAAJgCAABkcnMvZG93&#10;bnJldi54bWxQSwUGAAAAAAQABAD1AAAAhwMAAAAA&#10;" strokeweight="1.5pt">
                      <v:textbox>
                        <w:txbxContent>
                          <w:p w14:paraId="1B5E0561" w14:textId="77777777" w:rsidR="00E31CFE" w:rsidRDefault="00E31CFE" w:rsidP="00B9524F">
                            <w:pPr>
                              <w:spacing w:after="0"/>
                              <w:ind w:left="0"/>
                              <w:jc w:val="left"/>
                              <w:rPr>
                                <w:rtl/>
                                <w:cs/>
                              </w:rPr>
                            </w:pPr>
                            <w:r>
                              <w:rPr>
                                <w:rFonts w:hint="cs"/>
                                <w:rtl/>
                              </w:rPr>
                              <w:t>חלוקה מחדש של הכנסות</w:t>
                            </w:r>
                          </w:p>
                        </w:txbxContent>
                      </v:textbox>
                    </v:shape>
                    <v:shape id="תיבת טקסט 2" o:spid="_x0000_s1057" type="#_x0000_t202" style="position:absolute;left:49994;top:34685;width:11265;height:273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doMIA&#10;AADbAAAADwAAAGRycy9kb3ducmV2LnhtbESPS6vCMBSE94L/IRzBjWiqgkg1ivhA4a6uD9wemmNb&#10;bE5KErX+eyNcuMthZr5h5svGVOJJzpeWFQwHCQjizOqScwXn064/BeEDssbKMil4k4flot2aY6rt&#10;i3/peQy5iBD2KSooQqhTKX1WkEE/sDVx9G7WGQxRulxqh68IN5UcJclEGiw5LhRY07qg7H58GAXb&#10;y32/6V1/xtnqdAujiXXVY+2U6naa1QxEoCb8h//aB61gPITvl/gD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h2gwgAAANsAAAAPAAAAAAAAAAAAAAAAAJgCAABkcnMvZG93&#10;bnJldi54bWxQSwUGAAAAAAQABAD1AAAAhwMAAAAA&#10;" strokeweight="1.5pt">
                      <v:textbox>
                        <w:txbxContent>
                          <w:p w14:paraId="1FD13EA8" w14:textId="77777777" w:rsidR="00E31CFE" w:rsidRDefault="00E31CFE" w:rsidP="00B9524F">
                            <w:pPr>
                              <w:spacing w:after="0"/>
                              <w:ind w:left="0"/>
                              <w:jc w:val="center"/>
                              <w:rPr>
                                <w:rtl/>
                                <w:cs/>
                              </w:rPr>
                            </w:pPr>
                            <w:r>
                              <w:rPr>
                                <w:rFonts w:hint="cs"/>
                                <w:rtl/>
                              </w:rPr>
                              <w:t>עוני בהכנסה נטו</w:t>
                            </w:r>
                          </w:p>
                        </w:txbxContent>
                      </v:textbox>
                    </v:shape>
                    <v:shape id="תיבת טקסט 510" o:spid="_x0000_s1058" type="#_x0000_t202" style="position:absolute;left:23687;top:15748;width:15298;height:29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U8EA&#10;AADcAAAADwAAAGRycy9kb3ducmV2LnhtbERPyYoCMRC9D/gPoQa8DJp2QaSno4gLCnNyGeZadKoX&#10;7FSaJGr79+YgzPHx9mzZmUbcyfnasoLRMAFBnFtdc6ngct4N5iB8QNbYWCYFT/KwXPQ+Mky1ffCR&#10;7qdQihjCPkUFVQhtKqXPKzLoh7YljlxhncEQoSuldviI4aaR4ySZSYM1x4YKW1pXlF9PN6Ng+3vd&#10;b77+fib56lyE8cy65rZ2SvU/u9U3iEBd+Be/3QetYDqN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xf1PBAAAA3AAAAA8AAAAAAAAAAAAAAAAAmAIAAGRycy9kb3du&#10;cmV2LnhtbFBLBQYAAAAABAAEAPUAAACGAwAAAAA=&#10;" strokeweight="1.5pt">
                      <v:textbox>
                        <w:txbxContent>
                          <w:p w14:paraId="507457EA" w14:textId="77777777" w:rsidR="00E31CFE" w:rsidRDefault="00E31CFE" w:rsidP="00B9524F">
                            <w:pPr>
                              <w:spacing w:after="0"/>
                              <w:ind w:left="0"/>
                              <w:jc w:val="left"/>
                              <w:rPr>
                                <w:rtl/>
                                <w:cs/>
                              </w:rPr>
                            </w:pPr>
                            <w:r>
                              <w:rPr>
                                <w:rFonts w:hint="cs"/>
                                <w:rtl/>
                              </w:rPr>
                              <w:t>עוני בהכנסה ברוטו</w:t>
                            </w:r>
                          </w:p>
                        </w:txbxContent>
                      </v:textbox>
                    </v:shape>
                    <v:shape id="מחבר מרפקי 511" o:spid="_x0000_s1059" type="#_x0000_t34" style="position:absolute;left:36677;top:30181;width:14799;height:101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xsUAAADcAAAADwAAAGRycy9kb3ducmV2LnhtbESPW2sCMRSE3wv9D+EUfKtZRYq7NYoX&#10;BKEIrRd8Pd2c7i7dnCxJ1PjvjVDo4zAz3zCTWTStuJDzjWUFg34Ggri0uuFKwWG/fh2D8AFZY2uZ&#10;FNzIw2z6/DTBQtsrf9FlFyqRIOwLVFCH0BVS+rImg75vO+Lk/VhnMCTpKqkdXhPctHKYZW/SYMNp&#10;ocaOljWVv7uzURBzdKuPahGH3/nYHhdyPjhtP5XqvcT5O4hAMfyH/9obrWA0yuFxJh0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V/xsUAAADcAAAADwAAAAAAAAAA&#10;AAAAAAChAgAAZHJzL2Rvd25yZXYueG1sUEsFBgAAAAAEAAQA+QAAAJMDAAAAAA==&#10;" adj="14931" strokecolor="#002060" strokeweight="1.5pt">
                      <v:stroke endarrow="block" endcap="round"/>
                    </v:shape>
                    <v:shape id="מחבר מרפקי 512" o:spid="_x0000_s1060" type="#_x0000_t34" style="position:absolute;left:12268;top:29754;width:14578;height:108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1sQAAADcAAAADwAAAGRycy9kb3ducmV2LnhtbERPz2vCMBS+D/wfwhO8DE0n23DVKNPh&#10;8CJoFYa3Z/NsujUvtcm0/vfLYeDx4/s9mbW2EhdqfOlYwdMgAUGcO11yoWC/W/ZHIHxA1lg5JgU3&#10;8jCbdh4mmGp35S1dslCIGMI+RQUmhDqV0ueGLPqBq4kjd3KNxRBhU0jd4DWG20oOk+RVWiw5Nhis&#10;aWEo/8l+rYKvzePGHHbndrl+O27D5+pDz/FbqV63fR+DCNSGu/jfvdIKnl/i/HgmHg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UD7WxAAAANwAAAAPAAAAAAAAAAAA&#10;AAAAAKECAABkcnMvZG93bnJldi54bWxQSwUGAAAAAAQABAD5AAAAkgMAAAAA&#10;" strokecolor="#002060" strokeweight="1.5pt">
                      <v:stroke endarrow="block" endcap="round"/>
                    </v:shape>
                    <v:shape id="מחבר מרפקי 513" o:spid="_x0000_s1061" type="#_x0000_t34" style="position:absolute;left:38229;top:45578;width:14615;height:144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YJ1MYAAADcAAAADwAAAGRycy9kb3ducmV2LnhtbESPT2vCQBTE7wW/w/IEL0U3ioqkriL9&#10;A16EVi29vmSfSWj2bbq7TeK3d4VCj8PM/IZZb3tTi5acrywrmE4SEMS51RUXCs6nt/EKhA/IGmvL&#10;pOBKHrabwcMaU207/qD2GAoRIexTVFCG0KRS+rwkg35iG+LoXawzGKJ0hdQOuwg3tZwlyVIarDgu&#10;lNjQc0n59/HXKFj+2M+vl85d2nd72L2aLFs8VplSo2G/ewIRqA//4b/2XiuYL6ZwPx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WCdTGAAAA3AAAAA8AAAAAAAAA&#10;AAAAAAAAoQIAAGRycy9kb3ducmV2LnhtbFBLBQYAAAAABAAEAPkAAACUAwAAAAA=&#10;" adj="-56" strokecolor="#c00000" strokeweight="1.5pt">
                      <v:stroke endarrow="block" endcap="round"/>
                    </v:shape>
                    <v:shape id="מחבר מרפקי 514" o:spid="_x0000_s1062" type="#_x0000_t34" style="position:absolute;left:35340;top:45648;width:12627;height:117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iM+scAAADcAAAADwAAAGRycy9kb3ducmV2LnhtbESPQWvCQBSE74X+h+UVvJS6MWhbUldR&#10;UVDB0hovvT2yr0k0+zZkVxP/vSsUehxm5htmPO1MJS7UuNKygkE/AkGcWV1yruCQrl7eQTiPrLGy&#10;TAqu5GA6eXwYY6Jty9902ftcBAi7BBUU3teJlC4ryKDr25o4eL+2MeiDbHKpG2wD3FQyjqJXabDk&#10;sFBgTYuCstP+bBS8Hb/STZzPj+WOluvlT/t82KafSvWeutkHCE+d/w//tddawXAUw/1MO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KIz6xwAAANwAAAAPAAAAAAAA&#10;AAAAAAAAAKECAABkcnMvZG93bnJldi54bWxQSwUGAAAAAAQABAD5AAAAlQMAAAAA&#10;" adj="13776" strokecolor="#002060" strokeweight="1.5pt">
                      <v:stroke endarrow="block" endcap="round"/>
                    </v:shape>
                    <v:shape id="מחבר מרפקי 515" o:spid="_x0000_s1063" type="#_x0000_t34" style="position:absolute;left:15597;top:47451;width:10457;height:103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C8MAAADcAAAADwAAAGRycy9kb3ducmV2LnhtbESPQWsCMRSE74L/ITzBm2bVVpbVKFIQ&#10;9FgVvD42z83q5mXdpBr765tCocdhZr5hlutoG/GgzteOFUzGGQji0umaKwWn43aUg/ABWWPjmBS8&#10;yMN61e8tsdDuyZ/0OIRKJAj7AhWYENpCSl8asujHriVO3sV1FkOSXSV1h88Et42cZtlcWqw5LRhs&#10;6cNQeTt8WQXT47e83M5bc32ZfR7Lewz5xCg1HMTNAkSgGP7Df+2dVvD2PoPfM+kI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biQvDAAAA3AAAAA8AAAAAAAAAAAAA&#10;AAAAoQIAAGRycy9kb3ducmV2LnhtbFBLBQYAAAAABAAEAPkAAACRAwAAAAA=&#10;" strokecolor="#b01513 [3204]" strokeweight="1.5pt">
                      <v:stroke endarrow="block" endcap="round"/>
                    </v:shape>
                    <v:shape id="תיבת טקסט 507" o:spid="_x0000_s1064" type="#_x0000_t202" style="position:absolute;left:23800;top:24894;width:15297;height:56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e8UA&#10;AADbAAAADwAAAGRycy9kb3ducmV2LnhtbESPS2vDMBCE74X8B7GBXkoixwXTuFFCSBpa6Kl50Oti&#10;bWwTa2Uk+ZF/XxUKPQ4z8w2z2oymET05X1tWsJgnIIgLq2suFZxPh9kLCB+QNTaWScGdPGzWk4cV&#10;5toO/EX9MZQiQtjnqKAKoc2l9EVFBv3ctsTRu1pnMETpSqkdDhFuGpkmSSYN1hwXKmxpV1FxO3ZG&#10;wdvl9r5/+v58Lrana0gz65pu55R6nI7bVxCBxvAf/mt/aAXpE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Yd7xQAAANsAAAAPAAAAAAAAAAAAAAAAAJgCAABkcnMv&#10;ZG93bnJldi54bWxQSwUGAAAAAAQABAD1AAAAigMAAAAA&#10;" strokeweight="1.5pt">
                      <v:textbox>
                        <w:txbxContent>
                          <w:p w14:paraId="7B6500D6" w14:textId="77777777" w:rsidR="00E31CFE" w:rsidRDefault="00E31CFE" w:rsidP="00B9524F">
                            <w:pPr>
                              <w:spacing w:after="0"/>
                              <w:ind w:left="0"/>
                              <w:jc w:val="left"/>
                              <w:rPr>
                                <w:rtl/>
                                <w:cs/>
                              </w:rPr>
                            </w:pPr>
                            <w:r>
                              <w:rPr>
                                <w:rFonts w:hint="cs"/>
                                <w:rtl/>
                              </w:rPr>
                              <w:t>אי שוויון בהכנסה ברוטו</w:t>
                            </w:r>
                          </w:p>
                        </w:txbxContent>
                      </v:textbox>
                    </v:shape>
                  </v:group>
                </v:group>
                <v:shape id="מחבר חץ ישר 516" o:spid="_x0000_s1065" type="#_x0000_t32" style="position:absolute;left:15675;top:44123;width:3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b5sIAAADcAAAADwAAAGRycy9kb3ducmV2LnhtbESP3YrCMBSE7xd8h3AE79ZUqYtUo4gg&#10;CsIu/uD1oTk2xeakNLGtb78RFvZymJlvmOW6t5VoqfGlYwWTcQKCOHe65ELB9bL7nIPwAVlj5ZgU&#10;vMjDejX4WGKmXccnas+hEBHCPkMFJoQ6k9Lnhiz6sauJo3d3jcUQZVNI3WAX4baS0yT5khZLjgsG&#10;a9oayh/np1WQPL8fP3y85W3XaUpPnslc9kqNhv1mASJQH/7Df+2DVpDOUnif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Tb5sIAAADcAAAADwAAAAAAAAAAAAAA&#10;AAChAgAAZHJzL2Rvd25yZXYueG1sUEsFBgAAAAAEAAQA+QAAAJADAAAAAA==&#10;" strokecolor="#c00000" strokeweight="1.5pt">
                  <v:stroke dashstyle="dash" endarrow="block" endcap="round"/>
                </v:shape>
                <w10:wrap anchorx="page"/>
                <w10:anchorlock/>
              </v:group>
            </w:pict>
          </mc:Fallback>
        </mc:AlternateContent>
      </w:r>
    </w:p>
    <w:p w14:paraId="4CB6CF57" w14:textId="77777777" w:rsidR="00843E11" w:rsidRDefault="00843E11" w:rsidP="00826615">
      <w:pPr>
        <w:pStyle w:val="NoSpacing"/>
        <w:spacing w:line="360" w:lineRule="auto"/>
        <w:rPr>
          <w:rtl/>
        </w:rPr>
      </w:pPr>
    </w:p>
    <w:p w14:paraId="114CDC94" w14:textId="77777777" w:rsidR="00843E11" w:rsidRDefault="00843E11">
      <w:pPr>
        <w:bidi w:val="0"/>
        <w:ind w:left="0"/>
        <w:jc w:val="left"/>
        <w:rPr>
          <w:rtl/>
        </w:rPr>
      </w:pPr>
      <w:r>
        <w:rPr>
          <w:rtl/>
        </w:rPr>
        <w:br w:type="page"/>
      </w:r>
    </w:p>
    <w:p w14:paraId="6851F6A0" w14:textId="6454584B" w:rsidR="00562242" w:rsidRPr="00D45440" w:rsidRDefault="00562242" w:rsidP="006222EB">
      <w:pPr>
        <w:pStyle w:val="Heading2"/>
        <w:rPr>
          <w:rtl/>
        </w:rPr>
      </w:pPr>
      <w:bookmarkStart w:id="87" w:name="_Toc436728255"/>
      <w:bookmarkStart w:id="88" w:name="_Ref436732308"/>
      <w:r>
        <w:rPr>
          <w:rFonts w:hint="cs"/>
          <w:rtl/>
        </w:rPr>
        <w:t xml:space="preserve">תחזית </w:t>
      </w:r>
      <w:r w:rsidRPr="00826615">
        <w:t>Top-Down</w:t>
      </w:r>
      <w:r w:rsidRPr="00826615">
        <w:rPr>
          <w:rtl/>
        </w:rPr>
        <w:t xml:space="preserve">: </w:t>
      </w:r>
      <w:r w:rsidRPr="00826615">
        <w:rPr>
          <w:rFonts w:hint="eastAsia"/>
          <w:rtl/>
        </w:rPr>
        <w:t>אי</w:t>
      </w:r>
      <w:r w:rsidRPr="00826615">
        <w:rPr>
          <w:rtl/>
        </w:rPr>
        <w:t xml:space="preserve"> </w:t>
      </w:r>
      <w:r w:rsidRPr="00826615">
        <w:rPr>
          <w:rFonts w:hint="eastAsia"/>
          <w:rtl/>
        </w:rPr>
        <w:t>שיוויון</w:t>
      </w:r>
      <w:r w:rsidRPr="00826615">
        <w:rPr>
          <w:rtl/>
        </w:rPr>
        <w:t xml:space="preserve"> </w:t>
      </w:r>
      <w:r w:rsidRPr="00826615">
        <w:rPr>
          <w:rFonts w:hint="eastAsia"/>
          <w:rtl/>
        </w:rPr>
        <w:t>וצמיחה</w:t>
      </w:r>
      <w:bookmarkEnd w:id="87"/>
      <w:bookmarkEnd w:id="88"/>
    </w:p>
    <w:p w14:paraId="2696E528" w14:textId="6C2479CE" w:rsidR="00BF47F4" w:rsidRDefault="00BF47F4" w:rsidP="00826615">
      <w:pPr>
        <w:pStyle w:val="NoSpacing"/>
        <w:spacing w:line="360" w:lineRule="auto"/>
        <w:rPr>
          <w:rFonts w:ascii="David" w:hAnsi="David"/>
          <w:rtl/>
        </w:rPr>
      </w:pPr>
      <w:r>
        <w:rPr>
          <w:rFonts w:hint="cs"/>
          <w:rtl/>
        </w:rPr>
        <w:t>ש</w:t>
      </w:r>
      <w:r w:rsidR="001F3717">
        <w:rPr>
          <w:rFonts w:hint="cs"/>
          <w:rtl/>
        </w:rPr>
        <w:t>נ</w:t>
      </w:r>
      <w:r>
        <w:rPr>
          <w:rFonts w:hint="cs"/>
          <w:rtl/>
        </w:rPr>
        <w:t xml:space="preserve">י </w:t>
      </w:r>
      <w:r w:rsidR="001F3717">
        <w:rPr>
          <w:rFonts w:hint="cs"/>
          <w:rtl/>
        </w:rPr>
        <w:t xml:space="preserve">מחקרים </w:t>
      </w:r>
      <w:r>
        <w:rPr>
          <w:rFonts w:hint="cs"/>
          <w:rtl/>
        </w:rPr>
        <w:t>אמפירי</w:t>
      </w:r>
      <w:r w:rsidR="001F3717">
        <w:rPr>
          <w:rFonts w:hint="cs"/>
          <w:rtl/>
        </w:rPr>
        <w:t>ים</w:t>
      </w:r>
      <w:r>
        <w:rPr>
          <w:rFonts w:hint="cs"/>
          <w:rtl/>
        </w:rPr>
        <w:t xml:space="preserve"> מקי</w:t>
      </w:r>
      <w:r w:rsidR="001F3717">
        <w:rPr>
          <w:rFonts w:hint="cs"/>
          <w:rtl/>
        </w:rPr>
        <w:t>פים</w:t>
      </w:r>
      <w:r>
        <w:rPr>
          <w:rFonts w:hint="cs"/>
          <w:rtl/>
        </w:rPr>
        <w:t xml:space="preserve"> </w:t>
      </w:r>
      <w:r w:rsidR="001F3717">
        <w:rPr>
          <w:rFonts w:hint="cs"/>
          <w:rtl/>
        </w:rPr>
        <w:t>נערכו בנושא</w:t>
      </w:r>
      <w:r>
        <w:rPr>
          <w:rFonts w:hint="cs"/>
          <w:rtl/>
        </w:rPr>
        <w:t xml:space="preserve"> ב</w:t>
      </w:r>
      <w:r w:rsidR="001F3717">
        <w:rPr>
          <w:rFonts w:hint="cs"/>
          <w:rtl/>
        </w:rPr>
        <w:t xml:space="preserve">שנת </w:t>
      </w:r>
      <w:r>
        <w:rPr>
          <w:rFonts w:hint="cs"/>
          <w:rtl/>
        </w:rPr>
        <w:t>2014, אח</w:t>
      </w:r>
      <w:r w:rsidR="001F3717">
        <w:rPr>
          <w:rFonts w:hint="cs"/>
          <w:rtl/>
        </w:rPr>
        <w:t>ד</w:t>
      </w:r>
      <w:r>
        <w:rPr>
          <w:rFonts w:hint="cs"/>
          <w:rtl/>
        </w:rPr>
        <w:t xml:space="preserve"> במימון קרן המטבע הבינלאומית</w:t>
      </w:r>
      <w:r w:rsidR="001F3717">
        <w:rPr>
          <w:rFonts w:hint="cs"/>
          <w:rtl/>
        </w:rPr>
        <w:t xml:space="preserve"> (</w:t>
      </w:r>
      <w:r w:rsidR="001F3717">
        <w:rPr>
          <w:rFonts w:ascii="Times New Roman" w:hAnsi="Times New Roman"/>
        </w:rPr>
        <w:t>IMF</w:t>
      </w:r>
      <w:r w:rsidR="001F3717">
        <w:rPr>
          <w:rFonts w:ascii="Times New Roman" w:hAnsi="Times New Roman" w:hint="cs"/>
          <w:rtl/>
        </w:rPr>
        <w:t>)</w:t>
      </w:r>
      <w:r>
        <w:rPr>
          <w:rFonts w:hint="cs"/>
          <w:rtl/>
        </w:rPr>
        <w:t xml:space="preserve"> (</w:t>
      </w:r>
      <w:r>
        <w:rPr>
          <w:rFonts w:ascii="David" w:hAnsi="David"/>
        </w:rPr>
        <w:t>Ostry</w:t>
      </w:r>
      <w:r w:rsidRPr="006E34AC">
        <w:rPr>
          <w:rFonts w:ascii="David" w:hAnsi="David"/>
        </w:rPr>
        <w:t>, Berg, &amp; Tsangarides</w:t>
      </w:r>
      <w:r>
        <w:rPr>
          <w:rFonts w:ascii="David" w:hAnsi="David"/>
        </w:rPr>
        <w:t xml:space="preserve"> </w:t>
      </w:r>
      <w:r w:rsidRPr="006E34AC">
        <w:rPr>
          <w:rFonts w:ascii="David" w:hAnsi="David"/>
        </w:rPr>
        <w:t>2014</w:t>
      </w:r>
      <w:r>
        <w:rPr>
          <w:rFonts w:hint="cs"/>
          <w:rtl/>
        </w:rPr>
        <w:t xml:space="preserve">) והשני במימון </w:t>
      </w:r>
      <w:r w:rsidR="001F3717">
        <w:rPr>
          <w:rFonts w:hint="cs"/>
          <w:rtl/>
        </w:rPr>
        <w:t xml:space="preserve">ארגון </w:t>
      </w:r>
      <w:r>
        <w:rPr>
          <w:rFonts w:hint="cs"/>
          <w:rtl/>
        </w:rPr>
        <w:t>ה-</w:t>
      </w:r>
      <w:r>
        <w:rPr>
          <w:rFonts w:ascii="David" w:hAnsi="David"/>
        </w:rPr>
        <w:t>OECD</w:t>
      </w:r>
      <w:r>
        <w:rPr>
          <w:rFonts w:ascii="David" w:hAnsi="David" w:hint="cs"/>
          <w:rtl/>
        </w:rPr>
        <w:t xml:space="preserve"> (</w:t>
      </w:r>
      <w:r w:rsidRPr="006E34AC">
        <w:rPr>
          <w:rFonts w:ascii="David" w:hAnsi="David"/>
        </w:rPr>
        <w:t>Cingano</w:t>
      </w:r>
      <w:r>
        <w:rPr>
          <w:rFonts w:ascii="David" w:hAnsi="David"/>
        </w:rPr>
        <w:t xml:space="preserve"> 2014</w:t>
      </w:r>
      <w:r>
        <w:rPr>
          <w:rFonts w:ascii="David" w:hAnsi="David" w:hint="cs"/>
          <w:rtl/>
        </w:rPr>
        <w:t>)</w:t>
      </w:r>
      <w:r w:rsidR="001F3717">
        <w:rPr>
          <w:rFonts w:ascii="David" w:hAnsi="David" w:hint="cs"/>
          <w:rtl/>
        </w:rPr>
        <w:t>. מחקרים אלו ביקשו ל</w:t>
      </w:r>
      <w:r>
        <w:rPr>
          <w:rFonts w:ascii="David" w:hAnsi="David" w:hint="cs"/>
          <w:rtl/>
        </w:rPr>
        <w:t xml:space="preserve">כמת את ההשפעה נטו של אי השוויון בהכנסה נטו על </w:t>
      </w:r>
      <w:r w:rsidR="001F3717">
        <w:rPr>
          <w:rFonts w:ascii="David" w:hAnsi="David" w:hint="cs"/>
          <w:rtl/>
        </w:rPr>
        <w:t>ה</w:t>
      </w:r>
      <w:r>
        <w:rPr>
          <w:rFonts w:ascii="David" w:hAnsi="David" w:hint="cs"/>
          <w:rtl/>
        </w:rPr>
        <w:t xml:space="preserve">צמיחה </w:t>
      </w:r>
      <w:r w:rsidR="001F3717">
        <w:rPr>
          <w:rFonts w:ascii="David" w:hAnsi="David" w:hint="cs"/>
          <w:rtl/>
        </w:rPr>
        <w:t>ב</w:t>
      </w:r>
      <w:r>
        <w:rPr>
          <w:rFonts w:ascii="David" w:hAnsi="David" w:hint="cs"/>
          <w:rtl/>
        </w:rPr>
        <w:t>טווח הבינוני. בש</w:t>
      </w:r>
      <w:r w:rsidR="001F3717">
        <w:rPr>
          <w:rFonts w:ascii="David" w:hAnsi="David" w:hint="cs"/>
          <w:rtl/>
        </w:rPr>
        <w:t>ני המחקרים</w:t>
      </w:r>
      <w:r>
        <w:rPr>
          <w:rFonts w:ascii="David" w:hAnsi="David" w:hint="cs"/>
          <w:rtl/>
        </w:rPr>
        <w:t xml:space="preserve"> נבדק הקשר בין האי שוויון בשנת הבסיס לבין קצב הצמיחה בחמש השנים הבאות</w:t>
      </w:r>
      <w:r w:rsidR="001F3717">
        <w:rPr>
          <w:rFonts w:ascii="David" w:hAnsi="David" w:hint="cs"/>
          <w:rtl/>
        </w:rPr>
        <w:t xml:space="preserve"> אחריו</w:t>
      </w:r>
      <w:r>
        <w:rPr>
          <w:rFonts w:ascii="David" w:hAnsi="David" w:hint="cs"/>
          <w:rtl/>
        </w:rPr>
        <w:t>.</w:t>
      </w:r>
    </w:p>
    <w:p w14:paraId="5847DBE3" w14:textId="6EC8803C" w:rsidR="001F3717" w:rsidRDefault="00670FEA" w:rsidP="00826615">
      <w:pPr>
        <w:pStyle w:val="NoSpacing"/>
        <w:spacing w:line="360" w:lineRule="auto"/>
        <w:rPr>
          <w:rFonts w:ascii="David" w:hAnsi="David"/>
          <w:rtl/>
        </w:rPr>
      </w:pPr>
      <w:r>
        <w:rPr>
          <w:rFonts w:ascii="David" w:hAnsi="David" w:hint="cs"/>
          <w:rtl/>
        </w:rPr>
        <w:t>ב</w:t>
      </w:r>
      <w:r w:rsidR="001F3717">
        <w:rPr>
          <w:rFonts w:ascii="David" w:hAnsi="David" w:hint="cs"/>
          <w:rtl/>
        </w:rPr>
        <w:t>מחקר הראשון</w:t>
      </w:r>
      <w:r>
        <w:rPr>
          <w:rFonts w:ascii="David" w:hAnsi="David" w:hint="cs"/>
          <w:rtl/>
        </w:rPr>
        <w:t xml:space="preserve">, </w:t>
      </w:r>
      <w:r w:rsidR="001F3717">
        <w:rPr>
          <w:rFonts w:ascii="David" w:hAnsi="David" w:hint="cs"/>
          <w:rtl/>
        </w:rPr>
        <w:t>ה</w:t>
      </w:r>
      <w:r>
        <w:rPr>
          <w:rFonts w:ascii="David" w:hAnsi="David" w:hint="cs"/>
          <w:rtl/>
        </w:rPr>
        <w:t xml:space="preserve">מתבסס על נתונים מ-153 מדינות בשנים 1960-2010, </w:t>
      </w:r>
      <w:r w:rsidR="00214791">
        <w:rPr>
          <w:rFonts w:ascii="David" w:hAnsi="David" w:hint="cs"/>
          <w:rtl/>
        </w:rPr>
        <w:t>נמצא כי ירידה של נקודת אחוז אחת במדד ג'יני (לפי הכנסה נטו)</w:t>
      </w:r>
      <w:r w:rsidR="006F4139">
        <w:rPr>
          <w:rStyle w:val="FootnoteReference"/>
          <w:rFonts w:ascii="David" w:hAnsi="David"/>
          <w:rtl/>
        </w:rPr>
        <w:footnoteReference w:id="52"/>
      </w:r>
      <w:r w:rsidR="00214791">
        <w:rPr>
          <w:rFonts w:ascii="David" w:hAnsi="David" w:hint="cs"/>
          <w:rtl/>
        </w:rPr>
        <w:t xml:space="preserve"> בשנת הבסיס תעלה את קצב הצמיחה</w:t>
      </w:r>
      <w:r w:rsidR="00377E05">
        <w:rPr>
          <w:rFonts w:ascii="David" w:hAnsi="David" w:hint="cs"/>
          <w:rtl/>
        </w:rPr>
        <w:t xml:space="preserve"> השנתי הממוצע</w:t>
      </w:r>
      <w:r w:rsidR="00214791">
        <w:rPr>
          <w:rFonts w:ascii="David" w:hAnsi="David" w:hint="cs"/>
          <w:rtl/>
        </w:rPr>
        <w:t xml:space="preserve"> </w:t>
      </w:r>
      <w:r w:rsidR="00377E05">
        <w:rPr>
          <w:rFonts w:ascii="David" w:hAnsi="David" w:hint="cs"/>
          <w:rtl/>
        </w:rPr>
        <w:t>בחמש השנים</w:t>
      </w:r>
      <w:r w:rsidR="00214791">
        <w:rPr>
          <w:rFonts w:ascii="David" w:hAnsi="David" w:hint="cs"/>
          <w:rtl/>
        </w:rPr>
        <w:t xml:space="preserve"> שלאחר מכן ב-0.07-0.1</w:t>
      </w:r>
      <w:r w:rsidR="00731491">
        <w:rPr>
          <w:rFonts w:ascii="David" w:hAnsi="David" w:hint="cs"/>
          <w:rtl/>
        </w:rPr>
        <w:t>4</w:t>
      </w:r>
      <w:r w:rsidR="00214791">
        <w:rPr>
          <w:rFonts w:ascii="David" w:hAnsi="David" w:hint="cs"/>
          <w:rtl/>
        </w:rPr>
        <w:t xml:space="preserve"> נקודות אחוז</w:t>
      </w:r>
      <w:r w:rsidR="00214791">
        <w:rPr>
          <w:rStyle w:val="FootnoteReference"/>
          <w:rFonts w:ascii="David" w:hAnsi="David"/>
          <w:rtl/>
        </w:rPr>
        <w:footnoteReference w:id="53"/>
      </w:r>
      <w:r w:rsidR="00731491">
        <w:rPr>
          <w:rFonts w:ascii="David" w:hAnsi="David" w:hint="cs"/>
          <w:rtl/>
        </w:rPr>
        <w:t>, תלוי במשתני הבקרה</w:t>
      </w:r>
      <w:r w:rsidR="002A79AD">
        <w:rPr>
          <w:rFonts w:ascii="David" w:hAnsi="David" w:hint="cs"/>
          <w:rtl/>
        </w:rPr>
        <w:t xml:space="preserve"> ובספסיפיקציה של משוואת הרגרסיה</w:t>
      </w:r>
      <w:r w:rsidR="00731491">
        <w:rPr>
          <w:rFonts w:ascii="David" w:hAnsi="David" w:hint="cs"/>
          <w:rtl/>
        </w:rPr>
        <w:t xml:space="preserve">. </w:t>
      </w:r>
    </w:p>
    <w:p w14:paraId="737148D0" w14:textId="60BAC3E5" w:rsidR="0012375F" w:rsidRDefault="00617BE1" w:rsidP="00826615">
      <w:pPr>
        <w:pStyle w:val="NoSpacing"/>
        <w:spacing w:line="360" w:lineRule="auto"/>
        <w:rPr>
          <w:rFonts w:ascii="David" w:hAnsi="David"/>
          <w:rtl/>
        </w:rPr>
      </w:pPr>
      <w:r>
        <w:rPr>
          <w:rFonts w:ascii="David" w:hAnsi="David" w:hint="cs"/>
          <w:rtl/>
        </w:rPr>
        <w:t>במחקר השני</w:t>
      </w:r>
      <w:r w:rsidR="007B0BAB">
        <w:rPr>
          <w:rFonts w:ascii="David" w:hAnsi="David" w:hint="cs"/>
          <w:rtl/>
        </w:rPr>
        <w:t xml:space="preserve">, </w:t>
      </w:r>
      <w:r>
        <w:rPr>
          <w:rFonts w:ascii="David" w:hAnsi="David" w:hint="cs"/>
          <w:rtl/>
        </w:rPr>
        <w:t>ה</w:t>
      </w:r>
      <w:r w:rsidR="007B0BAB">
        <w:rPr>
          <w:rFonts w:ascii="David" w:hAnsi="David" w:hint="cs"/>
          <w:rtl/>
        </w:rPr>
        <w:t>מתבסס על נתונים מ-31 מדינות ה-</w:t>
      </w:r>
      <w:r w:rsidR="007B0BAB">
        <w:rPr>
          <w:rFonts w:ascii="David" w:hAnsi="David" w:hint="cs"/>
        </w:rPr>
        <w:t>OECD</w:t>
      </w:r>
      <w:r w:rsidR="007B0BAB">
        <w:rPr>
          <w:rFonts w:ascii="David" w:hAnsi="David" w:hint="cs"/>
          <w:rtl/>
        </w:rPr>
        <w:t xml:space="preserve"> בשנים 1970-2010</w:t>
      </w:r>
      <w:r w:rsidR="00DA1CE4">
        <w:rPr>
          <w:rFonts w:ascii="David" w:hAnsi="David" w:hint="cs"/>
          <w:rtl/>
        </w:rPr>
        <w:t xml:space="preserve">, </w:t>
      </w:r>
      <w:r w:rsidR="00C54768">
        <w:rPr>
          <w:rFonts w:ascii="David" w:hAnsi="David" w:hint="cs"/>
          <w:rtl/>
        </w:rPr>
        <w:t>נבדק קצב הצמיחה במרווחים של חמש שנים (ל</w:t>
      </w:r>
      <w:r>
        <w:rPr>
          <w:rFonts w:ascii="David" w:hAnsi="David" w:hint="cs"/>
          <w:rtl/>
        </w:rPr>
        <w:t>משל</w:t>
      </w:r>
      <w:r w:rsidR="00C54768">
        <w:rPr>
          <w:rFonts w:ascii="David" w:hAnsi="David" w:hint="cs"/>
          <w:rtl/>
        </w:rPr>
        <w:t xml:space="preserve">, בכמה צמח </w:t>
      </w:r>
      <w:r>
        <w:rPr>
          <w:rFonts w:ascii="David" w:hAnsi="David" w:hint="cs"/>
          <w:rtl/>
        </w:rPr>
        <w:t xml:space="preserve">מסוים </w:t>
      </w:r>
      <w:r w:rsidR="00C54768">
        <w:rPr>
          <w:rFonts w:ascii="David" w:hAnsi="David" w:hint="cs"/>
          <w:rtl/>
        </w:rPr>
        <w:t>המשק בין 1970 ל-1975)</w:t>
      </w:r>
      <w:r w:rsidR="002C3995">
        <w:rPr>
          <w:rFonts w:ascii="David" w:hAnsi="David" w:hint="cs"/>
          <w:rtl/>
        </w:rPr>
        <w:t xml:space="preserve">, </w:t>
      </w:r>
      <w:r w:rsidR="002C3995" w:rsidRPr="00826615">
        <w:rPr>
          <w:rFonts w:ascii="David" w:hAnsi="David" w:hint="eastAsia"/>
          <w:rtl/>
        </w:rPr>
        <w:t>ושם</w:t>
      </w:r>
      <w:r w:rsidR="002C3995" w:rsidRPr="00826615">
        <w:rPr>
          <w:rFonts w:ascii="David" w:hAnsi="David"/>
          <w:rtl/>
        </w:rPr>
        <w:t xml:space="preserve"> </w:t>
      </w:r>
      <w:r w:rsidR="002C3995" w:rsidRPr="00826615">
        <w:rPr>
          <w:rFonts w:ascii="David" w:hAnsi="David" w:hint="eastAsia"/>
          <w:rtl/>
        </w:rPr>
        <w:t>נמצא</w:t>
      </w:r>
      <w:r w:rsidR="002C3995" w:rsidRPr="00826615">
        <w:rPr>
          <w:rFonts w:ascii="David" w:hAnsi="David"/>
          <w:rtl/>
        </w:rPr>
        <w:t xml:space="preserve"> </w:t>
      </w:r>
      <w:r w:rsidR="002C3995" w:rsidRPr="00826615">
        <w:rPr>
          <w:rFonts w:ascii="David" w:hAnsi="David" w:hint="eastAsia"/>
          <w:rtl/>
        </w:rPr>
        <w:t>שקצב</w:t>
      </w:r>
      <w:r w:rsidR="002C3995" w:rsidRPr="00826615">
        <w:rPr>
          <w:rFonts w:ascii="David" w:hAnsi="David"/>
          <w:rtl/>
        </w:rPr>
        <w:t xml:space="preserve"> </w:t>
      </w:r>
      <w:r w:rsidR="002C3995" w:rsidRPr="00826615">
        <w:rPr>
          <w:rFonts w:ascii="David" w:hAnsi="David" w:hint="eastAsia"/>
          <w:rtl/>
        </w:rPr>
        <w:t>הצמיחה</w:t>
      </w:r>
      <w:r w:rsidR="002C3995" w:rsidRPr="00826615">
        <w:rPr>
          <w:rFonts w:ascii="David" w:hAnsi="David"/>
          <w:rtl/>
        </w:rPr>
        <w:t xml:space="preserve"> </w:t>
      </w:r>
      <w:r w:rsidR="002C3995" w:rsidRPr="00826615">
        <w:rPr>
          <w:rFonts w:ascii="David" w:hAnsi="David" w:hint="eastAsia"/>
          <w:rtl/>
        </w:rPr>
        <w:t>החמש</w:t>
      </w:r>
      <w:r w:rsidR="002C3995" w:rsidRPr="00826615">
        <w:rPr>
          <w:rFonts w:ascii="David" w:hAnsi="David"/>
          <w:rtl/>
        </w:rPr>
        <w:t xml:space="preserve">-שנתי </w:t>
      </w:r>
      <w:r w:rsidR="002C3995" w:rsidRPr="00826615">
        <w:rPr>
          <w:rFonts w:ascii="David" w:hAnsi="David" w:hint="eastAsia"/>
          <w:rtl/>
        </w:rPr>
        <w:t>עולה</w:t>
      </w:r>
      <w:r w:rsidR="002C3995" w:rsidRPr="00826615">
        <w:rPr>
          <w:rFonts w:ascii="David" w:hAnsi="David"/>
          <w:rtl/>
        </w:rPr>
        <w:t xml:space="preserve"> </w:t>
      </w:r>
      <w:r w:rsidR="002C3995" w:rsidRPr="00826615">
        <w:rPr>
          <w:rFonts w:ascii="David" w:hAnsi="David" w:hint="eastAsia"/>
          <w:rtl/>
        </w:rPr>
        <w:t>ב</w:t>
      </w:r>
      <w:r w:rsidR="002C3995" w:rsidRPr="00826615">
        <w:rPr>
          <w:rFonts w:ascii="David" w:hAnsi="David"/>
          <w:rtl/>
        </w:rPr>
        <w:t xml:space="preserve">-0.8-1.2 </w:t>
      </w:r>
      <w:r w:rsidR="002C3995" w:rsidRPr="00826615">
        <w:rPr>
          <w:rFonts w:ascii="David" w:hAnsi="David" w:hint="eastAsia"/>
          <w:rtl/>
        </w:rPr>
        <w:t>נקודות</w:t>
      </w:r>
      <w:r w:rsidR="002C3995" w:rsidRPr="00826615">
        <w:rPr>
          <w:rFonts w:ascii="David" w:hAnsi="David"/>
          <w:rtl/>
        </w:rPr>
        <w:t xml:space="preserve"> </w:t>
      </w:r>
      <w:r w:rsidR="002C3995" w:rsidRPr="00826615">
        <w:rPr>
          <w:rFonts w:ascii="David" w:hAnsi="David" w:hint="eastAsia"/>
          <w:rtl/>
        </w:rPr>
        <w:t>האחוז</w:t>
      </w:r>
      <w:r w:rsidR="002C3995" w:rsidRPr="00826615">
        <w:rPr>
          <w:rFonts w:ascii="David" w:hAnsi="David"/>
          <w:rtl/>
        </w:rPr>
        <w:t xml:space="preserve"> (מקביל </w:t>
      </w:r>
      <w:r w:rsidR="002C3995" w:rsidRPr="00826615">
        <w:rPr>
          <w:rFonts w:ascii="David" w:hAnsi="David" w:hint="eastAsia"/>
          <w:rtl/>
        </w:rPr>
        <w:t>לקצב</w:t>
      </w:r>
      <w:r w:rsidR="002C3995" w:rsidRPr="00826615">
        <w:rPr>
          <w:rFonts w:ascii="David" w:hAnsi="David"/>
          <w:rtl/>
        </w:rPr>
        <w:t xml:space="preserve"> </w:t>
      </w:r>
      <w:r w:rsidR="002C3995" w:rsidRPr="00826615">
        <w:rPr>
          <w:rFonts w:ascii="David" w:hAnsi="David" w:hint="eastAsia"/>
          <w:rtl/>
        </w:rPr>
        <w:t>שנתי</w:t>
      </w:r>
      <w:r w:rsidR="002C3995" w:rsidRPr="00826615">
        <w:rPr>
          <w:rFonts w:ascii="David" w:hAnsi="David"/>
          <w:rtl/>
        </w:rPr>
        <w:t xml:space="preserve"> </w:t>
      </w:r>
      <w:r w:rsidR="002C3995" w:rsidRPr="00826615">
        <w:rPr>
          <w:rFonts w:ascii="David" w:hAnsi="David" w:hint="eastAsia"/>
          <w:rtl/>
        </w:rPr>
        <w:t>ממוצע</w:t>
      </w:r>
      <w:r w:rsidR="002C3995" w:rsidRPr="00826615">
        <w:rPr>
          <w:rFonts w:ascii="David" w:hAnsi="David"/>
          <w:rtl/>
        </w:rPr>
        <w:t xml:space="preserve"> </w:t>
      </w:r>
      <w:r w:rsidR="002C3995" w:rsidRPr="00826615">
        <w:rPr>
          <w:rFonts w:ascii="David" w:hAnsi="David" w:hint="eastAsia"/>
          <w:rtl/>
        </w:rPr>
        <w:t>של</w:t>
      </w:r>
      <w:r w:rsidR="002C3995" w:rsidRPr="00826615">
        <w:rPr>
          <w:rFonts w:ascii="David" w:hAnsi="David"/>
          <w:rtl/>
        </w:rPr>
        <w:t xml:space="preserve"> </w:t>
      </w:r>
      <w:r w:rsidR="002C3995" w:rsidRPr="00826615">
        <w:rPr>
          <w:rFonts w:ascii="David" w:hAnsi="David" w:hint="eastAsia"/>
          <w:rtl/>
        </w:rPr>
        <w:t>בערך</w:t>
      </w:r>
      <w:r w:rsidR="002C3995" w:rsidRPr="00826615">
        <w:rPr>
          <w:rFonts w:ascii="David" w:hAnsi="David"/>
          <w:rtl/>
        </w:rPr>
        <w:t xml:space="preserve"> 0.1</w:t>
      </w:r>
      <w:r w:rsidR="000A72C7" w:rsidRPr="00826615">
        <w:rPr>
          <w:rFonts w:ascii="David" w:hAnsi="David"/>
          <w:rtl/>
        </w:rPr>
        <w:t>6</w:t>
      </w:r>
      <w:r w:rsidR="002C3995" w:rsidRPr="00826615">
        <w:rPr>
          <w:rFonts w:ascii="David" w:hAnsi="David"/>
          <w:rtl/>
        </w:rPr>
        <w:t>-0.2</w:t>
      </w:r>
      <w:r w:rsidR="000A72C7" w:rsidRPr="00826615">
        <w:rPr>
          <w:rFonts w:ascii="David" w:hAnsi="David"/>
          <w:rtl/>
        </w:rPr>
        <w:t>4</w:t>
      </w:r>
      <w:r w:rsidR="002C3995" w:rsidRPr="00826615">
        <w:rPr>
          <w:rFonts w:ascii="David" w:hAnsi="David"/>
          <w:rtl/>
        </w:rPr>
        <w:t xml:space="preserve"> נקודות האחוז).</w:t>
      </w:r>
    </w:p>
    <w:p w14:paraId="6541155A" w14:textId="48D76C34" w:rsidR="00705086" w:rsidRDefault="00F96A7D" w:rsidP="00826615">
      <w:pPr>
        <w:pStyle w:val="NoSpacing"/>
        <w:spacing w:line="360" w:lineRule="auto"/>
        <w:rPr>
          <w:rFonts w:ascii="David" w:hAnsi="David"/>
        </w:rPr>
      </w:pPr>
      <w:r>
        <w:rPr>
          <w:rFonts w:ascii="David" w:hAnsi="David" w:hint="cs"/>
          <w:rtl/>
        </w:rPr>
        <w:t>יש להתייחס</w:t>
      </w:r>
      <w:r w:rsidR="002A79AD">
        <w:rPr>
          <w:rFonts w:ascii="David" w:hAnsi="David" w:hint="cs"/>
          <w:rtl/>
        </w:rPr>
        <w:t xml:space="preserve"> לממצאים אל</w:t>
      </w:r>
      <w:r>
        <w:rPr>
          <w:rFonts w:ascii="David" w:hAnsi="David" w:hint="cs"/>
          <w:rtl/>
        </w:rPr>
        <w:t>ו</w:t>
      </w:r>
      <w:r w:rsidR="002A79AD">
        <w:rPr>
          <w:rFonts w:ascii="David" w:hAnsi="David" w:hint="cs"/>
          <w:rtl/>
        </w:rPr>
        <w:t xml:space="preserve"> בזהירות</w:t>
      </w:r>
      <w:r>
        <w:rPr>
          <w:rFonts w:ascii="David" w:hAnsi="David" w:hint="cs"/>
          <w:rtl/>
        </w:rPr>
        <w:t xml:space="preserve"> המתבקשת כמובן</w:t>
      </w:r>
      <w:r w:rsidR="0012375F">
        <w:rPr>
          <w:rFonts w:ascii="David" w:hAnsi="David" w:hint="cs"/>
          <w:rtl/>
        </w:rPr>
        <w:t>. עם זאת</w:t>
      </w:r>
      <w:r>
        <w:rPr>
          <w:rFonts w:ascii="David" w:hAnsi="David" w:hint="cs"/>
          <w:rtl/>
        </w:rPr>
        <w:t>,</w:t>
      </w:r>
      <w:r w:rsidR="002A79AD">
        <w:rPr>
          <w:rFonts w:ascii="David" w:hAnsi="David" w:hint="cs"/>
          <w:rtl/>
        </w:rPr>
        <w:t xml:space="preserve"> ב</w:t>
      </w:r>
      <w:r w:rsidR="0012375F">
        <w:rPr>
          <w:rFonts w:ascii="David" w:hAnsi="David" w:hint="cs"/>
          <w:rtl/>
        </w:rPr>
        <w:t>התחשב ב</w:t>
      </w:r>
      <w:r w:rsidR="002A79AD">
        <w:rPr>
          <w:rFonts w:ascii="David" w:hAnsi="David" w:hint="cs"/>
          <w:rtl/>
        </w:rPr>
        <w:t>ספרות הקיימת</w:t>
      </w:r>
      <w:r w:rsidR="00296F7B">
        <w:rPr>
          <w:rFonts w:ascii="David" w:hAnsi="David" w:hint="cs"/>
          <w:rtl/>
        </w:rPr>
        <w:t xml:space="preserve">, </w:t>
      </w:r>
      <w:r w:rsidR="002A79AD">
        <w:rPr>
          <w:rFonts w:ascii="David" w:hAnsi="David" w:hint="cs"/>
          <w:rtl/>
        </w:rPr>
        <w:t xml:space="preserve">במסד הנתונים הרחב </w:t>
      </w:r>
      <w:r w:rsidR="0012375F">
        <w:rPr>
          <w:rFonts w:ascii="David" w:hAnsi="David" w:hint="cs"/>
          <w:rtl/>
        </w:rPr>
        <w:t xml:space="preserve">בו נעשה שימוש </w:t>
      </w:r>
      <w:r>
        <w:rPr>
          <w:rFonts w:ascii="David" w:hAnsi="David" w:hint="cs"/>
          <w:rtl/>
        </w:rPr>
        <w:t>במחקרים ה</w:t>
      </w:r>
      <w:r w:rsidR="00296F7B">
        <w:rPr>
          <w:rFonts w:ascii="David" w:hAnsi="David" w:hint="cs"/>
          <w:rtl/>
        </w:rPr>
        <w:t>אלו</w:t>
      </w:r>
      <w:r>
        <w:rPr>
          <w:rFonts w:ascii="David" w:hAnsi="David" w:hint="cs"/>
          <w:rtl/>
        </w:rPr>
        <w:t xml:space="preserve">, </w:t>
      </w:r>
      <w:r w:rsidR="002A79AD">
        <w:rPr>
          <w:rFonts w:ascii="David" w:hAnsi="David" w:hint="cs"/>
          <w:rtl/>
        </w:rPr>
        <w:t xml:space="preserve">ובכך </w:t>
      </w:r>
      <w:r w:rsidR="00484278">
        <w:rPr>
          <w:rFonts w:ascii="David" w:hAnsi="David" w:hint="cs"/>
          <w:rtl/>
        </w:rPr>
        <w:t>שהחוקרים</w:t>
      </w:r>
      <w:r w:rsidR="00296F7B">
        <w:rPr>
          <w:rFonts w:ascii="David" w:hAnsi="David" w:hint="cs"/>
          <w:rtl/>
        </w:rPr>
        <w:t xml:space="preserve"> </w:t>
      </w:r>
      <w:r>
        <w:rPr>
          <w:rFonts w:ascii="David" w:hAnsi="David" w:hint="cs"/>
          <w:rtl/>
        </w:rPr>
        <w:t xml:space="preserve">מצאו </w:t>
      </w:r>
      <w:r w:rsidRPr="00826615">
        <w:rPr>
          <w:rFonts w:ascii="David" w:hAnsi="David" w:hint="eastAsia"/>
          <w:rtl/>
        </w:rPr>
        <w:t>קשר</w:t>
      </w:r>
      <w:r w:rsidRPr="00826615">
        <w:rPr>
          <w:rFonts w:ascii="David" w:hAnsi="David"/>
          <w:rtl/>
        </w:rPr>
        <w:t xml:space="preserve"> </w:t>
      </w:r>
      <w:r w:rsidRPr="00826615">
        <w:rPr>
          <w:rFonts w:ascii="David" w:hAnsi="David" w:hint="eastAsia"/>
          <w:rtl/>
        </w:rPr>
        <w:t>בין</w:t>
      </w:r>
      <w:r w:rsidRPr="00826615">
        <w:rPr>
          <w:rFonts w:ascii="David" w:hAnsi="David"/>
          <w:rtl/>
        </w:rPr>
        <w:t xml:space="preserve"> </w:t>
      </w:r>
      <w:r w:rsidRPr="00826615">
        <w:rPr>
          <w:rFonts w:ascii="David" w:hAnsi="David" w:hint="eastAsia"/>
          <w:rtl/>
        </w:rPr>
        <w:t>המשת</w:t>
      </w:r>
      <w:r w:rsidR="003F59EF">
        <w:rPr>
          <w:rFonts w:ascii="David" w:hAnsi="David" w:hint="cs"/>
          <w:rtl/>
        </w:rPr>
        <w:t>נים</w:t>
      </w:r>
      <w:r w:rsidRPr="00826615">
        <w:rPr>
          <w:rFonts w:ascii="David" w:hAnsi="David"/>
          <w:rtl/>
        </w:rPr>
        <w:t>,</w:t>
      </w:r>
      <w:r w:rsidR="002A79AD" w:rsidRPr="00826615">
        <w:rPr>
          <w:rFonts w:ascii="David" w:hAnsi="David" w:hint="cs"/>
          <w:rtl/>
        </w:rPr>
        <w:t xml:space="preserve"> </w:t>
      </w:r>
      <w:r w:rsidRPr="00826615">
        <w:rPr>
          <w:rFonts w:ascii="David" w:hAnsi="David" w:hint="cs"/>
          <w:rtl/>
        </w:rPr>
        <w:t>גם</w:t>
      </w:r>
      <w:r>
        <w:rPr>
          <w:rFonts w:ascii="David" w:hAnsi="David" w:hint="cs"/>
          <w:rtl/>
        </w:rPr>
        <w:t xml:space="preserve"> בבדיקת</w:t>
      </w:r>
      <w:r w:rsidR="002A79AD">
        <w:rPr>
          <w:rFonts w:ascii="David" w:hAnsi="David" w:hint="cs"/>
          <w:rtl/>
        </w:rPr>
        <w:t xml:space="preserve"> מגוון של ספציפיקציות עם משתני בקרה שונים, </w:t>
      </w:r>
      <w:r w:rsidR="0012375F">
        <w:rPr>
          <w:rFonts w:ascii="David" w:hAnsi="David" w:hint="cs"/>
          <w:rtl/>
        </w:rPr>
        <w:t xml:space="preserve">סביר </w:t>
      </w:r>
      <w:r>
        <w:rPr>
          <w:rFonts w:ascii="David" w:hAnsi="David" w:hint="cs"/>
          <w:rtl/>
        </w:rPr>
        <w:t xml:space="preserve">ביותר </w:t>
      </w:r>
      <w:r w:rsidR="0012375F">
        <w:rPr>
          <w:rFonts w:ascii="David" w:hAnsi="David" w:hint="cs"/>
          <w:rtl/>
        </w:rPr>
        <w:t>להשתמש בממצאים</w:t>
      </w:r>
      <w:r>
        <w:rPr>
          <w:rFonts w:ascii="David" w:hAnsi="David" w:hint="cs"/>
          <w:rtl/>
        </w:rPr>
        <w:t xml:space="preserve"> הללו</w:t>
      </w:r>
      <w:r w:rsidR="0012375F">
        <w:rPr>
          <w:rFonts w:ascii="David" w:hAnsi="David" w:hint="cs"/>
          <w:rtl/>
        </w:rPr>
        <w:t xml:space="preserve"> בתור </w:t>
      </w:r>
      <w:r>
        <w:rPr>
          <w:rFonts w:ascii="David" w:hAnsi="David"/>
        </w:rPr>
        <w:t>Benchmark</w:t>
      </w:r>
      <w:r w:rsidR="0012375F">
        <w:rPr>
          <w:rFonts w:ascii="David" w:hAnsi="David" w:hint="cs"/>
          <w:rtl/>
        </w:rPr>
        <w:t xml:space="preserve"> להשפעה נטו של אי השוויון על צמיחה.</w:t>
      </w:r>
    </w:p>
    <w:p w14:paraId="37DC8230" w14:textId="23F18587" w:rsidR="00D46FEC" w:rsidRDefault="00296F7B" w:rsidP="00826615">
      <w:pPr>
        <w:pStyle w:val="NoSpacing"/>
        <w:spacing w:line="360" w:lineRule="auto"/>
        <w:rPr>
          <w:rFonts w:ascii="David" w:hAnsi="David"/>
          <w:rtl/>
        </w:rPr>
      </w:pPr>
      <w:r>
        <w:rPr>
          <w:rFonts w:ascii="David" w:hAnsi="David" w:hint="cs"/>
          <w:rtl/>
        </w:rPr>
        <w:t xml:space="preserve">מתוך עקרון השמרנות, </w:t>
      </w:r>
      <w:r w:rsidR="00073F16">
        <w:rPr>
          <w:rFonts w:ascii="David" w:hAnsi="David" w:hint="cs"/>
          <w:rtl/>
        </w:rPr>
        <w:t xml:space="preserve">אנו נשתמש </w:t>
      </w:r>
      <w:r>
        <w:rPr>
          <w:rFonts w:ascii="David" w:hAnsi="David" w:hint="cs"/>
          <w:rtl/>
        </w:rPr>
        <w:t xml:space="preserve">לצורך התחזית שלנו </w:t>
      </w:r>
      <w:r w:rsidR="00073F16">
        <w:rPr>
          <w:rFonts w:ascii="David" w:hAnsi="David" w:hint="cs"/>
          <w:rtl/>
        </w:rPr>
        <w:t xml:space="preserve">בגבול התחתון </w:t>
      </w:r>
      <w:r w:rsidR="00D46FEC">
        <w:rPr>
          <w:rFonts w:ascii="David" w:hAnsi="David" w:hint="cs"/>
          <w:rtl/>
        </w:rPr>
        <w:t>שנמצא במחקר</w:t>
      </w:r>
      <w:r w:rsidR="00E50C0B">
        <w:rPr>
          <w:rFonts w:ascii="David" w:hAnsi="David" w:hint="cs"/>
          <w:rtl/>
        </w:rPr>
        <w:t xml:space="preserve"> המתבסס על נתוני מדינות ה-</w:t>
      </w:r>
      <w:r w:rsidR="00E50C0B">
        <w:rPr>
          <w:rFonts w:ascii="David" w:hAnsi="David" w:hint="cs"/>
        </w:rPr>
        <w:t>OECD</w:t>
      </w:r>
      <w:r w:rsidR="00D46FEC">
        <w:rPr>
          <w:rFonts w:ascii="David" w:hAnsi="David" w:hint="cs"/>
          <w:rtl/>
        </w:rPr>
        <w:t>, מאחר וישראל היא חברה בארגון ה-</w:t>
      </w:r>
      <w:r w:rsidR="00D46FEC">
        <w:rPr>
          <w:rFonts w:ascii="Times New Roman" w:hAnsi="Times New Roman"/>
        </w:rPr>
        <w:t>OECD</w:t>
      </w:r>
      <w:r w:rsidR="00D46FEC">
        <w:rPr>
          <w:rFonts w:ascii="Times New Roman" w:hAnsi="Times New Roman" w:hint="cs"/>
          <w:rtl/>
        </w:rPr>
        <w:t xml:space="preserve"> ורוב המדינות בארגון דומות לה מבחינה כלכלית.</w:t>
      </w:r>
      <w:r w:rsidR="00E50C0B">
        <w:rPr>
          <w:rFonts w:ascii="David" w:hAnsi="David" w:hint="cs"/>
          <w:rtl/>
        </w:rPr>
        <w:t xml:space="preserve"> </w:t>
      </w:r>
    </w:p>
    <w:p w14:paraId="7DAC5A34" w14:textId="039C5A0C" w:rsidR="00073F16" w:rsidRDefault="00D46FEC" w:rsidP="00826615">
      <w:pPr>
        <w:pStyle w:val="NoSpacing"/>
        <w:spacing w:line="360" w:lineRule="auto"/>
        <w:rPr>
          <w:rFonts w:ascii="David" w:hAnsi="David"/>
          <w:rtl/>
        </w:rPr>
      </w:pPr>
      <w:r>
        <w:rPr>
          <w:rFonts w:ascii="David" w:hAnsi="David" w:hint="cs"/>
          <w:rtl/>
        </w:rPr>
        <w:t xml:space="preserve">מכאן, שבתחזית שלנו, </w:t>
      </w:r>
      <w:r w:rsidR="00724A1B">
        <w:rPr>
          <w:rFonts w:ascii="David" w:hAnsi="David" w:hint="cs"/>
          <w:rtl/>
        </w:rPr>
        <w:t>כל ירידה של נקודת ג'יני</w:t>
      </w:r>
      <w:r w:rsidR="008C12CB">
        <w:rPr>
          <w:rFonts w:ascii="David" w:hAnsi="David" w:hint="cs"/>
          <w:rtl/>
        </w:rPr>
        <w:t xml:space="preserve"> בתרחיש ב' לעומת תרחיש א'</w:t>
      </w:r>
      <w:r w:rsidR="00724A1B">
        <w:rPr>
          <w:rFonts w:ascii="David" w:hAnsi="David" w:hint="cs"/>
          <w:rtl/>
        </w:rPr>
        <w:t xml:space="preserve"> בשנה מסוימת תתבטא בעליה של 0.8 נקודות אחוז בצמיחה הכוללת בחמש השנים הבאות.</w:t>
      </w:r>
    </w:p>
    <w:p w14:paraId="254992B4" w14:textId="5AFF1692" w:rsidR="008C12CB" w:rsidRDefault="00AE6DF8" w:rsidP="00826615">
      <w:pPr>
        <w:pStyle w:val="NoSpacing"/>
        <w:spacing w:line="360" w:lineRule="auto"/>
        <w:rPr>
          <w:rFonts w:ascii="David" w:hAnsi="David"/>
          <w:rtl/>
        </w:rPr>
      </w:pPr>
      <w:r>
        <w:rPr>
          <w:rFonts w:ascii="David" w:hAnsi="David" w:hint="cs"/>
          <w:rtl/>
        </w:rPr>
        <w:t xml:space="preserve">על מנת להעריך את השינוי במדד ג'יני </w:t>
      </w:r>
      <w:r w:rsidR="00AE32E1">
        <w:rPr>
          <w:rFonts w:ascii="David" w:hAnsi="David" w:hint="cs"/>
          <w:rtl/>
        </w:rPr>
        <w:t>הודות ל</w:t>
      </w:r>
      <w:r>
        <w:rPr>
          <w:rFonts w:ascii="David" w:hAnsi="David" w:hint="cs"/>
          <w:rtl/>
        </w:rPr>
        <w:t xml:space="preserve">צמצום העוני, חישבנו באמצעות נתוני סקר ההכנסות של 2013 את מדד </w:t>
      </w:r>
      <w:r w:rsidR="00AE32E1">
        <w:rPr>
          <w:rFonts w:ascii="David" w:hAnsi="David" w:hint="cs"/>
          <w:rtl/>
        </w:rPr>
        <w:t>ה</w:t>
      </w:r>
      <w:r>
        <w:rPr>
          <w:rFonts w:ascii="David" w:hAnsi="David" w:hint="cs"/>
          <w:rtl/>
        </w:rPr>
        <w:t>ג'יני לאותה שנה</w:t>
      </w:r>
      <w:r>
        <w:rPr>
          <w:rStyle w:val="FootnoteReference"/>
          <w:rFonts w:ascii="David" w:hAnsi="David"/>
          <w:rtl/>
        </w:rPr>
        <w:footnoteReference w:id="54"/>
      </w:r>
      <w:r w:rsidR="00F04573">
        <w:rPr>
          <w:rFonts w:ascii="David" w:hAnsi="David" w:hint="cs"/>
          <w:rtl/>
        </w:rPr>
        <w:t xml:space="preserve"> עבור </w:t>
      </w:r>
      <w:r w:rsidR="00420C1B">
        <w:rPr>
          <w:rFonts w:ascii="David" w:hAnsi="David" w:hint="cs"/>
          <w:rtl/>
        </w:rPr>
        <w:t>שלושת התרחישים</w:t>
      </w:r>
      <w:r w:rsidR="00AE32E1">
        <w:rPr>
          <w:rFonts w:ascii="David" w:hAnsi="David" w:hint="cs"/>
          <w:rtl/>
        </w:rPr>
        <w:t xml:space="preserve"> לעיל</w:t>
      </w:r>
      <w:r w:rsidR="00420C1B">
        <w:rPr>
          <w:rFonts w:ascii="David" w:hAnsi="David" w:hint="cs"/>
          <w:rtl/>
        </w:rPr>
        <w:t>, כאשר</w:t>
      </w:r>
      <w:r w:rsidR="00F04573">
        <w:rPr>
          <w:rFonts w:ascii="David" w:hAnsi="David" w:hint="cs"/>
          <w:rtl/>
        </w:rPr>
        <w:t xml:space="preserve"> אנו מניחים כי משקי הבית שעוזבים את קו העוני הם אלה שהכי קרובים אליו</w:t>
      </w:r>
      <w:r w:rsidR="00AE32E1">
        <w:rPr>
          <w:rFonts w:ascii="David" w:hAnsi="David" w:hint="cs"/>
          <w:rtl/>
        </w:rPr>
        <w:t xml:space="preserve"> (מלמטה)</w:t>
      </w:r>
      <w:r w:rsidR="00F04573">
        <w:rPr>
          <w:rFonts w:ascii="David" w:hAnsi="David" w:hint="cs"/>
          <w:rtl/>
        </w:rPr>
        <w:t xml:space="preserve">, וכי הכנסתם החדשה זהה </w:t>
      </w:r>
      <w:r w:rsidR="00420C1B">
        <w:rPr>
          <w:rFonts w:ascii="David" w:hAnsi="David" w:hint="cs"/>
          <w:rtl/>
        </w:rPr>
        <w:t xml:space="preserve">לקו </w:t>
      </w:r>
      <w:r w:rsidR="00AE32E1">
        <w:rPr>
          <w:rFonts w:ascii="David" w:hAnsi="David" w:hint="cs"/>
          <w:rtl/>
        </w:rPr>
        <w:t>העוני</w:t>
      </w:r>
      <w:r w:rsidR="00F04573">
        <w:rPr>
          <w:rFonts w:ascii="David" w:hAnsi="David" w:hint="cs"/>
          <w:rtl/>
        </w:rPr>
        <w:t xml:space="preserve"> (לדוגמה, אם קו העוני למשק הבית הוא 2,989 </w:t>
      </w:r>
      <w:r w:rsidR="00AE32E1">
        <w:rPr>
          <w:rFonts w:ascii="David" w:hAnsi="David" w:hint="cs"/>
          <w:rtl/>
        </w:rPr>
        <w:t>שקלים</w:t>
      </w:r>
      <w:r w:rsidR="00F04573">
        <w:rPr>
          <w:rFonts w:ascii="David" w:hAnsi="David" w:hint="cs"/>
          <w:rtl/>
        </w:rPr>
        <w:t xml:space="preserve">, והכנסת משק הבית </w:t>
      </w:r>
      <w:r w:rsidR="00AE32E1">
        <w:rPr>
          <w:rFonts w:ascii="David" w:hAnsi="David" w:hint="cs"/>
          <w:rtl/>
        </w:rPr>
        <w:t xml:space="preserve">מסוים </w:t>
      </w:r>
      <w:r w:rsidR="00F04573">
        <w:rPr>
          <w:rFonts w:ascii="David" w:hAnsi="David" w:hint="cs"/>
          <w:rtl/>
        </w:rPr>
        <w:t>היא 2,000 ש</w:t>
      </w:r>
      <w:r w:rsidR="00AE32E1">
        <w:rPr>
          <w:rFonts w:ascii="David" w:hAnsi="David" w:hint="cs"/>
          <w:rtl/>
        </w:rPr>
        <w:t>קלים</w:t>
      </w:r>
      <w:r w:rsidR="00F04573">
        <w:rPr>
          <w:rFonts w:ascii="David" w:hAnsi="David" w:hint="cs"/>
          <w:rtl/>
        </w:rPr>
        <w:t xml:space="preserve"> בלבד, הכנסתו תעלה ב-989 ש</w:t>
      </w:r>
      <w:r w:rsidR="00AE32E1">
        <w:rPr>
          <w:rFonts w:ascii="David" w:hAnsi="David" w:hint="cs"/>
          <w:rtl/>
        </w:rPr>
        <w:t>קלים</w:t>
      </w:r>
      <w:r w:rsidR="00F04573">
        <w:rPr>
          <w:rFonts w:ascii="David" w:hAnsi="David" w:hint="cs"/>
          <w:rtl/>
        </w:rPr>
        <w:t>).</w:t>
      </w:r>
    </w:p>
    <w:p w14:paraId="315E73B1" w14:textId="2A54B40D" w:rsidR="00930971" w:rsidRDefault="00420C1B" w:rsidP="009B725A">
      <w:pPr>
        <w:pStyle w:val="NoSpacing"/>
        <w:spacing w:line="360" w:lineRule="auto"/>
        <w:rPr>
          <w:rFonts w:ascii="David" w:hAnsi="David"/>
          <w:rtl/>
        </w:rPr>
      </w:pPr>
      <w:r>
        <w:rPr>
          <w:rFonts w:ascii="David" w:hAnsi="David" w:hint="cs"/>
          <w:rtl/>
        </w:rPr>
        <w:t xml:space="preserve">בתרחיש ב' </w:t>
      </w:r>
      <w:r w:rsidR="003119C1">
        <w:rPr>
          <w:rFonts w:ascii="David" w:hAnsi="David" w:hint="cs"/>
          <w:rtl/>
        </w:rPr>
        <w:t xml:space="preserve">השינוי במדד ג'יני </w:t>
      </w:r>
      <w:r w:rsidR="00AF5DE6">
        <w:rPr>
          <w:rFonts w:ascii="David" w:hAnsi="David" w:hint="cs"/>
          <w:rtl/>
        </w:rPr>
        <w:t>בגין</w:t>
      </w:r>
      <w:r w:rsidR="003119C1">
        <w:rPr>
          <w:rFonts w:ascii="David" w:hAnsi="David" w:hint="cs"/>
          <w:rtl/>
        </w:rPr>
        <w:t xml:space="preserve"> יריד</w:t>
      </w:r>
      <w:r w:rsidR="00AF5DE6">
        <w:rPr>
          <w:rFonts w:ascii="David" w:hAnsi="David" w:hint="cs"/>
          <w:rtl/>
        </w:rPr>
        <w:t>ה</w:t>
      </w:r>
      <w:r w:rsidR="003119C1">
        <w:rPr>
          <w:rFonts w:ascii="David" w:hAnsi="David" w:hint="cs"/>
          <w:rtl/>
        </w:rPr>
        <w:t xml:space="preserve"> </w:t>
      </w:r>
      <w:r w:rsidR="00AF5DE6">
        <w:rPr>
          <w:rFonts w:ascii="David" w:hAnsi="David" w:hint="cs"/>
          <w:rtl/>
        </w:rPr>
        <w:t xml:space="preserve">של שיעור </w:t>
      </w:r>
      <w:r w:rsidR="003119C1">
        <w:rPr>
          <w:rFonts w:ascii="David" w:hAnsi="David" w:hint="cs"/>
          <w:rtl/>
        </w:rPr>
        <w:t xml:space="preserve">העוני </w:t>
      </w:r>
      <w:r w:rsidR="00AF5DE6">
        <w:rPr>
          <w:rFonts w:ascii="David" w:hAnsi="David" w:hint="cs"/>
          <w:rtl/>
        </w:rPr>
        <w:t xml:space="preserve">בקרב </w:t>
      </w:r>
      <w:r w:rsidR="003119C1">
        <w:rPr>
          <w:rFonts w:ascii="David" w:hAnsi="David" w:hint="cs"/>
          <w:rtl/>
        </w:rPr>
        <w:t>משקי בית ל-11.5% הינו של תשע עשיריות נקודת ג'יני, מ-0.353</w:t>
      </w:r>
      <w:r w:rsidR="003119C1">
        <w:rPr>
          <w:rStyle w:val="FootnoteReference"/>
          <w:rFonts w:ascii="David" w:hAnsi="David"/>
          <w:rtl/>
        </w:rPr>
        <w:footnoteReference w:id="55"/>
      </w:r>
      <w:r w:rsidR="003119C1">
        <w:rPr>
          <w:rFonts w:ascii="David" w:hAnsi="David" w:hint="cs"/>
          <w:rtl/>
        </w:rPr>
        <w:t xml:space="preserve"> ל-0.344</w:t>
      </w:r>
      <w:r w:rsidR="002E3D05">
        <w:rPr>
          <w:rFonts w:ascii="David" w:hAnsi="David" w:hint="cs"/>
          <w:rtl/>
        </w:rPr>
        <w:t xml:space="preserve">. </w:t>
      </w:r>
      <w:r w:rsidR="002E3D05" w:rsidRPr="00826615">
        <w:rPr>
          <w:rFonts w:ascii="David" w:hAnsi="David" w:hint="eastAsia"/>
          <w:rtl/>
        </w:rPr>
        <w:t>על</w:t>
      </w:r>
      <w:r w:rsidR="002E3D05" w:rsidRPr="00826615">
        <w:rPr>
          <w:rFonts w:ascii="David" w:hAnsi="David"/>
          <w:rtl/>
        </w:rPr>
        <w:t xml:space="preserve"> מנת לפשט את החישוב, נניח כי מחצית </w:t>
      </w:r>
      <w:r w:rsidR="006F4139" w:rsidRPr="00826615">
        <w:rPr>
          <w:rFonts w:ascii="David" w:hAnsi="David" w:hint="eastAsia"/>
          <w:rtl/>
        </w:rPr>
        <w:t>מה</w:t>
      </w:r>
      <w:r w:rsidR="002E3D05" w:rsidRPr="00826615">
        <w:rPr>
          <w:rFonts w:ascii="David" w:hAnsi="David" w:hint="eastAsia"/>
          <w:rtl/>
        </w:rPr>
        <w:t>שינוי</w:t>
      </w:r>
      <w:r w:rsidR="002E3D05" w:rsidRPr="00826615">
        <w:rPr>
          <w:rFonts w:ascii="David" w:hAnsi="David"/>
          <w:rtl/>
        </w:rPr>
        <w:t xml:space="preserve"> </w:t>
      </w:r>
      <w:r w:rsidR="001D183D">
        <w:rPr>
          <w:rFonts w:ascii="David" w:hAnsi="David" w:hint="cs"/>
          <w:rtl/>
        </w:rPr>
        <w:t xml:space="preserve">במדד ג'יני </w:t>
      </w:r>
      <w:r w:rsidR="004C2905" w:rsidRPr="00826615">
        <w:rPr>
          <w:rFonts w:ascii="David" w:hAnsi="David" w:hint="eastAsia"/>
          <w:rtl/>
        </w:rPr>
        <w:t>מתרחש</w:t>
      </w:r>
      <w:r w:rsidR="001D183D">
        <w:rPr>
          <w:rFonts w:ascii="David" w:hAnsi="David" w:hint="cs"/>
          <w:rtl/>
        </w:rPr>
        <w:t>ת</w:t>
      </w:r>
      <w:r w:rsidR="004C2905" w:rsidRPr="00826615">
        <w:rPr>
          <w:rFonts w:ascii="David" w:hAnsi="David"/>
          <w:rtl/>
        </w:rPr>
        <w:t xml:space="preserve"> </w:t>
      </w:r>
      <w:r w:rsidR="002E3D05" w:rsidRPr="00826615">
        <w:rPr>
          <w:rFonts w:ascii="David" w:hAnsi="David" w:hint="eastAsia"/>
          <w:rtl/>
        </w:rPr>
        <w:t>ב</w:t>
      </w:r>
      <w:r w:rsidR="002E3D05" w:rsidRPr="00826615">
        <w:rPr>
          <w:rFonts w:ascii="David" w:hAnsi="David"/>
          <w:rtl/>
        </w:rPr>
        <w:t xml:space="preserve">-2020 </w:t>
      </w:r>
      <w:r w:rsidR="002E3D05" w:rsidRPr="00826615">
        <w:rPr>
          <w:rFonts w:ascii="David" w:hAnsi="David" w:hint="eastAsia"/>
          <w:rtl/>
        </w:rPr>
        <w:t>והמחצית</w:t>
      </w:r>
      <w:r w:rsidR="002E3D05" w:rsidRPr="00826615">
        <w:rPr>
          <w:rFonts w:ascii="David" w:hAnsi="David"/>
          <w:rtl/>
        </w:rPr>
        <w:t xml:space="preserve"> </w:t>
      </w:r>
      <w:r w:rsidR="001D183D">
        <w:rPr>
          <w:rFonts w:ascii="David" w:hAnsi="David" w:hint="cs"/>
          <w:rtl/>
        </w:rPr>
        <w:t>השנייה מתרחשת</w:t>
      </w:r>
      <w:r w:rsidR="002E3D05" w:rsidRPr="00826615">
        <w:rPr>
          <w:rFonts w:ascii="David" w:hAnsi="David"/>
          <w:rtl/>
        </w:rPr>
        <w:t xml:space="preserve"> </w:t>
      </w:r>
      <w:r w:rsidR="002E3D05" w:rsidRPr="00826615">
        <w:rPr>
          <w:rFonts w:ascii="David" w:hAnsi="David" w:hint="eastAsia"/>
          <w:rtl/>
        </w:rPr>
        <w:t>ב</w:t>
      </w:r>
      <w:r w:rsidR="002E3D05" w:rsidRPr="00826615">
        <w:rPr>
          <w:rFonts w:ascii="David" w:hAnsi="David"/>
          <w:rtl/>
        </w:rPr>
        <w:t>-2025.</w:t>
      </w:r>
      <w:r w:rsidR="004575E2">
        <w:rPr>
          <w:rFonts w:ascii="David" w:hAnsi="David" w:hint="cs"/>
          <w:rtl/>
        </w:rPr>
        <w:t xml:space="preserve"> נתוני המאקרו של המשק ב</w:t>
      </w:r>
      <w:r>
        <w:rPr>
          <w:rFonts w:ascii="David" w:hAnsi="David" w:hint="cs"/>
          <w:rtl/>
        </w:rPr>
        <w:t>שלושת</w:t>
      </w:r>
      <w:r w:rsidR="004575E2">
        <w:rPr>
          <w:rFonts w:ascii="David" w:hAnsi="David" w:hint="cs"/>
          <w:rtl/>
        </w:rPr>
        <w:t xml:space="preserve"> התרחישים מרוכזים ב</w:t>
      </w:r>
      <w:r w:rsidR="009B725A">
        <w:rPr>
          <w:rFonts w:ascii="David" w:hAnsi="David"/>
          <w:rtl/>
        </w:rPr>
        <w:fldChar w:fldCharType="begin"/>
      </w:r>
      <w:r w:rsidR="009B725A">
        <w:rPr>
          <w:rFonts w:ascii="David" w:hAnsi="David"/>
          <w:rtl/>
        </w:rPr>
        <w:instrText xml:space="preserve"> </w:instrText>
      </w:r>
      <w:r w:rsidR="009B725A">
        <w:rPr>
          <w:rFonts w:ascii="David" w:hAnsi="David" w:hint="cs"/>
        </w:rPr>
        <w:instrText>REF</w:instrText>
      </w:r>
      <w:r w:rsidR="009B725A">
        <w:rPr>
          <w:rFonts w:ascii="David" w:hAnsi="David" w:hint="cs"/>
          <w:rtl/>
        </w:rPr>
        <w:instrText xml:space="preserve"> _</w:instrText>
      </w:r>
      <w:r w:rsidR="009B725A">
        <w:rPr>
          <w:rFonts w:ascii="David" w:hAnsi="David" w:hint="cs"/>
        </w:rPr>
        <w:instrText>Ref434147419 \h</w:instrText>
      </w:r>
      <w:r w:rsidR="009B725A">
        <w:rPr>
          <w:rFonts w:ascii="David" w:hAnsi="David"/>
          <w:rtl/>
        </w:rPr>
        <w:instrText xml:space="preserve"> </w:instrText>
      </w:r>
      <w:r w:rsidR="009B725A">
        <w:rPr>
          <w:rFonts w:ascii="David" w:hAnsi="David"/>
          <w:rtl/>
        </w:rPr>
      </w:r>
      <w:r w:rsidR="009B725A">
        <w:rPr>
          <w:rFonts w:ascii="David" w:hAnsi="David"/>
          <w:rtl/>
        </w:rPr>
        <w:fldChar w:fldCharType="separate"/>
      </w:r>
      <w:r w:rsidR="00E60A26" w:rsidRPr="00826615">
        <w:rPr>
          <w:rFonts w:ascii="David" w:hAnsi="David"/>
          <w:rtl/>
        </w:rPr>
        <w:t xml:space="preserve">טבלה </w:t>
      </w:r>
      <w:r w:rsidR="00E60A26">
        <w:rPr>
          <w:rFonts w:ascii="David" w:hAnsi="David"/>
          <w:noProof/>
        </w:rPr>
        <w:t>17</w:t>
      </w:r>
      <w:r w:rsidR="009B725A">
        <w:rPr>
          <w:rFonts w:ascii="David" w:hAnsi="David"/>
          <w:rtl/>
        </w:rPr>
        <w:fldChar w:fldCharType="end"/>
      </w:r>
      <w:r w:rsidR="00422C63">
        <w:rPr>
          <w:rFonts w:ascii="David" w:hAnsi="David" w:hint="cs"/>
          <w:rtl/>
        </w:rPr>
        <w:t xml:space="preserve"> </w:t>
      </w:r>
      <w:r w:rsidR="00BD66F5">
        <w:rPr>
          <w:rFonts w:ascii="David" w:hAnsi="David" w:hint="cs"/>
          <w:rtl/>
        </w:rPr>
        <w:t>וב</w:t>
      </w:r>
      <w:r w:rsidR="009B725A">
        <w:rPr>
          <w:rFonts w:ascii="David" w:hAnsi="David"/>
          <w:rtl/>
        </w:rPr>
        <w:fldChar w:fldCharType="begin"/>
      </w:r>
      <w:r w:rsidR="009B725A">
        <w:rPr>
          <w:rFonts w:ascii="David" w:hAnsi="David"/>
          <w:rtl/>
        </w:rPr>
        <w:instrText xml:space="preserve"> </w:instrText>
      </w:r>
      <w:r w:rsidR="009B725A">
        <w:rPr>
          <w:rFonts w:ascii="David" w:hAnsi="David" w:hint="cs"/>
        </w:rPr>
        <w:instrText>REF</w:instrText>
      </w:r>
      <w:r w:rsidR="009B725A">
        <w:rPr>
          <w:rFonts w:ascii="David" w:hAnsi="David" w:hint="cs"/>
          <w:rtl/>
        </w:rPr>
        <w:instrText xml:space="preserve"> _</w:instrText>
      </w:r>
      <w:r w:rsidR="009B725A">
        <w:rPr>
          <w:rFonts w:ascii="David" w:hAnsi="David" w:hint="cs"/>
        </w:rPr>
        <w:instrText>Ref434145953 \h</w:instrText>
      </w:r>
      <w:r w:rsidR="009B725A">
        <w:rPr>
          <w:rFonts w:ascii="David" w:hAnsi="David"/>
          <w:rtl/>
        </w:rPr>
        <w:instrText xml:space="preserve"> </w:instrText>
      </w:r>
      <w:r w:rsidR="009B725A">
        <w:rPr>
          <w:rFonts w:ascii="David" w:hAnsi="David"/>
          <w:rtl/>
        </w:rPr>
      </w:r>
      <w:r w:rsidR="009B725A">
        <w:rPr>
          <w:rFonts w:ascii="David" w:hAnsi="David"/>
          <w:rtl/>
        </w:rPr>
        <w:fldChar w:fldCharType="separate"/>
      </w:r>
      <w:r w:rsidR="00E60A26" w:rsidRPr="00826615">
        <w:rPr>
          <w:rFonts w:ascii="David" w:hAnsi="David"/>
          <w:rtl/>
        </w:rPr>
        <w:t xml:space="preserve">טבלה </w:t>
      </w:r>
      <w:r w:rsidR="00E60A26">
        <w:rPr>
          <w:rFonts w:ascii="David" w:hAnsi="David"/>
          <w:noProof/>
        </w:rPr>
        <w:t>18</w:t>
      </w:r>
      <w:r w:rsidR="009B725A">
        <w:rPr>
          <w:rFonts w:ascii="David" w:hAnsi="David"/>
          <w:rtl/>
        </w:rPr>
        <w:fldChar w:fldCharType="end"/>
      </w:r>
      <w:r w:rsidR="00FB420A">
        <w:rPr>
          <w:rFonts w:ascii="David" w:hAnsi="David" w:hint="cs"/>
          <w:rtl/>
        </w:rPr>
        <w:t>.</w:t>
      </w:r>
    </w:p>
    <w:p w14:paraId="36D8F85E" w14:textId="46956796" w:rsidR="00930971" w:rsidRPr="00D45440" w:rsidRDefault="00843DF5" w:rsidP="00826615">
      <w:pPr>
        <w:pStyle w:val="Caption"/>
        <w:spacing w:after="0" w:line="360" w:lineRule="auto"/>
        <w:jc w:val="center"/>
        <w:rPr>
          <w:rFonts w:ascii="David" w:hAnsi="David"/>
        </w:rPr>
      </w:pPr>
      <w:r w:rsidRPr="00826615">
        <w:rPr>
          <w:rFonts w:ascii="David" w:hAnsi="David"/>
          <w:sz w:val="24"/>
          <w:szCs w:val="24"/>
          <w:rtl/>
        </w:rPr>
        <w:t xml:space="preserve"> </w:t>
      </w:r>
      <w:bookmarkStart w:id="89" w:name="_Ref434147419"/>
      <w:bookmarkStart w:id="90" w:name="_Toc436728284"/>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17</w:t>
      </w:r>
      <w:r w:rsidRPr="00826615">
        <w:rPr>
          <w:rFonts w:ascii="David" w:hAnsi="David"/>
          <w:sz w:val="24"/>
          <w:szCs w:val="24"/>
        </w:rPr>
        <w:fldChar w:fldCharType="end"/>
      </w:r>
      <w:bookmarkEnd w:id="89"/>
      <w:r w:rsidRPr="00826615">
        <w:rPr>
          <w:rFonts w:ascii="David" w:hAnsi="David"/>
          <w:sz w:val="24"/>
          <w:szCs w:val="24"/>
          <w:rtl/>
        </w:rPr>
        <w:t xml:space="preserve">: </w:t>
      </w:r>
      <w:r w:rsidRPr="00826615">
        <w:rPr>
          <w:rFonts w:ascii="David" w:hAnsi="David" w:hint="eastAsia"/>
          <w:sz w:val="24"/>
          <w:szCs w:val="24"/>
          <w:rtl/>
        </w:rPr>
        <w:t>השפעת</w:t>
      </w:r>
      <w:r w:rsidRPr="00826615">
        <w:rPr>
          <w:rFonts w:ascii="David" w:hAnsi="David"/>
          <w:sz w:val="24"/>
          <w:szCs w:val="24"/>
          <w:rtl/>
        </w:rPr>
        <w:t xml:space="preserve"> </w:t>
      </w:r>
      <w:r w:rsidRPr="00826615">
        <w:rPr>
          <w:rFonts w:ascii="David" w:hAnsi="David" w:hint="eastAsia"/>
          <w:sz w:val="24"/>
          <w:szCs w:val="24"/>
          <w:rtl/>
        </w:rPr>
        <w:t>הירידה</w:t>
      </w:r>
      <w:r w:rsidRPr="00826615">
        <w:rPr>
          <w:rFonts w:ascii="David" w:hAnsi="David"/>
          <w:sz w:val="24"/>
          <w:szCs w:val="24"/>
          <w:rtl/>
        </w:rPr>
        <w:t xml:space="preserve"> </w:t>
      </w:r>
      <w:r w:rsidRPr="00826615">
        <w:rPr>
          <w:rFonts w:ascii="David" w:hAnsi="David" w:hint="eastAsia"/>
          <w:sz w:val="24"/>
          <w:szCs w:val="24"/>
          <w:rtl/>
        </w:rPr>
        <w:t>באי</w:t>
      </w:r>
      <w:r w:rsidRPr="00826615">
        <w:rPr>
          <w:rFonts w:ascii="David" w:hAnsi="David"/>
          <w:sz w:val="24"/>
          <w:szCs w:val="24"/>
          <w:rtl/>
        </w:rPr>
        <w:t xml:space="preserve"> </w:t>
      </w:r>
      <w:r w:rsidRPr="00826615">
        <w:rPr>
          <w:rFonts w:ascii="David" w:hAnsi="David" w:hint="eastAsia"/>
          <w:sz w:val="24"/>
          <w:szCs w:val="24"/>
          <w:rtl/>
        </w:rPr>
        <w:t>השוויון</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הצמיחה</w:t>
      </w:r>
      <w:r w:rsidRPr="00826615">
        <w:rPr>
          <w:rFonts w:ascii="David" w:hAnsi="David"/>
          <w:sz w:val="24"/>
          <w:szCs w:val="24"/>
          <w:rtl/>
        </w:rPr>
        <w:t xml:space="preserve"> </w:t>
      </w:r>
      <w:r w:rsidRPr="00826615">
        <w:rPr>
          <w:rFonts w:ascii="David" w:hAnsi="David" w:hint="eastAsia"/>
          <w:sz w:val="24"/>
          <w:szCs w:val="24"/>
          <w:rtl/>
        </w:rPr>
        <w:t>כתוצאה</w:t>
      </w:r>
      <w:r w:rsidRPr="00826615">
        <w:rPr>
          <w:rFonts w:ascii="David" w:hAnsi="David"/>
          <w:sz w:val="24"/>
          <w:szCs w:val="24"/>
          <w:rtl/>
        </w:rPr>
        <w:t xml:space="preserve"> </w:t>
      </w:r>
      <w:r w:rsidRPr="00826615">
        <w:rPr>
          <w:rFonts w:ascii="David" w:hAnsi="David" w:hint="eastAsia"/>
          <w:sz w:val="24"/>
          <w:szCs w:val="24"/>
          <w:rtl/>
        </w:rPr>
        <w:t>מצמצום</w:t>
      </w:r>
      <w:r w:rsidRPr="00826615">
        <w:rPr>
          <w:rFonts w:ascii="David" w:hAnsi="David"/>
          <w:sz w:val="24"/>
          <w:szCs w:val="24"/>
          <w:rtl/>
        </w:rPr>
        <w:t xml:space="preserve"> </w:t>
      </w:r>
      <w:r w:rsidRPr="00826615">
        <w:rPr>
          <w:rFonts w:ascii="David" w:hAnsi="David" w:hint="eastAsia"/>
          <w:sz w:val="24"/>
          <w:szCs w:val="24"/>
          <w:rtl/>
        </w:rPr>
        <w:t>העוני</w:t>
      </w:r>
      <w:bookmarkEnd w:id="90"/>
    </w:p>
    <w:tbl>
      <w:tblPr>
        <w:bidiVisual/>
        <w:tblW w:w="11987" w:type="dxa"/>
        <w:jc w:val="center"/>
        <w:tblLook w:val="04A0" w:firstRow="1" w:lastRow="0" w:firstColumn="1" w:lastColumn="0" w:noHBand="0" w:noVBand="1"/>
      </w:tblPr>
      <w:tblGrid>
        <w:gridCol w:w="642"/>
        <w:gridCol w:w="1146"/>
        <w:gridCol w:w="850"/>
        <w:gridCol w:w="851"/>
        <w:gridCol w:w="850"/>
        <w:gridCol w:w="851"/>
        <w:gridCol w:w="850"/>
        <w:gridCol w:w="851"/>
        <w:gridCol w:w="850"/>
        <w:gridCol w:w="851"/>
        <w:gridCol w:w="850"/>
        <w:gridCol w:w="851"/>
        <w:gridCol w:w="847"/>
        <w:gridCol w:w="847"/>
      </w:tblGrid>
      <w:tr w:rsidR="000C17CA" w:rsidRPr="00A25019" w14:paraId="1A60178A" w14:textId="77777777" w:rsidTr="00826615">
        <w:trPr>
          <w:trHeight w:val="170"/>
          <w:jc w:val="center"/>
        </w:trPr>
        <w:tc>
          <w:tcPr>
            <w:tcW w:w="642" w:type="dxa"/>
            <w:vMerge w:val="restart"/>
            <w:tcBorders>
              <w:top w:val="single" w:sz="4" w:space="0" w:color="auto"/>
              <w:left w:val="single" w:sz="4" w:space="0" w:color="auto"/>
              <w:right w:val="single" w:sz="4" w:space="0" w:color="auto"/>
            </w:tcBorders>
            <w:vAlign w:val="center"/>
          </w:tcPr>
          <w:p w14:paraId="5F4F8D2A" w14:textId="2B5C3F8E" w:rsidR="000C17CA" w:rsidRPr="00A25019" w:rsidRDefault="000C17CA" w:rsidP="00D45440">
            <w:pPr>
              <w:spacing w:after="0" w:line="240" w:lineRule="auto"/>
              <w:ind w:left="0"/>
              <w:jc w:val="center"/>
              <w:rPr>
                <w:rFonts w:ascii="David" w:eastAsia="Times New Roman" w:hAnsi="David"/>
                <w:b/>
                <w:bCs/>
                <w:color w:val="000000"/>
                <w:rtl/>
              </w:rPr>
            </w:pPr>
            <w:r>
              <w:rPr>
                <w:rFonts w:ascii="David" w:eastAsia="Times New Roman" w:hAnsi="David" w:hint="cs"/>
                <w:b/>
                <w:bCs/>
                <w:color w:val="000000"/>
                <w:rtl/>
              </w:rPr>
              <w:t>שנה</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E6D8" w14:textId="75A1E809" w:rsidR="000C17CA" w:rsidRPr="00A25019" w:rsidRDefault="000C17CA" w:rsidP="00826615">
            <w:pPr>
              <w:spacing w:after="0" w:line="240" w:lineRule="auto"/>
              <w:ind w:left="0"/>
              <w:jc w:val="center"/>
              <w:rPr>
                <w:rFonts w:ascii="David" w:eastAsia="Times New Roman" w:hAnsi="David"/>
                <w:b/>
                <w:bCs/>
                <w:color w:val="000000"/>
              </w:rPr>
            </w:pPr>
            <w:r w:rsidRPr="00A25019">
              <w:rPr>
                <w:rFonts w:ascii="David" w:eastAsia="Times New Roman" w:hAnsi="David"/>
                <w:b/>
                <w:bCs/>
                <w:color w:val="000000"/>
                <w:rtl/>
              </w:rPr>
              <w:t>אוכלוסייה באלפים</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80ED20" w14:textId="6CB3CDB7" w:rsidR="000C17CA" w:rsidRPr="00A25019" w:rsidRDefault="000C17CA"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תמ"ג במיליארדי</w:t>
            </w:r>
            <w:r>
              <w:rPr>
                <w:rFonts w:ascii="David" w:eastAsia="Times New Roman" w:hAnsi="David" w:hint="cs"/>
                <w:b/>
                <w:bCs/>
                <w:color w:val="000000"/>
                <w:rtl/>
              </w:rPr>
              <w:t xml:space="preserve"> ש</w:t>
            </w:r>
            <w:r w:rsidR="00843DF5">
              <w:rPr>
                <w:rFonts w:ascii="David" w:eastAsia="Times New Roman" w:hAnsi="David" w:hint="cs"/>
                <w:b/>
                <w:bCs/>
                <w:color w:val="000000"/>
                <w:rtl/>
              </w:rPr>
              <w:t>'</w:t>
            </w:r>
          </w:p>
        </w:tc>
        <w:tc>
          <w:tcPr>
            <w:tcW w:w="25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159374" w14:textId="48E7D8B8" w:rsidR="000C17CA" w:rsidRPr="00A25019" w:rsidRDefault="000C17CA"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תוצר לנפש באלפי</w:t>
            </w:r>
            <w:r>
              <w:rPr>
                <w:rFonts w:ascii="David" w:eastAsia="Times New Roman" w:hAnsi="David" w:hint="cs"/>
                <w:b/>
                <w:bCs/>
                <w:color w:val="000000"/>
                <w:rtl/>
              </w:rPr>
              <w:t xml:space="preserve"> ש</w:t>
            </w:r>
            <w:r w:rsidR="00843DF5">
              <w:rPr>
                <w:rFonts w:ascii="David" w:eastAsia="Times New Roman" w:hAnsi="David" w:hint="cs"/>
                <w:b/>
                <w:bCs/>
                <w:color w:val="000000"/>
                <w:rtl/>
              </w:rPr>
              <w:t>'</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C6B723"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מדד ג'יני</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8610" w14:textId="756D7164"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צמיחה, מרווחי 5 שנים</w:t>
            </w:r>
            <w:r>
              <w:rPr>
                <w:rStyle w:val="FootnoteReference"/>
                <w:rFonts w:ascii="David" w:eastAsia="Times New Roman" w:hAnsi="David"/>
                <w:b/>
                <w:bCs/>
                <w:color w:val="000000"/>
                <w:rtl/>
              </w:rPr>
              <w:footnoteReference w:id="56"/>
            </w:r>
          </w:p>
        </w:tc>
      </w:tr>
      <w:tr w:rsidR="000C17CA" w:rsidRPr="00A25019" w14:paraId="5F3AFF14" w14:textId="77777777" w:rsidTr="00826615">
        <w:trPr>
          <w:trHeight w:val="170"/>
          <w:jc w:val="center"/>
        </w:trPr>
        <w:tc>
          <w:tcPr>
            <w:tcW w:w="642" w:type="dxa"/>
            <w:vMerge/>
            <w:tcBorders>
              <w:left w:val="single" w:sz="4" w:space="0" w:color="auto"/>
              <w:bottom w:val="single" w:sz="4" w:space="0" w:color="auto"/>
              <w:right w:val="single" w:sz="4" w:space="0" w:color="auto"/>
            </w:tcBorders>
            <w:vAlign w:val="center"/>
          </w:tcPr>
          <w:p w14:paraId="0F4D9183" w14:textId="77777777" w:rsidR="000C17CA" w:rsidRPr="00A25019" w:rsidRDefault="000C17CA" w:rsidP="00826615">
            <w:pPr>
              <w:spacing w:after="0" w:line="240" w:lineRule="auto"/>
              <w:ind w:left="0"/>
              <w:jc w:val="center"/>
              <w:rPr>
                <w:rFonts w:ascii="David" w:eastAsia="Times New Roman" w:hAnsi="David"/>
                <w:b/>
                <w:bCs/>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7373C932" w14:textId="09E773AE" w:rsidR="000C17CA" w:rsidRPr="00A25019" w:rsidRDefault="000C17CA" w:rsidP="00826615">
            <w:pPr>
              <w:spacing w:after="0" w:line="240" w:lineRule="auto"/>
              <w:ind w:left="0"/>
              <w:jc w:val="center"/>
              <w:rPr>
                <w:rFonts w:ascii="David" w:eastAsia="Times New Roman" w:hAnsi="David"/>
                <w:b/>
                <w:bCs/>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FA689E"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א'</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8C4D25"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782C73"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ג'</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4E37D5"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א'</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C0AA31"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ב'</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4DDC0A"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FF34FE"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א'</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A0A115"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506DEF"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ג'</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96325B"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א'</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B16A04F"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ב'</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E10A29B" w14:textId="77777777" w:rsidR="000C17CA" w:rsidRPr="00A25019" w:rsidRDefault="000C17CA" w:rsidP="00826615">
            <w:pPr>
              <w:spacing w:after="0" w:line="240" w:lineRule="auto"/>
              <w:ind w:left="0"/>
              <w:jc w:val="center"/>
              <w:rPr>
                <w:rFonts w:ascii="David" w:eastAsia="Times New Roman" w:hAnsi="David"/>
                <w:b/>
                <w:bCs/>
                <w:color w:val="000000"/>
                <w:rtl/>
              </w:rPr>
            </w:pPr>
            <w:r w:rsidRPr="00A25019">
              <w:rPr>
                <w:rFonts w:ascii="David" w:eastAsia="Times New Roman" w:hAnsi="David"/>
                <w:b/>
                <w:bCs/>
                <w:color w:val="000000"/>
                <w:rtl/>
              </w:rPr>
              <w:t>תרחיש ג'</w:t>
            </w:r>
          </w:p>
        </w:tc>
      </w:tr>
      <w:tr w:rsidR="000C17CA" w:rsidRPr="00A25019" w14:paraId="7B57ACDC" w14:textId="77777777" w:rsidTr="00826615">
        <w:trPr>
          <w:trHeight w:val="170"/>
          <w:jc w:val="center"/>
        </w:trPr>
        <w:tc>
          <w:tcPr>
            <w:tcW w:w="642" w:type="dxa"/>
            <w:tcBorders>
              <w:top w:val="nil"/>
              <w:left w:val="single" w:sz="4" w:space="0" w:color="auto"/>
              <w:bottom w:val="single" w:sz="4" w:space="0" w:color="auto"/>
              <w:right w:val="single" w:sz="4" w:space="0" w:color="auto"/>
            </w:tcBorders>
            <w:vAlign w:val="center"/>
          </w:tcPr>
          <w:p w14:paraId="39AAD47C" w14:textId="0CFF0600" w:rsidR="000C17CA" w:rsidRPr="000C17CA" w:rsidRDefault="000C17CA" w:rsidP="00826615">
            <w:pPr>
              <w:spacing w:after="0" w:line="240" w:lineRule="auto"/>
              <w:ind w:left="0"/>
              <w:jc w:val="center"/>
              <w:rPr>
                <w:rFonts w:ascii="David" w:eastAsia="Times New Roman" w:hAnsi="David"/>
                <w:b/>
                <w:bCs/>
              </w:rPr>
            </w:pPr>
            <w:r w:rsidRPr="000C17CA">
              <w:rPr>
                <w:rFonts w:ascii="David" w:eastAsia="Times New Roman" w:hAnsi="David"/>
                <w:b/>
                <w:bCs/>
              </w:rPr>
              <w:t>2015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5589C52" w14:textId="2DD40404" w:rsidR="000C17CA" w:rsidRPr="00A25019" w:rsidRDefault="000C17CA" w:rsidP="00826615">
            <w:pPr>
              <w:spacing w:after="0" w:line="240" w:lineRule="auto"/>
              <w:ind w:left="0"/>
              <w:jc w:val="center"/>
              <w:rPr>
                <w:rFonts w:ascii="David" w:eastAsia="Times New Roman" w:hAnsi="David"/>
                <w:rtl/>
              </w:rPr>
            </w:pPr>
            <w:r w:rsidRPr="00A25019">
              <w:rPr>
                <w:rFonts w:ascii="David" w:eastAsia="Times New Roman" w:hAnsi="David"/>
              </w:rPr>
              <w:t>8,388.8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71F1DE"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1,106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58CA0F"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1,106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4C775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1,106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8A3E69"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131.9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890FC5"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131.9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2ED94D"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131.9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53258E"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D49679"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9D6A4A"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03538D" w14:textId="77777777" w:rsidR="000C17CA" w:rsidRPr="00A25019" w:rsidRDefault="000C17CA" w:rsidP="00D45440">
            <w:pPr>
              <w:spacing w:after="0" w:line="240" w:lineRule="auto"/>
              <w:ind w:left="0"/>
              <w:jc w:val="center"/>
              <w:rPr>
                <w:rFonts w:ascii="David" w:eastAsia="Times New Roman" w:hAnsi="David"/>
                <w:color w:val="000000"/>
              </w:rPr>
            </w:pPr>
            <w:r w:rsidRPr="00A25019">
              <w:rPr>
                <w:rFonts w:ascii="David" w:eastAsia="Times New Roman" w:hAnsi="David"/>
                <w:color w:val="000000"/>
              </w:rPr>
              <w:t>-</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7A92AAF"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FD7229C" w14:textId="77777777" w:rsidR="000C17CA" w:rsidRPr="00A25019" w:rsidRDefault="000C17CA" w:rsidP="00826615">
            <w:pPr>
              <w:spacing w:after="0" w:line="240" w:lineRule="auto"/>
              <w:ind w:left="0"/>
              <w:jc w:val="center"/>
              <w:rPr>
                <w:rFonts w:ascii="David" w:eastAsia="Times New Roman" w:hAnsi="David"/>
                <w:color w:val="000000"/>
                <w:rtl/>
              </w:rPr>
            </w:pPr>
            <w:r w:rsidRPr="00A25019">
              <w:rPr>
                <w:rFonts w:ascii="David" w:eastAsia="Times New Roman" w:hAnsi="David"/>
                <w:color w:val="000000"/>
              </w:rPr>
              <w:t>-</w:t>
            </w:r>
          </w:p>
        </w:tc>
      </w:tr>
      <w:tr w:rsidR="000C17CA" w:rsidRPr="00A25019" w14:paraId="3A298B15" w14:textId="77777777" w:rsidTr="00826615">
        <w:trPr>
          <w:trHeight w:val="170"/>
          <w:jc w:val="center"/>
        </w:trPr>
        <w:tc>
          <w:tcPr>
            <w:tcW w:w="642" w:type="dxa"/>
            <w:tcBorders>
              <w:top w:val="nil"/>
              <w:left w:val="single" w:sz="4" w:space="0" w:color="auto"/>
              <w:bottom w:val="single" w:sz="4" w:space="0" w:color="auto"/>
              <w:right w:val="single" w:sz="4" w:space="0" w:color="auto"/>
            </w:tcBorders>
            <w:vAlign w:val="center"/>
          </w:tcPr>
          <w:p w14:paraId="32B1B335" w14:textId="4A6D2F29" w:rsidR="000C17CA" w:rsidRPr="000C17CA" w:rsidRDefault="000C17CA" w:rsidP="00826615">
            <w:pPr>
              <w:spacing w:after="0" w:line="240" w:lineRule="auto"/>
              <w:ind w:left="0"/>
              <w:jc w:val="center"/>
              <w:rPr>
                <w:rFonts w:ascii="David" w:eastAsia="Times New Roman" w:hAnsi="David"/>
                <w:b/>
                <w:bCs/>
              </w:rPr>
            </w:pPr>
            <w:r w:rsidRPr="000C17CA">
              <w:rPr>
                <w:rFonts w:ascii="David" w:eastAsia="Times New Roman" w:hAnsi="David"/>
                <w:b/>
                <w:bCs/>
              </w:rPr>
              <w:t>2020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D8F6D3A" w14:textId="69A67A60"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9,105.9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5E4D45"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1,221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C72C00"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1,221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EFF75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1,221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F050F7"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134.1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5F12D0"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134.1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618283"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134.1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D8CA5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D70A8D"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BC9DBD"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FC1F5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1.7%</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84A6775"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1.7%</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96F9EBD" w14:textId="77777777" w:rsidR="000C17CA" w:rsidRPr="00A25019" w:rsidRDefault="000C17CA" w:rsidP="00826615">
            <w:pPr>
              <w:spacing w:after="0" w:line="240" w:lineRule="auto"/>
              <w:ind w:left="0"/>
              <w:jc w:val="center"/>
              <w:rPr>
                <w:rFonts w:ascii="David" w:eastAsia="Times New Roman" w:hAnsi="David"/>
                <w:color w:val="000000"/>
                <w:sz w:val="22"/>
                <w:szCs w:val="22"/>
              </w:rPr>
            </w:pPr>
            <w:r w:rsidRPr="00A25019">
              <w:rPr>
                <w:rFonts w:ascii="David" w:eastAsia="Times New Roman" w:hAnsi="David"/>
                <w:color w:val="000000"/>
                <w:sz w:val="22"/>
                <w:szCs w:val="22"/>
              </w:rPr>
              <w:t>1.7%</w:t>
            </w:r>
          </w:p>
        </w:tc>
      </w:tr>
      <w:tr w:rsidR="000C17CA" w:rsidRPr="00A25019" w14:paraId="7963C75D" w14:textId="77777777" w:rsidTr="00826615">
        <w:trPr>
          <w:trHeight w:val="170"/>
          <w:jc w:val="center"/>
        </w:trPr>
        <w:tc>
          <w:tcPr>
            <w:tcW w:w="642" w:type="dxa"/>
            <w:tcBorders>
              <w:top w:val="nil"/>
              <w:left w:val="single" w:sz="4" w:space="0" w:color="auto"/>
              <w:bottom w:val="single" w:sz="4" w:space="0" w:color="auto"/>
              <w:right w:val="single" w:sz="4" w:space="0" w:color="auto"/>
            </w:tcBorders>
            <w:vAlign w:val="center"/>
          </w:tcPr>
          <w:p w14:paraId="0F172650" w14:textId="59B70DFC" w:rsidR="000C17CA" w:rsidRPr="000C17CA" w:rsidRDefault="000C17CA" w:rsidP="00826615">
            <w:pPr>
              <w:spacing w:after="0" w:line="240" w:lineRule="auto"/>
              <w:ind w:left="0"/>
              <w:jc w:val="center"/>
              <w:rPr>
                <w:rFonts w:ascii="David" w:eastAsia="Times New Roman" w:hAnsi="David"/>
                <w:b/>
                <w:bCs/>
              </w:rPr>
            </w:pPr>
            <w:r w:rsidRPr="000C17CA">
              <w:rPr>
                <w:rFonts w:ascii="David" w:eastAsia="Times New Roman" w:hAnsi="David"/>
                <w:b/>
                <w:bCs/>
              </w:rPr>
              <w:t>2025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6C976F9" w14:textId="6634B52B"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9,844.9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E62032" w14:textId="77777777" w:rsidR="000C17CA" w:rsidRPr="00826615" w:rsidRDefault="000C17CA" w:rsidP="00826615">
            <w:pPr>
              <w:spacing w:after="0" w:line="240" w:lineRule="auto"/>
              <w:ind w:left="0"/>
              <w:jc w:val="center"/>
              <w:rPr>
                <w:rFonts w:ascii="Times New Roman" w:eastAsia="Times New Roman" w:hAnsi="Times New Roman"/>
                <w:color w:val="000000"/>
              </w:rPr>
            </w:pPr>
            <w:r w:rsidRPr="00A25019">
              <w:rPr>
                <w:rFonts w:ascii="David" w:eastAsia="Times New Roman" w:hAnsi="David"/>
                <w:color w:val="000000"/>
              </w:rPr>
              <w:t>1,348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6E140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1,353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031FAB"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1,390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E2B5C4"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137.0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640775"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137.4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7ED285"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F08F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E6CA1D"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E475BC"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854D7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2.1%</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FF8BEF8"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2.5%</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4C30A01" w14:textId="77777777" w:rsidR="000C17CA" w:rsidRPr="00A25019" w:rsidRDefault="000C17CA" w:rsidP="00826615">
            <w:pPr>
              <w:spacing w:after="0" w:line="240" w:lineRule="auto"/>
              <w:ind w:left="0"/>
              <w:jc w:val="center"/>
              <w:rPr>
                <w:rFonts w:ascii="David" w:eastAsia="Times New Roman" w:hAnsi="David"/>
                <w:color w:val="000000"/>
                <w:sz w:val="22"/>
                <w:szCs w:val="22"/>
              </w:rPr>
            </w:pPr>
            <w:r w:rsidRPr="00A25019">
              <w:rPr>
                <w:rFonts w:ascii="David" w:eastAsia="Times New Roman" w:hAnsi="David"/>
                <w:color w:val="000000"/>
                <w:sz w:val="22"/>
                <w:szCs w:val="22"/>
              </w:rPr>
              <w:t>5.2%</w:t>
            </w:r>
          </w:p>
        </w:tc>
      </w:tr>
      <w:tr w:rsidR="000C17CA" w:rsidRPr="00A25019" w14:paraId="2018D7A8" w14:textId="77777777" w:rsidTr="00826615">
        <w:trPr>
          <w:trHeight w:val="170"/>
          <w:jc w:val="center"/>
        </w:trPr>
        <w:tc>
          <w:tcPr>
            <w:tcW w:w="642" w:type="dxa"/>
            <w:tcBorders>
              <w:top w:val="nil"/>
              <w:left w:val="single" w:sz="4" w:space="0" w:color="auto"/>
              <w:bottom w:val="single" w:sz="4" w:space="0" w:color="auto"/>
              <w:right w:val="single" w:sz="4" w:space="0" w:color="auto"/>
            </w:tcBorders>
            <w:vAlign w:val="center"/>
          </w:tcPr>
          <w:p w14:paraId="6A0F27CC" w14:textId="4C2C96F3" w:rsidR="000C17CA" w:rsidRPr="000C17CA" w:rsidRDefault="000C17CA" w:rsidP="00826615">
            <w:pPr>
              <w:spacing w:after="0" w:line="240" w:lineRule="auto"/>
              <w:ind w:left="0"/>
              <w:jc w:val="center"/>
              <w:rPr>
                <w:rFonts w:ascii="David" w:eastAsia="Times New Roman" w:hAnsi="David"/>
                <w:b/>
                <w:bCs/>
              </w:rPr>
            </w:pPr>
            <w:r w:rsidRPr="000C17CA">
              <w:rPr>
                <w:rFonts w:ascii="David" w:eastAsia="Times New Roman" w:hAnsi="David"/>
                <w:b/>
                <w:bCs/>
              </w:rPr>
              <w:t>2030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3E4367F" w14:textId="06258FED"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10,604.6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0B556A"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1,489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D8B4F2"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1,499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A2A844"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1,534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1E1863"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140.4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9A6614"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4AFE7C"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144.7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11A03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3BDDD5"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BA0049"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A9A41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2.5%</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3081F2E"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3.2%</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9A0FD0E" w14:textId="77777777" w:rsidR="000C17CA" w:rsidRPr="00A25019" w:rsidRDefault="000C17CA" w:rsidP="00826615">
            <w:pPr>
              <w:spacing w:after="0" w:line="240" w:lineRule="auto"/>
              <w:ind w:left="0"/>
              <w:jc w:val="center"/>
              <w:rPr>
                <w:rFonts w:ascii="David" w:eastAsia="Times New Roman" w:hAnsi="David"/>
                <w:color w:val="000000"/>
                <w:sz w:val="22"/>
                <w:szCs w:val="22"/>
              </w:rPr>
            </w:pPr>
            <w:r w:rsidRPr="00A25019">
              <w:rPr>
                <w:rFonts w:ascii="David" w:eastAsia="Times New Roman" w:hAnsi="David"/>
                <w:color w:val="000000"/>
                <w:sz w:val="22"/>
                <w:szCs w:val="22"/>
              </w:rPr>
              <w:t>5.6%</w:t>
            </w:r>
          </w:p>
        </w:tc>
      </w:tr>
      <w:tr w:rsidR="000C17CA" w:rsidRPr="00A25019" w14:paraId="4D315775" w14:textId="77777777" w:rsidTr="00826615">
        <w:trPr>
          <w:trHeight w:val="170"/>
          <w:jc w:val="center"/>
        </w:trPr>
        <w:tc>
          <w:tcPr>
            <w:tcW w:w="642" w:type="dxa"/>
            <w:tcBorders>
              <w:top w:val="nil"/>
              <w:left w:val="single" w:sz="4" w:space="0" w:color="auto"/>
              <w:bottom w:val="single" w:sz="4" w:space="0" w:color="auto"/>
              <w:right w:val="single" w:sz="4" w:space="0" w:color="auto"/>
            </w:tcBorders>
            <w:vAlign w:val="center"/>
          </w:tcPr>
          <w:p w14:paraId="00AB3357" w14:textId="65A7CA22" w:rsidR="000C17CA" w:rsidRPr="000C17CA" w:rsidRDefault="000C17CA" w:rsidP="00826615">
            <w:pPr>
              <w:spacing w:after="0" w:line="240" w:lineRule="auto"/>
              <w:ind w:left="0"/>
              <w:jc w:val="center"/>
              <w:rPr>
                <w:rFonts w:ascii="David" w:eastAsia="Times New Roman" w:hAnsi="David"/>
                <w:b/>
                <w:bCs/>
              </w:rPr>
            </w:pPr>
            <w:r w:rsidRPr="000C17CA">
              <w:rPr>
                <w:rFonts w:ascii="David" w:eastAsia="Times New Roman" w:hAnsi="David"/>
                <w:b/>
                <w:bCs/>
              </w:rPr>
              <w:t>2035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4160C23" w14:textId="6276BFDC"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11,395.6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DC9F3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1,644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D3D3AD"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1,655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6C4228"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1,693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32B5BF" w14:textId="77777777" w:rsidR="000C17CA" w:rsidRPr="00A25019" w:rsidRDefault="000C17CA" w:rsidP="00826615">
            <w:pPr>
              <w:spacing w:after="0" w:line="240" w:lineRule="auto"/>
              <w:ind w:left="0"/>
              <w:jc w:val="center"/>
              <w:rPr>
                <w:rFonts w:ascii="David" w:eastAsia="Times New Roman" w:hAnsi="David"/>
              </w:rPr>
            </w:pPr>
            <w:r w:rsidRPr="00A25019">
              <w:rPr>
                <w:rFonts w:ascii="David" w:eastAsia="Times New Roman" w:hAnsi="David"/>
              </w:rPr>
              <w:t>144.2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73499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145.2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DADA3B"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148.6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F2E1FF"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D4E84D"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E0A4B1"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0.314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1B0886"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2.7%</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D22B793" w14:textId="77777777" w:rsidR="000C17CA" w:rsidRPr="00A25019" w:rsidRDefault="000C17CA" w:rsidP="00826615">
            <w:pPr>
              <w:spacing w:after="0" w:line="240" w:lineRule="auto"/>
              <w:ind w:left="0"/>
              <w:jc w:val="center"/>
              <w:rPr>
                <w:rFonts w:ascii="David" w:eastAsia="Times New Roman" w:hAnsi="David"/>
                <w:color w:val="000000"/>
              </w:rPr>
            </w:pPr>
            <w:r w:rsidRPr="00A25019">
              <w:rPr>
                <w:rFonts w:ascii="David" w:eastAsia="Times New Roman" w:hAnsi="David"/>
                <w:color w:val="000000"/>
              </w:rPr>
              <w:t>3.4%</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7E95366" w14:textId="77777777" w:rsidR="000C17CA" w:rsidRPr="00A25019" w:rsidRDefault="000C17CA" w:rsidP="00826615">
            <w:pPr>
              <w:keepNext/>
              <w:spacing w:after="0" w:line="240" w:lineRule="auto"/>
              <w:ind w:left="0"/>
              <w:jc w:val="center"/>
              <w:rPr>
                <w:rFonts w:ascii="David" w:eastAsia="Times New Roman" w:hAnsi="David"/>
                <w:color w:val="000000"/>
                <w:sz w:val="22"/>
                <w:szCs w:val="22"/>
              </w:rPr>
            </w:pPr>
            <w:r w:rsidRPr="00A25019">
              <w:rPr>
                <w:rFonts w:ascii="David" w:eastAsia="Times New Roman" w:hAnsi="David"/>
                <w:color w:val="000000"/>
                <w:sz w:val="22"/>
                <w:szCs w:val="22"/>
              </w:rPr>
              <w:t>5.9%</w:t>
            </w:r>
          </w:p>
        </w:tc>
      </w:tr>
    </w:tbl>
    <w:p w14:paraId="27485B47" w14:textId="77777777" w:rsidR="0032194C" w:rsidRDefault="0032194C" w:rsidP="00826615">
      <w:pPr>
        <w:pStyle w:val="Caption"/>
        <w:spacing w:line="360" w:lineRule="auto"/>
        <w:jc w:val="center"/>
        <w:rPr>
          <w:rtl/>
        </w:rPr>
      </w:pPr>
      <w:bookmarkStart w:id="91" w:name="_Ref431487598"/>
    </w:p>
    <w:bookmarkEnd w:id="91"/>
    <w:p w14:paraId="34165881" w14:textId="663CD3C7" w:rsidR="0032194C" w:rsidRPr="00826615" w:rsidRDefault="0032194C" w:rsidP="00826615">
      <w:pPr>
        <w:pStyle w:val="Caption"/>
        <w:spacing w:after="0" w:line="360" w:lineRule="auto"/>
        <w:jc w:val="center"/>
        <w:rPr>
          <w:rFonts w:ascii="David" w:hAnsi="David"/>
          <w:sz w:val="24"/>
          <w:szCs w:val="24"/>
          <w:rtl/>
        </w:rPr>
      </w:pPr>
      <w:r w:rsidRPr="00826615">
        <w:rPr>
          <w:rFonts w:ascii="David" w:hAnsi="David"/>
          <w:sz w:val="24"/>
          <w:szCs w:val="24"/>
          <w:rtl/>
        </w:rPr>
        <w:t xml:space="preserve"> </w:t>
      </w:r>
      <w:bookmarkStart w:id="92" w:name="_Ref434145953"/>
      <w:bookmarkStart w:id="93" w:name="_Toc436728285"/>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18</w:t>
      </w:r>
      <w:r w:rsidRPr="00826615">
        <w:rPr>
          <w:rFonts w:ascii="David" w:hAnsi="David"/>
          <w:sz w:val="24"/>
          <w:szCs w:val="24"/>
        </w:rPr>
        <w:fldChar w:fldCharType="end"/>
      </w:r>
      <w:bookmarkEnd w:id="92"/>
      <w:r w:rsidRPr="00826615">
        <w:rPr>
          <w:rFonts w:ascii="David" w:hAnsi="David"/>
          <w:sz w:val="24"/>
          <w:szCs w:val="24"/>
          <w:rtl/>
        </w:rPr>
        <w:t xml:space="preserve">: </w:t>
      </w:r>
      <w:r w:rsidRPr="00826615">
        <w:rPr>
          <w:rFonts w:ascii="David" w:hAnsi="David" w:hint="eastAsia"/>
          <w:sz w:val="24"/>
          <w:szCs w:val="24"/>
          <w:rtl/>
        </w:rPr>
        <w:t>סך</w:t>
      </w:r>
      <w:r w:rsidRPr="00826615">
        <w:rPr>
          <w:rFonts w:ascii="David" w:hAnsi="David"/>
          <w:sz w:val="24"/>
          <w:szCs w:val="24"/>
          <w:rtl/>
        </w:rPr>
        <w:t xml:space="preserve"> </w:t>
      </w:r>
      <w:r w:rsidRPr="00826615">
        <w:rPr>
          <w:rFonts w:ascii="David" w:hAnsi="David" w:hint="eastAsia"/>
          <w:sz w:val="24"/>
          <w:szCs w:val="24"/>
          <w:rtl/>
        </w:rPr>
        <w:t>התוספת</w:t>
      </w:r>
      <w:r w:rsidRPr="00826615">
        <w:rPr>
          <w:rFonts w:ascii="David" w:hAnsi="David"/>
          <w:sz w:val="24"/>
          <w:szCs w:val="24"/>
          <w:rtl/>
        </w:rPr>
        <w:t xml:space="preserve"> </w:t>
      </w:r>
      <w:r w:rsidRPr="00826615">
        <w:rPr>
          <w:rFonts w:ascii="David" w:hAnsi="David" w:hint="eastAsia"/>
          <w:sz w:val="24"/>
          <w:szCs w:val="24"/>
          <w:rtl/>
        </w:rPr>
        <w:t>לתוצר</w:t>
      </w:r>
      <w:r w:rsidRPr="00826615">
        <w:rPr>
          <w:rFonts w:ascii="David" w:hAnsi="David"/>
          <w:sz w:val="24"/>
          <w:szCs w:val="24"/>
          <w:rtl/>
        </w:rPr>
        <w:t xml:space="preserve"> </w:t>
      </w:r>
      <w:r w:rsidRPr="00826615">
        <w:rPr>
          <w:rFonts w:ascii="David" w:hAnsi="David" w:hint="eastAsia"/>
          <w:sz w:val="24"/>
          <w:szCs w:val="24"/>
          <w:rtl/>
        </w:rPr>
        <w:t>כתוצאה</w:t>
      </w:r>
      <w:r w:rsidRPr="00826615">
        <w:rPr>
          <w:rFonts w:ascii="David" w:hAnsi="David"/>
          <w:sz w:val="24"/>
          <w:szCs w:val="24"/>
          <w:rtl/>
        </w:rPr>
        <w:t xml:space="preserve"> </w:t>
      </w:r>
      <w:r w:rsidRPr="00826615">
        <w:rPr>
          <w:rFonts w:ascii="David" w:hAnsi="David" w:hint="eastAsia"/>
          <w:sz w:val="24"/>
          <w:szCs w:val="24"/>
          <w:rtl/>
        </w:rPr>
        <w:t>מהירידה</w:t>
      </w:r>
      <w:r w:rsidRPr="00826615">
        <w:rPr>
          <w:rFonts w:ascii="David" w:hAnsi="David"/>
          <w:sz w:val="24"/>
          <w:szCs w:val="24"/>
          <w:rtl/>
        </w:rPr>
        <w:t xml:space="preserve"> </w:t>
      </w:r>
      <w:r w:rsidRPr="00826615">
        <w:rPr>
          <w:rFonts w:ascii="David" w:hAnsi="David" w:hint="eastAsia"/>
          <w:sz w:val="24"/>
          <w:szCs w:val="24"/>
          <w:rtl/>
        </w:rPr>
        <w:t>באי</w:t>
      </w:r>
      <w:r w:rsidRPr="00826615">
        <w:rPr>
          <w:rFonts w:ascii="David" w:hAnsi="David"/>
          <w:sz w:val="24"/>
          <w:szCs w:val="24"/>
          <w:rtl/>
        </w:rPr>
        <w:t xml:space="preserve"> </w:t>
      </w:r>
      <w:r w:rsidRPr="00826615">
        <w:rPr>
          <w:rFonts w:ascii="David" w:hAnsi="David" w:hint="eastAsia"/>
          <w:sz w:val="24"/>
          <w:szCs w:val="24"/>
          <w:rtl/>
        </w:rPr>
        <w:t>השוויון</w:t>
      </w:r>
      <w:bookmarkStart w:id="94" w:name="_Ref436732370"/>
      <w:r w:rsidRPr="00826615">
        <w:rPr>
          <w:rFonts w:ascii="David" w:hAnsi="David"/>
          <w:sz w:val="24"/>
          <w:szCs w:val="24"/>
          <w:vertAlign w:val="superscript"/>
          <w:rtl/>
        </w:rPr>
        <w:footnoteReference w:id="57"/>
      </w:r>
      <w:bookmarkEnd w:id="93"/>
      <w:bookmarkEnd w:id="94"/>
    </w:p>
    <w:tbl>
      <w:tblPr>
        <w:bidiVisual/>
        <w:tblW w:w="8749" w:type="dxa"/>
        <w:jc w:val="center"/>
        <w:tblLook w:val="04A0" w:firstRow="1" w:lastRow="0" w:firstColumn="1" w:lastColumn="0" w:noHBand="0" w:noVBand="1"/>
      </w:tblPr>
      <w:tblGrid>
        <w:gridCol w:w="1293"/>
        <w:gridCol w:w="3728"/>
        <w:gridCol w:w="3728"/>
      </w:tblGrid>
      <w:tr w:rsidR="00EC7403" w:rsidRPr="00EC7403" w14:paraId="15E81E01" w14:textId="77777777" w:rsidTr="00826615">
        <w:trPr>
          <w:trHeight w:val="170"/>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77736" w14:textId="77777777" w:rsidR="00EC7403" w:rsidRPr="00EC7403" w:rsidRDefault="00EC7403" w:rsidP="00826615">
            <w:pPr>
              <w:spacing w:after="0" w:line="240" w:lineRule="auto"/>
              <w:ind w:left="0"/>
              <w:jc w:val="center"/>
              <w:rPr>
                <w:rFonts w:ascii="David" w:eastAsia="Times New Roman" w:hAnsi="David"/>
                <w:b/>
                <w:bCs/>
                <w:color w:val="000000"/>
              </w:rPr>
            </w:pPr>
            <w:r w:rsidRPr="00EC7403">
              <w:rPr>
                <w:rFonts w:ascii="David" w:eastAsia="Times New Roman" w:hAnsi="David"/>
                <w:b/>
                <w:bCs/>
                <w:color w:val="000000"/>
                <w:rtl/>
              </w:rPr>
              <w:t>שנה</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08A5" w14:textId="0171F2A0" w:rsidR="00EC7403" w:rsidRPr="00EC7403" w:rsidRDefault="00EC7403" w:rsidP="00826615">
            <w:pPr>
              <w:spacing w:after="0" w:line="240" w:lineRule="auto"/>
              <w:ind w:left="0"/>
              <w:jc w:val="center"/>
              <w:rPr>
                <w:rFonts w:ascii="David" w:eastAsia="Times New Roman" w:hAnsi="David"/>
                <w:b/>
                <w:bCs/>
                <w:color w:val="000000"/>
                <w:rtl/>
              </w:rPr>
            </w:pPr>
            <w:r w:rsidRPr="00EC7403">
              <w:rPr>
                <w:rFonts w:ascii="David" w:eastAsia="Times New Roman" w:hAnsi="David" w:hint="cs"/>
                <w:b/>
                <w:bCs/>
                <w:color w:val="000000"/>
                <w:rtl/>
              </w:rPr>
              <w:t>סך התוספת לתוצר בכל חמש שנים בתרחיש ב', במי</w:t>
            </w:r>
            <w:r w:rsidR="00967C55">
              <w:rPr>
                <w:rFonts w:ascii="David" w:eastAsia="Times New Roman" w:hAnsi="David" w:hint="cs"/>
                <w:b/>
                <w:bCs/>
                <w:color w:val="000000"/>
                <w:rtl/>
              </w:rPr>
              <w:t>ליארדי</w:t>
            </w:r>
            <w:r w:rsidRPr="00EC7403">
              <w:rPr>
                <w:rFonts w:ascii="David" w:eastAsia="Times New Roman" w:hAnsi="David" w:hint="cs"/>
                <w:b/>
                <w:bCs/>
                <w:color w:val="000000"/>
                <w:rtl/>
              </w:rPr>
              <w:t xml:space="preserve"> </w:t>
            </w:r>
            <w:r w:rsidR="002F41F9" w:rsidRPr="00EC7403">
              <w:rPr>
                <w:rFonts w:ascii="David" w:eastAsia="Times New Roman" w:hAnsi="David" w:hint="cs"/>
                <w:b/>
                <w:bCs/>
                <w:color w:val="000000"/>
                <w:rtl/>
              </w:rPr>
              <w:t>ש</w:t>
            </w:r>
            <w:r w:rsidR="002F41F9">
              <w:rPr>
                <w:rFonts w:ascii="David" w:eastAsia="Times New Roman" w:hAnsi="David" w:hint="cs"/>
                <w:b/>
                <w:bCs/>
                <w:color w:val="000000"/>
                <w:rtl/>
              </w:rPr>
              <w:t>'</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953FF" w14:textId="0B758732" w:rsidR="00EC7403" w:rsidRPr="00EC7403" w:rsidRDefault="00EC7403" w:rsidP="00826615">
            <w:pPr>
              <w:spacing w:after="0" w:line="240" w:lineRule="auto"/>
              <w:ind w:left="0"/>
              <w:jc w:val="center"/>
              <w:rPr>
                <w:rFonts w:ascii="David" w:eastAsia="Times New Roman" w:hAnsi="David"/>
                <w:b/>
                <w:bCs/>
                <w:color w:val="000000"/>
                <w:rtl/>
              </w:rPr>
            </w:pPr>
            <w:r w:rsidRPr="00EC7403">
              <w:rPr>
                <w:rFonts w:ascii="David" w:eastAsia="Times New Roman" w:hAnsi="David" w:hint="cs"/>
                <w:b/>
                <w:bCs/>
                <w:color w:val="000000"/>
                <w:rtl/>
              </w:rPr>
              <w:t xml:space="preserve">סך התוספת לתוצר בכל חמש שנים בתרחיש ג', </w:t>
            </w:r>
            <w:r w:rsidR="00967C55" w:rsidRPr="00EC7403">
              <w:rPr>
                <w:rFonts w:ascii="David" w:eastAsia="Times New Roman" w:hAnsi="David" w:hint="cs"/>
                <w:b/>
                <w:bCs/>
                <w:color w:val="000000"/>
                <w:rtl/>
              </w:rPr>
              <w:t>במי</w:t>
            </w:r>
            <w:r w:rsidR="00967C55">
              <w:rPr>
                <w:rFonts w:ascii="David" w:eastAsia="Times New Roman" w:hAnsi="David" w:hint="cs"/>
                <w:b/>
                <w:bCs/>
                <w:color w:val="000000"/>
                <w:rtl/>
              </w:rPr>
              <w:t>ליארדי</w:t>
            </w:r>
            <w:r w:rsidR="00967C55" w:rsidRPr="00EC7403">
              <w:rPr>
                <w:rFonts w:ascii="David" w:eastAsia="Times New Roman" w:hAnsi="David" w:hint="cs"/>
                <w:b/>
                <w:bCs/>
                <w:color w:val="000000"/>
                <w:rtl/>
              </w:rPr>
              <w:t xml:space="preserve"> </w:t>
            </w:r>
            <w:r w:rsidR="002F41F9" w:rsidRPr="00EC7403">
              <w:rPr>
                <w:rFonts w:ascii="David" w:eastAsia="Times New Roman" w:hAnsi="David" w:hint="cs"/>
                <w:b/>
                <w:bCs/>
                <w:color w:val="000000"/>
                <w:rtl/>
              </w:rPr>
              <w:t>ש</w:t>
            </w:r>
            <w:r w:rsidR="002F41F9">
              <w:rPr>
                <w:rFonts w:ascii="David" w:eastAsia="Times New Roman" w:hAnsi="David" w:hint="cs"/>
                <w:b/>
                <w:bCs/>
                <w:color w:val="000000"/>
                <w:rtl/>
              </w:rPr>
              <w:t>'</w:t>
            </w:r>
          </w:p>
        </w:tc>
      </w:tr>
      <w:tr w:rsidR="00EC7403" w:rsidRPr="00EC7403" w14:paraId="3FDDA5D7" w14:textId="77777777" w:rsidTr="00826615">
        <w:trPr>
          <w:trHeight w:val="170"/>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04D3C0F8" w14:textId="77777777" w:rsidR="00EC7403" w:rsidRPr="00EC7403" w:rsidRDefault="00EC7403" w:rsidP="00826615">
            <w:pPr>
              <w:spacing w:after="0" w:line="240" w:lineRule="auto"/>
              <w:ind w:left="0"/>
              <w:jc w:val="center"/>
              <w:rPr>
                <w:rFonts w:ascii="David" w:eastAsia="Times New Roman" w:hAnsi="David"/>
                <w:b/>
                <w:bCs/>
                <w:color w:val="000000"/>
                <w:rtl/>
              </w:rPr>
            </w:pPr>
            <w:r w:rsidRPr="00EC7403">
              <w:rPr>
                <w:rFonts w:ascii="David" w:eastAsia="Times New Roman" w:hAnsi="David"/>
                <w:b/>
                <w:bCs/>
                <w:color w:val="000000"/>
              </w:rPr>
              <w:t>2016-2020</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4A9E8AD6"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0.00</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3F411C0B"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0.00</w:t>
            </w:r>
          </w:p>
        </w:tc>
      </w:tr>
      <w:tr w:rsidR="00EC7403" w:rsidRPr="00EC7403" w14:paraId="57ED64E3" w14:textId="77777777" w:rsidTr="00826615">
        <w:trPr>
          <w:trHeight w:val="170"/>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35300CC3" w14:textId="77777777" w:rsidR="00EC7403" w:rsidRPr="00EC7403" w:rsidRDefault="00EC7403" w:rsidP="00826615">
            <w:pPr>
              <w:spacing w:after="0" w:line="240" w:lineRule="auto"/>
              <w:ind w:left="0"/>
              <w:jc w:val="center"/>
              <w:rPr>
                <w:rFonts w:ascii="David" w:eastAsia="Times New Roman" w:hAnsi="David"/>
                <w:b/>
                <w:bCs/>
                <w:color w:val="000000"/>
              </w:rPr>
            </w:pPr>
            <w:r w:rsidRPr="00EC7403">
              <w:rPr>
                <w:rFonts w:ascii="David" w:eastAsia="Times New Roman" w:hAnsi="David"/>
                <w:b/>
                <w:bCs/>
                <w:color w:val="000000"/>
              </w:rPr>
              <w:t>2021-2025</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0F665EA6"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13.03</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6549B68E" w14:textId="77777777" w:rsidR="00EC7403" w:rsidRPr="00826615" w:rsidRDefault="00EC7403" w:rsidP="00826615">
            <w:pPr>
              <w:spacing w:after="0" w:line="240" w:lineRule="auto"/>
              <w:ind w:left="0"/>
              <w:jc w:val="center"/>
              <w:rPr>
                <w:rFonts w:ascii="Times New Roman" w:eastAsia="Times New Roman" w:hAnsi="Times New Roman"/>
                <w:color w:val="000000"/>
              </w:rPr>
            </w:pPr>
            <w:r w:rsidRPr="00EC7403">
              <w:rPr>
                <w:rFonts w:ascii="David" w:eastAsia="Times New Roman" w:hAnsi="David"/>
                <w:color w:val="000000"/>
              </w:rPr>
              <w:t>120.00</w:t>
            </w:r>
          </w:p>
        </w:tc>
      </w:tr>
      <w:tr w:rsidR="00EC7403" w:rsidRPr="00EC7403" w14:paraId="2BCE962F" w14:textId="77777777" w:rsidTr="00826615">
        <w:trPr>
          <w:trHeight w:val="170"/>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4944499B" w14:textId="77777777" w:rsidR="00EC7403" w:rsidRPr="00EC7403" w:rsidRDefault="00EC7403" w:rsidP="00826615">
            <w:pPr>
              <w:spacing w:after="0" w:line="240" w:lineRule="auto"/>
              <w:ind w:left="0"/>
              <w:jc w:val="center"/>
              <w:rPr>
                <w:rFonts w:ascii="David" w:eastAsia="Times New Roman" w:hAnsi="David"/>
                <w:b/>
                <w:bCs/>
                <w:color w:val="000000"/>
              </w:rPr>
            </w:pPr>
            <w:r w:rsidRPr="00EC7403">
              <w:rPr>
                <w:rFonts w:ascii="David" w:eastAsia="Times New Roman" w:hAnsi="David"/>
                <w:b/>
                <w:bCs/>
                <w:color w:val="000000"/>
              </w:rPr>
              <w:t>2026-2030</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5BC8A3C9"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38.54</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3B40461D"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217.95</w:t>
            </w:r>
          </w:p>
        </w:tc>
      </w:tr>
      <w:tr w:rsidR="00EC7403" w:rsidRPr="00EC7403" w14:paraId="3D1972E4" w14:textId="77777777" w:rsidTr="00826615">
        <w:trPr>
          <w:trHeight w:val="170"/>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2F646623" w14:textId="77777777" w:rsidR="00EC7403" w:rsidRPr="00EC7403" w:rsidRDefault="00EC7403" w:rsidP="00826615">
            <w:pPr>
              <w:spacing w:after="0" w:line="240" w:lineRule="auto"/>
              <w:ind w:left="0"/>
              <w:jc w:val="center"/>
              <w:rPr>
                <w:rFonts w:ascii="David" w:eastAsia="Times New Roman" w:hAnsi="David"/>
                <w:b/>
                <w:bCs/>
                <w:color w:val="000000"/>
              </w:rPr>
            </w:pPr>
            <w:r w:rsidRPr="00EC7403">
              <w:rPr>
                <w:rFonts w:ascii="David" w:eastAsia="Times New Roman" w:hAnsi="David"/>
                <w:b/>
                <w:bCs/>
                <w:color w:val="000000"/>
              </w:rPr>
              <w:t>2031-2035</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39AF171F"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52.77</w:t>
            </w:r>
          </w:p>
        </w:tc>
        <w:tc>
          <w:tcPr>
            <w:tcW w:w="3728" w:type="dxa"/>
            <w:tcBorders>
              <w:top w:val="nil"/>
              <w:left w:val="single" w:sz="4" w:space="0" w:color="auto"/>
              <w:bottom w:val="single" w:sz="4" w:space="0" w:color="auto"/>
              <w:right w:val="single" w:sz="4" w:space="0" w:color="auto"/>
            </w:tcBorders>
            <w:shd w:val="clear" w:color="auto" w:fill="auto"/>
            <w:noWrap/>
            <w:vAlign w:val="center"/>
            <w:hideMark/>
          </w:tcPr>
          <w:p w14:paraId="0D16C1E7" w14:textId="77777777" w:rsidR="00EC7403" w:rsidRPr="00EC7403" w:rsidRDefault="00EC7403" w:rsidP="00826615">
            <w:pPr>
              <w:spacing w:after="0" w:line="240" w:lineRule="auto"/>
              <w:ind w:left="0"/>
              <w:jc w:val="center"/>
              <w:rPr>
                <w:rFonts w:ascii="David" w:eastAsia="Times New Roman" w:hAnsi="David"/>
                <w:color w:val="000000"/>
              </w:rPr>
            </w:pPr>
            <w:r w:rsidRPr="00EC7403">
              <w:rPr>
                <w:rFonts w:ascii="David" w:eastAsia="Times New Roman" w:hAnsi="David"/>
                <w:color w:val="000000"/>
              </w:rPr>
              <w:t>239.39</w:t>
            </w:r>
          </w:p>
        </w:tc>
      </w:tr>
      <w:tr w:rsidR="00EC7403" w:rsidRPr="00EC7403" w14:paraId="42548C4B" w14:textId="77777777" w:rsidTr="00826615">
        <w:trPr>
          <w:trHeight w:val="170"/>
          <w:jc w:val="center"/>
        </w:trPr>
        <w:tc>
          <w:tcPr>
            <w:tcW w:w="12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59629B" w14:textId="77777777" w:rsidR="00EC7403" w:rsidRPr="00EC7403" w:rsidRDefault="00EC7403" w:rsidP="00826615">
            <w:pPr>
              <w:spacing w:after="0" w:line="240" w:lineRule="auto"/>
              <w:ind w:left="0"/>
              <w:jc w:val="center"/>
              <w:rPr>
                <w:rFonts w:ascii="David" w:eastAsia="Times New Roman" w:hAnsi="David"/>
                <w:b/>
                <w:bCs/>
                <w:color w:val="000000"/>
              </w:rPr>
            </w:pPr>
            <w:r w:rsidRPr="00EC7403">
              <w:rPr>
                <w:rFonts w:ascii="David" w:eastAsia="Times New Roman" w:hAnsi="David"/>
                <w:b/>
                <w:bCs/>
                <w:color w:val="000000"/>
                <w:rtl/>
              </w:rPr>
              <w:t>סה"כ</w:t>
            </w:r>
          </w:p>
        </w:tc>
        <w:tc>
          <w:tcPr>
            <w:tcW w:w="372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289C9D" w14:textId="77777777" w:rsidR="00EC7403" w:rsidRPr="00EC7403" w:rsidRDefault="00EC7403" w:rsidP="00826615">
            <w:pPr>
              <w:spacing w:after="0" w:line="240" w:lineRule="auto"/>
              <w:ind w:left="0"/>
              <w:jc w:val="center"/>
              <w:rPr>
                <w:rFonts w:ascii="David" w:eastAsia="Times New Roman" w:hAnsi="David"/>
                <w:b/>
                <w:bCs/>
                <w:color w:val="000000"/>
                <w:rtl/>
              </w:rPr>
            </w:pPr>
            <w:r w:rsidRPr="00EC7403">
              <w:rPr>
                <w:rFonts w:ascii="David" w:eastAsia="Times New Roman" w:hAnsi="David"/>
                <w:b/>
                <w:bCs/>
                <w:color w:val="000000"/>
              </w:rPr>
              <w:t>104.34</w:t>
            </w:r>
          </w:p>
        </w:tc>
        <w:tc>
          <w:tcPr>
            <w:tcW w:w="372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0D17BD" w14:textId="77777777" w:rsidR="00EC7403" w:rsidRPr="00EC7403" w:rsidRDefault="00EC7403" w:rsidP="00826615">
            <w:pPr>
              <w:keepNext/>
              <w:spacing w:after="0" w:line="240" w:lineRule="auto"/>
              <w:ind w:left="0"/>
              <w:jc w:val="center"/>
              <w:rPr>
                <w:rFonts w:ascii="David" w:eastAsia="Times New Roman" w:hAnsi="David"/>
                <w:b/>
                <w:bCs/>
                <w:color w:val="000000"/>
              </w:rPr>
            </w:pPr>
            <w:r w:rsidRPr="00EC7403">
              <w:rPr>
                <w:rFonts w:ascii="David" w:eastAsia="Times New Roman" w:hAnsi="David"/>
                <w:b/>
                <w:bCs/>
                <w:color w:val="000000"/>
              </w:rPr>
              <w:t>577.34</w:t>
            </w:r>
          </w:p>
        </w:tc>
      </w:tr>
    </w:tbl>
    <w:p w14:paraId="10491D96" w14:textId="77777777" w:rsidR="001905D3" w:rsidRDefault="001905D3" w:rsidP="00826615">
      <w:pPr>
        <w:spacing w:line="360" w:lineRule="auto"/>
        <w:rPr>
          <w:rtl/>
        </w:rPr>
      </w:pPr>
      <w:bookmarkStart w:id="95" w:name="_Ref432950105"/>
    </w:p>
    <w:bookmarkEnd w:id="95"/>
    <w:p w14:paraId="7B5F811D" w14:textId="4D88F1DB" w:rsidR="00420C1B" w:rsidRDefault="000C17CA" w:rsidP="00826615">
      <w:pPr>
        <w:spacing w:line="360" w:lineRule="auto"/>
        <w:rPr>
          <w:rtl/>
        </w:rPr>
      </w:pPr>
      <w:r>
        <w:rPr>
          <w:rFonts w:hint="cs"/>
          <w:rtl/>
        </w:rPr>
        <w:t>ניתן לראות כי לצמצום העוני על פי תרחיש ב' השפעה משמעותית על הצמיחה</w:t>
      </w:r>
      <w:r w:rsidR="00B9239A">
        <w:rPr>
          <w:rFonts w:hint="cs"/>
          <w:rtl/>
        </w:rPr>
        <w:t xml:space="preserve">, אך היא </w:t>
      </w:r>
      <w:r w:rsidR="00F77CF0">
        <w:rPr>
          <w:rFonts w:hint="cs"/>
          <w:rtl/>
        </w:rPr>
        <w:t>מורגשת</w:t>
      </w:r>
      <w:r w:rsidR="00B9239A">
        <w:rPr>
          <w:rFonts w:hint="cs"/>
          <w:rtl/>
        </w:rPr>
        <w:t xml:space="preserve"> רק </w:t>
      </w:r>
      <w:r w:rsidR="00F77CF0">
        <w:rPr>
          <w:rFonts w:hint="cs"/>
          <w:rtl/>
        </w:rPr>
        <w:t xml:space="preserve">לאחר </w:t>
      </w:r>
      <w:r w:rsidR="00B9239A">
        <w:rPr>
          <w:rFonts w:hint="cs"/>
          <w:rtl/>
        </w:rPr>
        <w:t>15 שנ</w:t>
      </w:r>
      <w:r w:rsidR="00F77CF0">
        <w:rPr>
          <w:rFonts w:hint="cs"/>
          <w:rtl/>
        </w:rPr>
        <w:t>ים</w:t>
      </w:r>
      <w:r w:rsidR="00B9239A">
        <w:rPr>
          <w:rFonts w:hint="cs"/>
          <w:rtl/>
        </w:rPr>
        <w:t xml:space="preserve"> </w:t>
      </w:r>
      <w:r w:rsidR="00F77CF0">
        <w:rPr>
          <w:rFonts w:hint="cs"/>
          <w:rtl/>
        </w:rPr>
        <w:t>מ</w:t>
      </w:r>
      <w:r w:rsidR="00B9239A">
        <w:rPr>
          <w:rFonts w:hint="cs"/>
          <w:rtl/>
        </w:rPr>
        <w:t>תחילת יישום התוכנית.</w:t>
      </w:r>
      <w:r w:rsidR="00DF6D72">
        <w:rPr>
          <w:rFonts w:hint="cs"/>
          <w:rtl/>
        </w:rPr>
        <w:t xml:space="preserve"> </w:t>
      </w:r>
      <w:r w:rsidR="00F77CF0">
        <w:rPr>
          <w:rFonts w:hint="cs"/>
          <w:rtl/>
        </w:rPr>
        <w:t xml:space="preserve">במצב היפותטי של </w:t>
      </w:r>
      <w:r w:rsidR="00DF6D72">
        <w:rPr>
          <w:rFonts w:hint="cs"/>
          <w:rtl/>
        </w:rPr>
        <w:t xml:space="preserve">העלמות מוחלטת של העוני, כמו בתרחיש ג', הצמיחה </w:t>
      </w:r>
      <w:r w:rsidR="00F77CF0">
        <w:rPr>
          <w:rFonts w:hint="cs"/>
          <w:rtl/>
        </w:rPr>
        <w:t xml:space="preserve">עולה כצפוי משמעותית </w:t>
      </w:r>
      <w:r w:rsidR="00DF6D72">
        <w:rPr>
          <w:rFonts w:hint="cs"/>
          <w:rtl/>
        </w:rPr>
        <w:t>יותר,</w:t>
      </w:r>
      <w:r w:rsidR="00F77CF0">
        <w:rPr>
          <w:rFonts w:hint="cs"/>
          <w:rtl/>
        </w:rPr>
        <w:t xml:space="preserve"> וניתן להבין כך את </w:t>
      </w:r>
      <w:r w:rsidR="00DF6D72">
        <w:rPr>
          <w:rFonts w:hint="cs"/>
          <w:rtl/>
        </w:rPr>
        <w:t>ההשפעה ה</w:t>
      </w:r>
      <w:r w:rsidR="00F77CF0">
        <w:rPr>
          <w:rFonts w:hint="cs"/>
          <w:rtl/>
        </w:rPr>
        <w:t>חזקה</w:t>
      </w:r>
      <w:r w:rsidR="00DF6D72">
        <w:rPr>
          <w:rFonts w:hint="cs"/>
          <w:rtl/>
        </w:rPr>
        <w:t xml:space="preserve"> שיש לעוני ולאי השוויון על הצמיחה</w:t>
      </w:r>
      <w:r w:rsidR="00F77CF0" w:rsidRPr="00826615">
        <w:rPr>
          <w:rFonts w:hint="cs"/>
          <w:rtl/>
        </w:rPr>
        <w:t>.</w:t>
      </w:r>
      <w:r w:rsidR="00DF6D72" w:rsidRPr="00826615">
        <w:rPr>
          <w:rFonts w:hint="cs"/>
          <w:rtl/>
        </w:rPr>
        <w:t xml:space="preserve"> </w:t>
      </w:r>
      <w:r w:rsidR="00F77CF0" w:rsidRPr="00826615">
        <w:rPr>
          <w:rFonts w:hint="eastAsia"/>
          <w:rtl/>
        </w:rPr>
        <w:t>מנגד</w:t>
      </w:r>
      <w:r w:rsidR="00F77CF0" w:rsidRPr="00826615">
        <w:rPr>
          <w:rtl/>
        </w:rPr>
        <w:t xml:space="preserve">, </w:t>
      </w:r>
      <w:r w:rsidR="00DF6D72" w:rsidRPr="00826615">
        <w:rPr>
          <w:rFonts w:hint="eastAsia"/>
          <w:rtl/>
        </w:rPr>
        <w:t>בהשוואה</w:t>
      </w:r>
      <w:r w:rsidR="00DF6D72" w:rsidRPr="00826615">
        <w:rPr>
          <w:rtl/>
        </w:rPr>
        <w:t xml:space="preserve"> לתרחיש ב', </w:t>
      </w:r>
      <w:r w:rsidR="00F77CF0" w:rsidRPr="00826615">
        <w:rPr>
          <w:rFonts w:hint="eastAsia"/>
          <w:rtl/>
        </w:rPr>
        <w:t>תרחיש</w:t>
      </w:r>
      <w:r w:rsidR="00F77CF0" w:rsidRPr="00826615">
        <w:rPr>
          <w:rtl/>
        </w:rPr>
        <w:t xml:space="preserve"> ג' גם </w:t>
      </w:r>
      <w:r w:rsidR="00825EA0">
        <w:rPr>
          <w:rFonts w:hint="cs"/>
          <w:rtl/>
        </w:rPr>
        <w:t>מציג</w:t>
      </w:r>
      <w:r w:rsidR="00F77CF0" w:rsidRPr="00826615">
        <w:rPr>
          <w:rtl/>
        </w:rPr>
        <w:t xml:space="preserve"> את</w:t>
      </w:r>
      <w:r w:rsidR="00825EA0">
        <w:rPr>
          <w:rFonts w:hint="cs"/>
          <w:rtl/>
        </w:rPr>
        <w:t xml:space="preserve"> הרף העליון התאורטי לתועלת המתקבלת עקב ירידת אי השיוויון</w:t>
      </w:r>
      <w:r w:rsidR="00DB2214" w:rsidRPr="00826615">
        <w:rPr>
          <w:rtl/>
        </w:rPr>
        <w:t>.</w:t>
      </w:r>
    </w:p>
    <w:p w14:paraId="5F775407" w14:textId="4B759B9D" w:rsidR="00C40BEB" w:rsidRPr="00420C1B" w:rsidRDefault="00C40BEB" w:rsidP="00C40BEB">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tl/>
        </w:rPr>
      </w:pPr>
      <w:r>
        <w:rPr>
          <w:rFonts w:hint="cs"/>
          <w:rtl/>
        </w:rPr>
        <w:t>התוספת הצפויה לתוצר על פי מודל זה, הלוקח בחשבון את רמת אי השוויון והשפעתה על הצמיחה, בהינתן השגת יעדי הוועדה למלחמה בעוני, מסתכמת בכ-104 מיליארד שקלים בשנים 2016-2035.</w:t>
      </w:r>
    </w:p>
    <w:p w14:paraId="02271640" w14:textId="77777777" w:rsidR="00893D68" w:rsidRDefault="00893D68">
      <w:pPr>
        <w:bidi w:val="0"/>
        <w:ind w:left="0"/>
        <w:jc w:val="left"/>
        <w:rPr>
          <w:rFonts w:ascii="David" w:eastAsiaTheme="majorEastAsia" w:hAnsi="David"/>
          <w:b/>
          <w:bCs/>
          <w:color w:val="4FB8C1" w:themeColor="text2" w:themeTint="99"/>
          <w:sz w:val="28"/>
          <w:szCs w:val="28"/>
          <w:u w:val="single"/>
          <w:rtl/>
        </w:rPr>
      </w:pPr>
      <w:bookmarkStart w:id="96" w:name="_Ref433019436"/>
      <w:r>
        <w:rPr>
          <w:rtl/>
        </w:rPr>
        <w:br w:type="page"/>
      </w:r>
    </w:p>
    <w:p w14:paraId="2EE0FD48" w14:textId="05A410D9" w:rsidR="00C23032" w:rsidRDefault="006645BF" w:rsidP="006222EB">
      <w:pPr>
        <w:pStyle w:val="Heading2"/>
        <w:rPr>
          <w:rtl/>
        </w:rPr>
      </w:pPr>
      <w:bookmarkStart w:id="97" w:name="_Toc436728256"/>
      <w:r>
        <w:rPr>
          <w:rFonts w:hint="cs"/>
          <w:rtl/>
        </w:rPr>
        <w:t xml:space="preserve">תחזית </w:t>
      </w:r>
      <w:r>
        <w:t>Bottom-Up</w:t>
      </w:r>
      <w:r>
        <w:rPr>
          <w:rFonts w:hint="cs"/>
          <w:rtl/>
        </w:rPr>
        <w:t xml:space="preserve">: </w:t>
      </w:r>
      <w:bookmarkEnd w:id="96"/>
      <w:r>
        <w:rPr>
          <w:rFonts w:hint="cs"/>
          <w:rtl/>
        </w:rPr>
        <w:t>תעסוקה וצמיחה</w:t>
      </w:r>
      <w:bookmarkEnd w:id="97"/>
    </w:p>
    <w:p w14:paraId="3E6AF373" w14:textId="44F495EA" w:rsidR="00D35E70" w:rsidRDefault="00995994" w:rsidP="00826615">
      <w:pPr>
        <w:pStyle w:val="NoSpacing"/>
        <w:spacing w:line="360" w:lineRule="auto"/>
        <w:rPr>
          <w:rtl/>
        </w:rPr>
      </w:pPr>
      <w:r>
        <w:rPr>
          <w:rFonts w:hint="cs"/>
          <w:rtl/>
        </w:rPr>
        <w:t xml:space="preserve">תחזית האוכלוסייה של הלמ"ס </w:t>
      </w:r>
      <w:r w:rsidR="00EB39CC">
        <w:rPr>
          <w:rFonts w:hint="cs"/>
          <w:rtl/>
        </w:rPr>
        <w:t xml:space="preserve">כוללת </w:t>
      </w:r>
      <w:r>
        <w:rPr>
          <w:rFonts w:hint="cs"/>
          <w:rtl/>
        </w:rPr>
        <w:t xml:space="preserve">נתונים </w:t>
      </w:r>
      <w:r w:rsidR="007F29F2">
        <w:rPr>
          <w:rFonts w:hint="cs"/>
          <w:rtl/>
        </w:rPr>
        <w:t xml:space="preserve">על </w:t>
      </w:r>
      <w:r>
        <w:rPr>
          <w:rFonts w:hint="cs"/>
          <w:rtl/>
        </w:rPr>
        <w:t xml:space="preserve">התפלגות האוכלוסייה </w:t>
      </w:r>
      <w:r w:rsidR="00EB39CC">
        <w:rPr>
          <w:rFonts w:hint="cs"/>
          <w:rtl/>
        </w:rPr>
        <w:t>לפי גיל</w:t>
      </w:r>
      <w:r w:rsidR="00D17D90">
        <w:rPr>
          <w:rFonts w:hint="cs"/>
          <w:rtl/>
        </w:rPr>
        <w:t>. באמצעותם חז</w:t>
      </w:r>
      <w:r w:rsidR="00ED4F5D">
        <w:rPr>
          <w:rFonts w:hint="cs"/>
          <w:rtl/>
        </w:rPr>
        <w:t>ר</w:t>
      </w:r>
      <w:r w:rsidR="00D17D90">
        <w:rPr>
          <w:rFonts w:hint="cs"/>
          <w:rtl/>
        </w:rPr>
        <w:t>נו</w:t>
      </w:r>
      <w:r w:rsidR="00ED4F5D">
        <w:rPr>
          <w:rFonts w:hint="cs"/>
          <w:rtl/>
        </w:rPr>
        <w:t xml:space="preserve"> על החישוב שנעשה בחלק </w:t>
      </w:r>
      <w:r w:rsidR="00ED4F5D">
        <w:rPr>
          <w:rtl/>
        </w:rPr>
        <w:fldChar w:fldCharType="begin"/>
      </w:r>
      <w:r w:rsidR="00ED4F5D">
        <w:rPr>
          <w:rtl/>
        </w:rPr>
        <w:instrText xml:space="preserve"> </w:instrText>
      </w:r>
      <w:r w:rsidR="00ED4F5D">
        <w:rPr>
          <w:rFonts w:hint="cs"/>
        </w:rPr>
        <w:instrText>REF</w:instrText>
      </w:r>
      <w:r w:rsidR="00ED4F5D">
        <w:rPr>
          <w:rFonts w:hint="cs"/>
          <w:rtl/>
        </w:rPr>
        <w:instrText xml:space="preserve"> _</w:instrText>
      </w:r>
      <w:r w:rsidR="00ED4F5D">
        <w:rPr>
          <w:rFonts w:hint="cs"/>
        </w:rPr>
        <w:instrText>Ref428967475 \r \h</w:instrText>
      </w:r>
      <w:r w:rsidR="00ED4F5D">
        <w:rPr>
          <w:rtl/>
        </w:rPr>
        <w:instrText xml:space="preserve"> </w:instrText>
      </w:r>
      <w:r w:rsidR="003A0107">
        <w:rPr>
          <w:rtl/>
        </w:rPr>
        <w:instrText xml:space="preserve"> \* </w:instrText>
      </w:r>
      <w:r w:rsidR="003A0107">
        <w:instrText>MERGEFORMAT</w:instrText>
      </w:r>
      <w:r w:rsidR="003A0107">
        <w:rPr>
          <w:rtl/>
        </w:rPr>
        <w:instrText xml:space="preserve"> </w:instrText>
      </w:r>
      <w:r w:rsidR="00ED4F5D">
        <w:rPr>
          <w:rtl/>
        </w:rPr>
      </w:r>
      <w:r w:rsidR="00ED4F5D">
        <w:rPr>
          <w:rtl/>
        </w:rPr>
        <w:fldChar w:fldCharType="separate"/>
      </w:r>
      <w:r w:rsidR="00E60A26">
        <w:rPr>
          <w:rtl/>
        </w:rPr>
        <w:t>‏3.2</w:t>
      </w:r>
      <w:r w:rsidR="00ED4F5D">
        <w:rPr>
          <w:rtl/>
        </w:rPr>
        <w:fldChar w:fldCharType="end"/>
      </w:r>
      <w:r w:rsidR="005967E5">
        <w:rPr>
          <w:rFonts w:hint="cs"/>
          <w:rtl/>
        </w:rPr>
        <w:t xml:space="preserve">, לפי ההנחות שציינו בחלק </w:t>
      </w:r>
      <w:r w:rsidR="005967E5">
        <w:rPr>
          <w:rtl/>
        </w:rPr>
        <w:fldChar w:fldCharType="begin"/>
      </w:r>
      <w:r w:rsidR="005967E5">
        <w:rPr>
          <w:rtl/>
        </w:rPr>
        <w:instrText xml:space="preserve"> </w:instrText>
      </w:r>
      <w:r w:rsidR="005967E5">
        <w:rPr>
          <w:rFonts w:hint="cs"/>
        </w:rPr>
        <w:instrText>REF</w:instrText>
      </w:r>
      <w:r w:rsidR="005967E5">
        <w:rPr>
          <w:rFonts w:hint="cs"/>
          <w:rtl/>
        </w:rPr>
        <w:instrText xml:space="preserve"> _</w:instrText>
      </w:r>
      <w:r w:rsidR="005967E5">
        <w:rPr>
          <w:rFonts w:hint="cs"/>
        </w:rPr>
        <w:instrText>Ref428968261 \r \h</w:instrText>
      </w:r>
      <w:r w:rsidR="005967E5">
        <w:rPr>
          <w:rtl/>
        </w:rPr>
        <w:instrText xml:space="preserve"> </w:instrText>
      </w:r>
      <w:r w:rsidR="003A0107">
        <w:rPr>
          <w:rtl/>
        </w:rPr>
        <w:instrText xml:space="preserve"> \* </w:instrText>
      </w:r>
      <w:r w:rsidR="003A0107">
        <w:instrText>MERGEFORMAT</w:instrText>
      </w:r>
      <w:r w:rsidR="003A0107">
        <w:rPr>
          <w:rtl/>
        </w:rPr>
        <w:instrText xml:space="preserve"> </w:instrText>
      </w:r>
      <w:r w:rsidR="005967E5">
        <w:rPr>
          <w:rtl/>
        </w:rPr>
      </w:r>
      <w:r w:rsidR="005967E5">
        <w:rPr>
          <w:rtl/>
        </w:rPr>
        <w:fldChar w:fldCharType="separate"/>
      </w:r>
      <w:r w:rsidR="00E60A26">
        <w:rPr>
          <w:rtl/>
        </w:rPr>
        <w:t>‏4.1</w:t>
      </w:r>
      <w:r w:rsidR="005967E5">
        <w:rPr>
          <w:rtl/>
        </w:rPr>
        <w:fldChar w:fldCharType="end"/>
      </w:r>
      <w:r w:rsidR="00D17D90">
        <w:rPr>
          <w:rFonts w:hint="cs"/>
          <w:rtl/>
        </w:rPr>
        <w:t>.</w:t>
      </w:r>
    </w:p>
    <w:p w14:paraId="7ED60459" w14:textId="6D727A2D" w:rsidR="00F00140" w:rsidRDefault="00EB39CC" w:rsidP="00826615">
      <w:pPr>
        <w:pStyle w:val="NoSpacing"/>
        <w:spacing w:line="360" w:lineRule="auto"/>
        <w:rPr>
          <w:rtl/>
        </w:rPr>
      </w:pPr>
      <w:r>
        <w:rPr>
          <w:rFonts w:hint="cs"/>
          <w:rtl/>
        </w:rPr>
        <w:t>עבור ה</w:t>
      </w:r>
      <w:r w:rsidR="00D17D90">
        <w:rPr>
          <w:rFonts w:hint="cs"/>
          <w:rtl/>
        </w:rPr>
        <w:t>שנים ש</w:t>
      </w:r>
      <w:r>
        <w:rPr>
          <w:rFonts w:hint="cs"/>
          <w:rtl/>
        </w:rPr>
        <w:t xml:space="preserve">לאחר </w:t>
      </w:r>
      <w:r w:rsidR="00D17D90">
        <w:rPr>
          <w:rFonts w:hint="cs"/>
          <w:rtl/>
        </w:rPr>
        <w:t xml:space="preserve">2013 </w:t>
      </w:r>
      <w:r>
        <w:rPr>
          <w:rFonts w:hint="cs"/>
          <w:rtl/>
        </w:rPr>
        <w:t>לקחנו את שיעור</w:t>
      </w:r>
      <w:r w:rsidR="00D17D90">
        <w:rPr>
          <w:rFonts w:hint="cs"/>
          <w:rtl/>
        </w:rPr>
        <w:t xml:space="preserve"> </w:t>
      </w:r>
      <w:r>
        <w:rPr>
          <w:rFonts w:hint="cs"/>
          <w:rtl/>
        </w:rPr>
        <w:t>ה</w:t>
      </w:r>
      <w:r w:rsidR="00D17D90">
        <w:rPr>
          <w:rFonts w:hint="cs"/>
          <w:rtl/>
        </w:rPr>
        <w:t xml:space="preserve">עוני </w:t>
      </w:r>
      <w:r>
        <w:rPr>
          <w:rFonts w:hint="cs"/>
          <w:rtl/>
        </w:rPr>
        <w:t xml:space="preserve">בקרב ילדים </w:t>
      </w:r>
      <w:r w:rsidR="00D17D90">
        <w:rPr>
          <w:rFonts w:hint="cs"/>
          <w:rtl/>
        </w:rPr>
        <w:t>שמותאמת לתרחישים</w:t>
      </w:r>
      <w:r w:rsidR="00D35E70">
        <w:rPr>
          <w:rFonts w:hint="cs"/>
          <w:rtl/>
        </w:rPr>
        <w:t>, את השכר הממוצע ואת מספרי המועסקים והנפשות שגדלו בעוני</w:t>
      </w:r>
      <w:r>
        <w:rPr>
          <w:rFonts w:hint="cs"/>
          <w:rtl/>
        </w:rPr>
        <w:t>.</w:t>
      </w:r>
      <w:r w:rsidR="00D35E70">
        <w:rPr>
          <w:rFonts w:hint="cs"/>
          <w:rtl/>
        </w:rPr>
        <w:t xml:space="preserve"> </w:t>
      </w:r>
      <w:r>
        <w:rPr>
          <w:rFonts w:hint="cs"/>
          <w:rtl/>
        </w:rPr>
        <w:t xml:space="preserve">החישוב התבצע עבור </w:t>
      </w:r>
      <w:r w:rsidR="00D35E70">
        <w:rPr>
          <w:rFonts w:hint="cs"/>
          <w:rtl/>
        </w:rPr>
        <w:t xml:space="preserve">קבוצות גילאים במקום לפי שנתונים בודדים, לפי הרזולוציה הנמוכה ביותר האפשרית </w:t>
      </w:r>
      <w:r>
        <w:rPr>
          <w:rFonts w:hint="cs"/>
          <w:rtl/>
        </w:rPr>
        <w:t>בהינתן</w:t>
      </w:r>
      <w:r w:rsidR="00D35E70">
        <w:rPr>
          <w:rFonts w:hint="cs"/>
          <w:rtl/>
        </w:rPr>
        <w:t xml:space="preserve"> תחזית הלמ"ס</w:t>
      </w:r>
      <w:r>
        <w:rPr>
          <w:rFonts w:hint="cs"/>
          <w:rtl/>
        </w:rPr>
        <w:t>, המתבססת על קבוצות גיל של</w:t>
      </w:r>
      <w:r w:rsidR="00D35E70">
        <w:rPr>
          <w:rFonts w:hint="cs"/>
          <w:rtl/>
        </w:rPr>
        <w:t xml:space="preserve"> 5 שנים החל מגיל 20 (20-24, 25-29, וכו').</w:t>
      </w:r>
    </w:p>
    <w:p w14:paraId="1D041702" w14:textId="36B6FAF9" w:rsidR="00C23032" w:rsidRDefault="00FE2B16" w:rsidP="00826615">
      <w:pPr>
        <w:pStyle w:val="NoSpacing"/>
        <w:spacing w:line="360" w:lineRule="auto"/>
        <w:rPr>
          <w:rtl/>
        </w:rPr>
      </w:pPr>
      <w:r>
        <w:rPr>
          <w:rFonts w:hint="cs"/>
          <w:rtl/>
        </w:rPr>
        <w:t>עבור כל קבוצה כזו חישבנו את נתוני השכר והתעסוקה לפי השנתונים הרלוונטיים, למעט קבוצת גילאי 20-24, עבורה השתמשנו בנתוני התעסוקה (מבלי להפחית את מספר חיילי החובה המוערך) והשכר של גילאי 20-24</w:t>
      </w:r>
      <w:r w:rsidR="00E43F97">
        <w:rPr>
          <w:rFonts w:hint="cs"/>
          <w:rtl/>
        </w:rPr>
        <w:t>.</w:t>
      </w:r>
      <w:r w:rsidR="00DF2D60">
        <w:rPr>
          <w:rFonts w:hint="cs"/>
          <w:rtl/>
        </w:rPr>
        <w:t xml:space="preserve"> שינוי נוסף ה</w:t>
      </w:r>
      <w:r w:rsidR="00584BCC">
        <w:rPr>
          <w:rFonts w:hint="cs"/>
          <w:rtl/>
        </w:rPr>
        <w:t>וא</w:t>
      </w:r>
      <w:r w:rsidR="00DF2D60">
        <w:rPr>
          <w:rFonts w:hint="cs"/>
          <w:rtl/>
        </w:rPr>
        <w:t xml:space="preserve"> שלא הושמט</w:t>
      </w:r>
      <w:r w:rsidR="00584BCC">
        <w:rPr>
          <w:rFonts w:hint="cs"/>
          <w:rtl/>
        </w:rPr>
        <w:t>נ</w:t>
      </w:r>
      <w:r w:rsidR="00DF2D60">
        <w:rPr>
          <w:rFonts w:hint="cs"/>
          <w:rtl/>
        </w:rPr>
        <w:t>ו עולים, מתוך הנחה שבשנים הרלוונטיות (השנתונים המבוגרים ביותר שמצבם משתנה בין התרחישים נולדו בתחילת שנות האלפיים) מספרם זניח.</w:t>
      </w:r>
      <w:r w:rsidR="001C608A">
        <w:rPr>
          <w:rFonts w:hint="cs"/>
          <w:rtl/>
        </w:rPr>
        <w:t xml:space="preserve"> כל החישובים נעשו לפי השיטה </w:t>
      </w:r>
      <w:r w:rsidR="00584BCC">
        <w:rPr>
          <w:rFonts w:hint="cs"/>
          <w:rtl/>
        </w:rPr>
        <w:t>ה</w:t>
      </w:r>
      <w:r w:rsidR="001C608A">
        <w:rPr>
          <w:rFonts w:hint="cs"/>
          <w:rtl/>
        </w:rPr>
        <w:t xml:space="preserve">מפורטת במשוואות של חלק </w:t>
      </w:r>
      <w:r w:rsidR="001C608A">
        <w:rPr>
          <w:rtl/>
        </w:rPr>
        <w:fldChar w:fldCharType="begin"/>
      </w:r>
      <w:r w:rsidR="001C608A">
        <w:rPr>
          <w:rtl/>
        </w:rPr>
        <w:instrText xml:space="preserve"> </w:instrText>
      </w:r>
      <w:r w:rsidR="001C608A">
        <w:rPr>
          <w:rFonts w:hint="cs"/>
        </w:rPr>
        <w:instrText>REF</w:instrText>
      </w:r>
      <w:r w:rsidR="001C608A">
        <w:rPr>
          <w:rFonts w:hint="cs"/>
          <w:rtl/>
        </w:rPr>
        <w:instrText xml:space="preserve"> _</w:instrText>
      </w:r>
      <w:r w:rsidR="001C608A">
        <w:rPr>
          <w:rFonts w:hint="cs"/>
        </w:rPr>
        <w:instrText>Ref428967475 \r \h</w:instrText>
      </w:r>
      <w:r w:rsidR="001C608A">
        <w:rPr>
          <w:rtl/>
        </w:rPr>
        <w:instrText xml:space="preserve"> </w:instrText>
      </w:r>
      <w:r w:rsidR="003A0107">
        <w:rPr>
          <w:rtl/>
        </w:rPr>
        <w:instrText xml:space="preserve"> \* </w:instrText>
      </w:r>
      <w:r w:rsidR="003A0107">
        <w:instrText>MERGEFORMAT</w:instrText>
      </w:r>
      <w:r w:rsidR="003A0107">
        <w:rPr>
          <w:rtl/>
        </w:rPr>
        <w:instrText xml:space="preserve"> </w:instrText>
      </w:r>
      <w:r w:rsidR="001C608A">
        <w:rPr>
          <w:rtl/>
        </w:rPr>
      </w:r>
      <w:r w:rsidR="001C608A">
        <w:rPr>
          <w:rtl/>
        </w:rPr>
        <w:fldChar w:fldCharType="separate"/>
      </w:r>
      <w:r w:rsidR="00E60A26">
        <w:rPr>
          <w:rtl/>
        </w:rPr>
        <w:t>‏3.2</w:t>
      </w:r>
      <w:r w:rsidR="001C608A">
        <w:rPr>
          <w:rtl/>
        </w:rPr>
        <w:fldChar w:fldCharType="end"/>
      </w:r>
      <w:r w:rsidR="001C608A">
        <w:rPr>
          <w:rFonts w:hint="cs"/>
          <w:rtl/>
        </w:rPr>
        <w:t>.</w:t>
      </w:r>
    </w:p>
    <w:p w14:paraId="64D6FCF3" w14:textId="01397DBA" w:rsidR="003F4E26" w:rsidRDefault="00F358AB" w:rsidP="00B81DC8">
      <w:pPr>
        <w:pStyle w:val="NoSpacing"/>
        <w:spacing w:line="360" w:lineRule="auto"/>
        <w:rPr>
          <w:rtl/>
        </w:rPr>
      </w:pPr>
      <w:r>
        <w:rPr>
          <w:rFonts w:hint="cs"/>
          <w:rtl/>
        </w:rPr>
        <w:t>מספר המועסקים ה"חדשים" ומספרם של אלה ששכרם השתפר בתרחיש</w:t>
      </w:r>
      <w:r w:rsidR="00351E2B">
        <w:rPr>
          <w:rFonts w:hint="cs"/>
          <w:rtl/>
        </w:rPr>
        <w:t>ים</w:t>
      </w:r>
      <w:r>
        <w:rPr>
          <w:rFonts w:hint="cs"/>
          <w:rtl/>
        </w:rPr>
        <w:t xml:space="preserve"> ב'</w:t>
      </w:r>
      <w:r w:rsidR="00351E2B">
        <w:rPr>
          <w:rFonts w:hint="cs"/>
          <w:rtl/>
        </w:rPr>
        <w:t xml:space="preserve"> ו-ג'</w:t>
      </w:r>
      <w:r>
        <w:rPr>
          <w:rFonts w:hint="cs"/>
          <w:rtl/>
        </w:rPr>
        <w:t xml:space="preserve"> לעומת תרחיש א' (</w:t>
      </w:r>
      <w:r w:rsidR="00B81DC8">
        <w:rPr>
          <w:rtl/>
        </w:rPr>
        <w:fldChar w:fldCharType="begin"/>
      </w:r>
      <w:r w:rsidR="00B81DC8">
        <w:rPr>
          <w:rtl/>
        </w:rPr>
        <w:instrText xml:space="preserve"> </w:instrText>
      </w:r>
      <w:r w:rsidR="00B81DC8">
        <w:rPr>
          <w:rFonts w:hint="cs"/>
        </w:rPr>
        <w:instrText>REF</w:instrText>
      </w:r>
      <w:r w:rsidR="00B81DC8">
        <w:rPr>
          <w:rFonts w:hint="cs"/>
          <w:rtl/>
        </w:rPr>
        <w:instrText xml:space="preserve"> _</w:instrText>
      </w:r>
      <w:r w:rsidR="00B81DC8">
        <w:rPr>
          <w:rFonts w:hint="cs"/>
        </w:rPr>
        <w:instrText>Ref434147453 \h</w:instrText>
      </w:r>
      <w:r w:rsidR="00B81DC8">
        <w:rPr>
          <w:rtl/>
        </w:rPr>
        <w:instrText xml:space="preserve"> </w:instrText>
      </w:r>
      <w:r w:rsidR="00B81DC8">
        <w:rPr>
          <w:rtl/>
        </w:rPr>
      </w:r>
      <w:r w:rsidR="00B81DC8">
        <w:rPr>
          <w:rtl/>
        </w:rPr>
        <w:fldChar w:fldCharType="separate"/>
      </w:r>
      <w:r w:rsidR="00E60A26" w:rsidRPr="00826615">
        <w:rPr>
          <w:rFonts w:ascii="David" w:hAnsi="David"/>
          <w:rtl/>
        </w:rPr>
        <w:t xml:space="preserve">טבלה </w:t>
      </w:r>
      <w:r w:rsidR="00E60A26">
        <w:rPr>
          <w:rFonts w:ascii="David" w:hAnsi="David"/>
          <w:noProof/>
        </w:rPr>
        <w:t>19</w:t>
      </w:r>
      <w:r w:rsidR="00B81DC8">
        <w:rPr>
          <w:rtl/>
        </w:rPr>
        <w:fldChar w:fldCharType="end"/>
      </w:r>
      <w:r w:rsidR="00B81DC8">
        <w:rPr>
          <w:rFonts w:hint="cs"/>
          <w:rtl/>
        </w:rPr>
        <w:t xml:space="preserve"> </w:t>
      </w:r>
      <w:r w:rsidR="00351E2B">
        <w:rPr>
          <w:rFonts w:hint="cs"/>
          <w:rtl/>
        </w:rPr>
        <w:t>ו</w:t>
      </w:r>
      <w:r w:rsidR="00B81DC8">
        <w:rPr>
          <w:rtl/>
        </w:rPr>
        <w:fldChar w:fldCharType="begin"/>
      </w:r>
      <w:r w:rsidR="00B81DC8">
        <w:rPr>
          <w:rtl/>
        </w:rPr>
        <w:instrText xml:space="preserve"> </w:instrText>
      </w:r>
      <w:r w:rsidR="00B81DC8">
        <w:rPr>
          <w:rFonts w:hint="cs"/>
        </w:rPr>
        <w:instrText>REF</w:instrText>
      </w:r>
      <w:r w:rsidR="00B81DC8">
        <w:rPr>
          <w:rFonts w:hint="cs"/>
          <w:rtl/>
        </w:rPr>
        <w:instrText xml:space="preserve"> _</w:instrText>
      </w:r>
      <w:r w:rsidR="00B81DC8">
        <w:rPr>
          <w:rFonts w:hint="cs"/>
        </w:rPr>
        <w:instrText>Ref434147463 \h</w:instrText>
      </w:r>
      <w:r w:rsidR="00B81DC8">
        <w:rPr>
          <w:rtl/>
        </w:rPr>
        <w:instrText xml:space="preserve"> </w:instrText>
      </w:r>
      <w:r w:rsidR="00B81DC8">
        <w:rPr>
          <w:rtl/>
        </w:rPr>
      </w:r>
      <w:r w:rsidR="00B81DC8">
        <w:rPr>
          <w:rtl/>
        </w:rPr>
        <w:fldChar w:fldCharType="separate"/>
      </w:r>
      <w:r w:rsidR="00E60A26" w:rsidRPr="009903DD">
        <w:rPr>
          <w:rFonts w:ascii="David" w:hAnsi="David"/>
          <w:rtl/>
        </w:rPr>
        <w:t xml:space="preserve">טבלה </w:t>
      </w:r>
      <w:r w:rsidR="00E60A26">
        <w:rPr>
          <w:rFonts w:ascii="David" w:hAnsi="David"/>
          <w:noProof/>
        </w:rPr>
        <w:t>20</w:t>
      </w:r>
      <w:r w:rsidR="00B81DC8">
        <w:rPr>
          <w:rtl/>
        </w:rPr>
        <w:fldChar w:fldCharType="end"/>
      </w:r>
      <w:r>
        <w:rPr>
          <w:rFonts w:hint="cs"/>
          <w:rtl/>
        </w:rPr>
        <w:t xml:space="preserve">) אינם </w:t>
      </w:r>
      <w:r w:rsidR="00584BCC">
        <w:rPr>
          <w:rFonts w:hint="cs"/>
          <w:rtl/>
        </w:rPr>
        <w:t>משמעותיים</w:t>
      </w:r>
      <w:r w:rsidR="00DC707B">
        <w:rPr>
          <w:rFonts w:hint="cs"/>
          <w:rtl/>
        </w:rPr>
        <w:t xml:space="preserve"> כל כך</w:t>
      </w:r>
      <w:r>
        <w:rPr>
          <w:rFonts w:hint="cs"/>
          <w:rtl/>
        </w:rPr>
        <w:t xml:space="preserve"> יחסית לכלל האוכלוסייה.</w:t>
      </w:r>
      <w:r w:rsidR="00A558D1">
        <w:rPr>
          <w:rFonts w:hint="cs"/>
          <w:rtl/>
        </w:rPr>
        <w:t xml:space="preserve"> </w:t>
      </w:r>
      <w:r w:rsidR="00352A0D">
        <w:rPr>
          <w:rFonts w:hint="cs"/>
          <w:rtl/>
        </w:rPr>
        <w:t xml:space="preserve">הסיבה לכך היא שהשפעת צמצום העוני ניכרת זמן רב לאחר שהוא </w:t>
      </w:r>
      <w:r w:rsidR="00584BCC">
        <w:rPr>
          <w:rFonts w:hint="cs"/>
          <w:rtl/>
        </w:rPr>
        <w:t>מ</w:t>
      </w:r>
      <w:r w:rsidR="00352A0D">
        <w:rPr>
          <w:rFonts w:hint="cs"/>
          <w:rtl/>
        </w:rPr>
        <w:t xml:space="preserve">תבצע. </w:t>
      </w:r>
      <w:r w:rsidR="00584BCC">
        <w:rPr>
          <w:rFonts w:hint="cs"/>
          <w:rtl/>
        </w:rPr>
        <w:t>אלו המושפעים ביותר מצמצום העוני (ילדים) בתחילת התחזית אינם</w:t>
      </w:r>
      <w:r w:rsidR="008803D3">
        <w:rPr>
          <w:rFonts w:hint="cs"/>
          <w:rtl/>
        </w:rPr>
        <w:t xml:space="preserve"> </w:t>
      </w:r>
      <w:r w:rsidR="00584BCC">
        <w:rPr>
          <w:rFonts w:hint="cs"/>
          <w:rtl/>
        </w:rPr>
        <w:t>נכללים בשוק העובדה העתידי במסגרת ה</w:t>
      </w:r>
      <w:r w:rsidR="008803D3">
        <w:rPr>
          <w:rFonts w:hint="cs"/>
          <w:rtl/>
        </w:rPr>
        <w:t>שנים שהתחזית מקיפה.</w:t>
      </w:r>
      <w:r w:rsidR="00F65632">
        <w:rPr>
          <w:rFonts w:hint="cs"/>
          <w:rtl/>
        </w:rPr>
        <w:t xml:space="preserve"> מכיוון שמספר המצטרפים קטן</w:t>
      </w:r>
      <w:r w:rsidR="00584BCC">
        <w:rPr>
          <w:rFonts w:hint="cs"/>
          <w:rtl/>
        </w:rPr>
        <w:t xml:space="preserve"> יחסית</w:t>
      </w:r>
      <w:r w:rsidR="00F65632">
        <w:rPr>
          <w:rFonts w:hint="cs"/>
          <w:rtl/>
        </w:rPr>
        <w:t xml:space="preserve">, אנו מניחים </w:t>
      </w:r>
      <w:r w:rsidR="00584BCC">
        <w:rPr>
          <w:rFonts w:hint="cs"/>
          <w:rtl/>
        </w:rPr>
        <w:t>כי ל</w:t>
      </w:r>
      <w:r w:rsidR="00F65632">
        <w:rPr>
          <w:rFonts w:hint="cs"/>
          <w:rtl/>
        </w:rPr>
        <w:t>גידול זה בהיצע העבודה אין השפעה שלילית על שוק העבודה, או שהשפעה זו זניחה.</w:t>
      </w:r>
    </w:p>
    <w:p w14:paraId="77AC146B" w14:textId="737E08A4" w:rsidR="00584BCC" w:rsidRPr="00826615" w:rsidRDefault="00584BCC" w:rsidP="00826615">
      <w:pPr>
        <w:pStyle w:val="Caption"/>
        <w:spacing w:after="0" w:line="360" w:lineRule="auto"/>
        <w:jc w:val="center"/>
        <w:rPr>
          <w:rFonts w:ascii="David" w:hAnsi="David"/>
          <w:rtl/>
        </w:rPr>
      </w:pPr>
      <w:bookmarkStart w:id="98" w:name="_Ref434147453"/>
      <w:bookmarkStart w:id="99" w:name="_Toc436728286"/>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19</w:t>
      </w:r>
      <w:r w:rsidRPr="00826615">
        <w:rPr>
          <w:rFonts w:ascii="David" w:hAnsi="David"/>
          <w:sz w:val="24"/>
          <w:szCs w:val="24"/>
        </w:rPr>
        <w:fldChar w:fldCharType="end"/>
      </w:r>
      <w:bookmarkEnd w:id="98"/>
      <w:r w:rsidRPr="00826615">
        <w:rPr>
          <w:rFonts w:ascii="David" w:hAnsi="David"/>
          <w:sz w:val="24"/>
          <w:szCs w:val="24"/>
          <w:rtl/>
        </w:rPr>
        <w:t>:</w:t>
      </w:r>
      <w:r w:rsidR="004504E2">
        <w:rPr>
          <w:rFonts w:ascii="David" w:hAnsi="David" w:hint="cs"/>
          <w:sz w:val="24"/>
          <w:szCs w:val="24"/>
          <w:rtl/>
        </w:rPr>
        <w:t xml:space="preserve"> </w:t>
      </w:r>
      <w:r w:rsidRPr="00826615">
        <w:rPr>
          <w:rFonts w:ascii="David" w:hAnsi="David" w:hint="eastAsia"/>
          <w:sz w:val="24"/>
          <w:szCs w:val="24"/>
          <w:rtl/>
        </w:rPr>
        <w:t>אוכלוסייה</w:t>
      </w:r>
      <w:r w:rsidRPr="00826615">
        <w:rPr>
          <w:rFonts w:ascii="David" w:hAnsi="David"/>
          <w:sz w:val="24"/>
          <w:szCs w:val="24"/>
          <w:rtl/>
        </w:rPr>
        <w:t xml:space="preserve">, </w:t>
      </w:r>
      <w:r w:rsidRPr="00826615">
        <w:rPr>
          <w:rFonts w:ascii="David" w:hAnsi="David" w:hint="eastAsia"/>
          <w:sz w:val="24"/>
          <w:szCs w:val="24"/>
          <w:rtl/>
        </w:rPr>
        <w:t>מועסקים</w:t>
      </w:r>
      <w:r w:rsidRPr="00826615">
        <w:rPr>
          <w:rFonts w:ascii="David" w:hAnsi="David"/>
          <w:sz w:val="24"/>
          <w:szCs w:val="24"/>
          <w:rtl/>
        </w:rPr>
        <w:t xml:space="preserve"> </w:t>
      </w:r>
      <w:r w:rsidRPr="00826615">
        <w:rPr>
          <w:rFonts w:ascii="David" w:hAnsi="David" w:hint="eastAsia"/>
          <w:sz w:val="24"/>
          <w:szCs w:val="24"/>
          <w:rtl/>
        </w:rPr>
        <w:t>שמצבם</w:t>
      </w:r>
      <w:r w:rsidRPr="00826615">
        <w:rPr>
          <w:rFonts w:ascii="David" w:hAnsi="David"/>
          <w:sz w:val="24"/>
          <w:szCs w:val="24"/>
          <w:rtl/>
        </w:rPr>
        <w:t xml:space="preserve"> </w:t>
      </w:r>
      <w:r w:rsidRPr="00826615">
        <w:rPr>
          <w:rFonts w:ascii="David" w:hAnsi="David" w:hint="eastAsia"/>
          <w:sz w:val="24"/>
          <w:szCs w:val="24"/>
          <w:rtl/>
        </w:rPr>
        <w:t>השתפר</w:t>
      </w:r>
      <w:r w:rsidRPr="00826615">
        <w:rPr>
          <w:rFonts w:ascii="David" w:hAnsi="David"/>
          <w:sz w:val="24"/>
          <w:szCs w:val="24"/>
          <w:rtl/>
        </w:rPr>
        <w:t xml:space="preserve"> </w:t>
      </w:r>
      <w:r w:rsidRPr="00826615">
        <w:rPr>
          <w:rFonts w:ascii="David" w:hAnsi="David" w:hint="eastAsia"/>
          <w:sz w:val="24"/>
          <w:szCs w:val="24"/>
          <w:rtl/>
        </w:rPr>
        <w:t>ומועסקים</w:t>
      </w:r>
      <w:r w:rsidRPr="00826615">
        <w:rPr>
          <w:rFonts w:ascii="David" w:hAnsi="David"/>
          <w:sz w:val="24"/>
          <w:szCs w:val="24"/>
          <w:rtl/>
        </w:rPr>
        <w:t xml:space="preserve"> </w:t>
      </w:r>
      <w:r w:rsidRPr="00826615">
        <w:rPr>
          <w:rFonts w:ascii="David" w:hAnsi="David" w:hint="eastAsia"/>
          <w:sz w:val="24"/>
          <w:szCs w:val="24"/>
          <w:rtl/>
        </w:rPr>
        <w:t>חדשים</w:t>
      </w:r>
      <w:r w:rsidRPr="00826615">
        <w:rPr>
          <w:rFonts w:ascii="David" w:hAnsi="David"/>
          <w:sz w:val="24"/>
          <w:szCs w:val="24"/>
          <w:rtl/>
        </w:rPr>
        <w:t xml:space="preserve">, </w:t>
      </w:r>
      <w:r w:rsidRPr="00826615">
        <w:rPr>
          <w:rFonts w:ascii="David" w:hAnsi="David" w:hint="eastAsia"/>
          <w:sz w:val="24"/>
          <w:szCs w:val="24"/>
          <w:rtl/>
        </w:rPr>
        <w:t>ממוצעים</w:t>
      </w:r>
      <w:r w:rsidRPr="00826615">
        <w:rPr>
          <w:rFonts w:ascii="David" w:hAnsi="David"/>
          <w:sz w:val="24"/>
          <w:szCs w:val="24"/>
          <w:rtl/>
        </w:rPr>
        <w:t xml:space="preserve"> </w:t>
      </w:r>
      <w:r w:rsidRPr="00826615">
        <w:rPr>
          <w:rFonts w:ascii="David" w:hAnsi="David" w:hint="eastAsia"/>
          <w:sz w:val="24"/>
          <w:szCs w:val="24"/>
          <w:rtl/>
        </w:rPr>
        <w:t>שנתיים</w:t>
      </w:r>
      <w:r w:rsidRPr="00826615">
        <w:rPr>
          <w:rFonts w:ascii="David" w:hAnsi="David"/>
          <w:sz w:val="24"/>
          <w:szCs w:val="24"/>
          <w:rtl/>
        </w:rPr>
        <w:t xml:space="preserve"> </w:t>
      </w:r>
      <w:r w:rsidRPr="00826615">
        <w:rPr>
          <w:rFonts w:ascii="David" w:hAnsi="David" w:hint="eastAsia"/>
          <w:sz w:val="24"/>
          <w:szCs w:val="24"/>
          <w:rtl/>
        </w:rPr>
        <w:t>באלפים</w:t>
      </w:r>
      <w:r w:rsidRPr="00826615">
        <w:rPr>
          <w:rFonts w:ascii="David" w:hAnsi="David"/>
          <w:sz w:val="24"/>
          <w:szCs w:val="24"/>
          <w:rtl/>
        </w:rPr>
        <w:t xml:space="preserve">,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שמרני</w:t>
      </w:r>
      <w:bookmarkEnd w:id="99"/>
    </w:p>
    <w:tbl>
      <w:tblPr>
        <w:bidiVisual/>
        <w:tblW w:w="10053" w:type="dxa"/>
        <w:tblInd w:w="-710" w:type="dxa"/>
        <w:tblLook w:val="04A0" w:firstRow="1" w:lastRow="0" w:firstColumn="1" w:lastColumn="0" w:noHBand="0" w:noVBand="1"/>
      </w:tblPr>
      <w:tblGrid>
        <w:gridCol w:w="1266"/>
        <w:gridCol w:w="1146"/>
        <w:gridCol w:w="1970"/>
        <w:gridCol w:w="1843"/>
        <w:gridCol w:w="1984"/>
        <w:gridCol w:w="1844"/>
      </w:tblGrid>
      <w:tr w:rsidR="005739B1" w:rsidRPr="005739B1" w14:paraId="0CE14967" w14:textId="77777777" w:rsidTr="00826615">
        <w:trPr>
          <w:trHeight w:val="2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C33F" w14:textId="77777777" w:rsidR="005739B1" w:rsidRPr="005739B1" w:rsidRDefault="005739B1" w:rsidP="00826615">
            <w:pPr>
              <w:spacing w:after="0" w:line="240" w:lineRule="auto"/>
              <w:ind w:left="0"/>
              <w:jc w:val="center"/>
              <w:rPr>
                <w:rFonts w:ascii="David" w:eastAsia="Times New Roman" w:hAnsi="David"/>
                <w:b/>
                <w:bCs/>
                <w:color w:val="000000"/>
              </w:rPr>
            </w:pPr>
            <w:r w:rsidRPr="005739B1">
              <w:rPr>
                <w:rFonts w:ascii="David" w:eastAsia="Times New Roman" w:hAnsi="David"/>
                <w:b/>
                <w:bCs/>
                <w:color w:val="000000"/>
                <w:rtl/>
              </w:rPr>
              <w:t>שנים</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01990" w14:textId="63C27E55" w:rsidR="005739B1" w:rsidRPr="005739B1" w:rsidRDefault="005739B1" w:rsidP="00826615">
            <w:pPr>
              <w:spacing w:after="0" w:line="240" w:lineRule="auto"/>
              <w:ind w:left="0"/>
              <w:jc w:val="center"/>
              <w:rPr>
                <w:rFonts w:ascii="David" w:eastAsia="Times New Roman" w:hAnsi="David"/>
                <w:b/>
                <w:bCs/>
                <w:color w:val="000000"/>
                <w:rtl/>
              </w:rPr>
            </w:pPr>
            <w:r w:rsidRPr="005739B1">
              <w:rPr>
                <w:rFonts w:ascii="David" w:eastAsia="Times New Roman" w:hAnsi="David"/>
                <w:b/>
                <w:bCs/>
                <w:color w:val="000000"/>
                <w:rtl/>
              </w:rPr>
              <w:t>אוכלוסייה</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5C56" w14:textId="5A7D4C41" w:rsidR="005739B1" w:rsidRPr="005739B1" w:rsidRDefault="005739B1"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tl/>
              </w:rPr>
              <w:t>מועסקים ששכרם השתפר בתרחיש ב'</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043D6" w14:textId="37757705" w:rsidR="005739B1" w:rsidRPr="005739B1" w:rsidRDefault="005739B1" w:rsidP="00826615">
            <w:pPr>
              <w:spacing w:after="0" w:line="240" w:lineRule="auto"/>
              <w:ind w:left="0"/>
              <w:jc w:val="center"/>
              <w:rPr>
                <w:rFonts w:ascii="David" w:eastAsia="Times New Roman" w:hAnsi="David"/>
                <w:b/>
                <w:bCs/>
                <w:color w:val="000000"/>
                <w:rtl/>
              </w:rPr>
            </w:pPr>
            <w:r w:rsidRPr="005739B1">
              <w:rPr>
                <w:rFonts w:ascii="David" w:eastAsia="Times New Roman" w:hAnsi="David"/>
                <w:b/>
                <w:bCs/>
                <w:color w:val="000000"/>
                <w:rtl/>
              </w:rPr>
              <w:t>מועסקים שנוספו בתרחיש ב'</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0E22" w14:textId="3063CE96" w:rsidR="005739B1" w:rsidRPr="005739B1" w:rsidRDefault="005739B1" w:rsidP="00826615">
            <w:pPr>
              <w:spacing w:after="0" w:line="240" w:lineRule="auto"/>
              <w:ind w:left="0"/>
              <w:jc w:val="center"/>
              <w:rPr>
                <w:rFonts w:ascii="David" w:eastAsia="Times New Roman" w:hAnsi="David"/>
                <w:b/>
                <w:bCs/>
                <w:color w:val="000000"/>
                <w:rtl/>
              </w:rPr>
            </w:pPr>
            <w:r w:rsidRPr="005739B1">
              <w:rPr>
                <w:rFonts w:ascii="David" w:eastAsia="Times New Roman" w:hAnsi="David"/>
                <w:b/>
                <w:bCs/>
                <w:color w:val="000000"/>
                <w:rtl/>
              </w:rPr>
              <w:t>מועסקים ששכרם השתפר בתרחיש ג'</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FA53" w14:textId="7FF92D2D" w:rsidR="005739B1" w:rsidRPr="005739B1" w:rsidRDefault="005739B1" w:rsidP="00826615">
            <w:pPr>
              <w:spacing w:after="0" w:line="240" w:lineRule="auto"/>
              <w:ind w:left="0"/>
              <w:jc w:val="center"/>
              <w:rPr>
                <w:rFonts w:ascii="David" w:eastAsia="Times New Roman" w:hAnsi="David"/>
                <w:b/>
                <w:bCs/>
                <w:color w:val="000000"/>
                <w:rtl/>
              </w:rPr>
            </w:pPr>
            <w:r w:rsidRPr="005739B1">
              <w:rPr>
                <w:rFonts w:ascii="David" w:eastAsia="Times New Roman" w:hAnsi="David"/>
                <w:b/>
                <w:bCs/>
                <w:color w:val="000000"/>
                <w:rtl/>
              </w:rPr>
              <w:t>מועסקים שנוספו בתרחיש ג'</w:t>
            </w:r>
          </w:p>
        </w:tc>
      </w:tr>
      <w:tr w:rsidR="00467DEB" w:rsidRPr="005739B1" w14:paraId="373AF2CC"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9C9A2A6" w14:textId="77777777" w:rsidR="00467DEB" w:rsidRPr="00351E2B" w:rsidRDefault="00467DEB" w:rsidP="00826615">
            <w:pPr>
              <w:spacing w:after="0" w:line="240" w:lineRule="auto"/>
              <w:ind w:left="0"/>
              <w:jc w:val="center"/>
              <w:rPr>
                <w:rFonts w:ascii="David" w:eastAsia="Times New Roman" w:hAnsi="David"/>
                <w:b/>
                <w:bCs/>
                <w:color w:val="000000"/>
                <w:rtl/>
              </w:rPr>
            </w:pPr>
            <w:r w:rsidRPr="00351E2B">
              <w:rPr>
                <w:rFonts w:ascii="David" w:eastAsia="Times New Roman" w:hAnsi="David"/>
                <w:b/>
                <w:bCs/>
                <w:color w:val="000000"/>
              </w:rPr>
              <w:t>2016-2020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77196EB" w14:textId="5AF72D91" w:rsidR="00467DEB" w:rsidRPr="005739B1" w:rsidRDefault="00467DEB" w:rsidP="00826615">
            <w:pPr>
              <w:spacing w:after="0" w:line="240" w:lineRule="auto"/>
              <w:ind w:left="0"/>
              <w:jc w:val="center"/>
              <w:rPr>
                <w:rFonts w:ascii="David" w:eastAsia="Times New Roman" w:hAnsi="David"/>
                <w:color w:val="000000"/>
              </w:rPr>
            </w:pPr>
            <w:r>
              <w:rPr>
                <w:rFonts w:ascii="David" w:hAnsi="David"/>
                <w:color w:val="000000"/>
              </w:rPr>
              <w:t>8</w:t>
            </w:r>
            <w:r w:rsidR="00381606">
              <w:rPr>
                <w:rFonts w:ascii="David" w:hAnsi="David"/>
                <w:color w:val="000000"/>
              </w:rPr>
              <w:t>,</w:t>
            </w:r>
            <w:r>
              <w:rPr>
                <w:rFonts w:ascii="David" w:hAnsi="David"/>
                <w:color w:val="000000"/>
              </w:rPr>
              <w:t>814.4</w:t>
            </w:r>
          </w:p>
        </w:tc>
        <w:tc>
          <w:tcPr>
            <w:tcW w:w="1970" w:type="dxa"/>
            <w:tcBorders>
              <w:top w:val="nil"/>
              <w:left w:val="single" w:sz="4" w:space="0" w:color="auto"/>
              <w:bottom w:val="single" w:sz="4" w:space="0" w:color="auto"/>
              <w:right w:val="single" w:sz="4" w:space="0" w:color="auto"/>
            </w:tcBorders>
            <w:shd w:val="clear" w:color="auto" w:fill="auto"/>
            <w:noWrap/>
            <w:vAlign w:val="center"/>
            <w:hideMark/>
          </w:tcPr>
          <w:p w14:paraId="2BB77C54"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0.2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97CE1"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0.0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7A89FD4"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4.6</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B08448E"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0.7</w:t>
            </w:r>
          </w:p>
        </w:tc>
      </w:tr>
      <w:tr w:rsidR="00467DEB" w:rsidRPr="005739B1" w14:paraId="2D778B19"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B8155A5" w14:textId="77777777" w:rsidR="00467DEB" w:rsidRPr="00351E2B" w:rsidRDefault="00467DEB" w:rsidP="00826615">
            <w:pPr>
              <w:spacing w:after="0" w:line="240" w:lineRule="auto"/>
              <w:ind w:left="0"/>
              <w:jc w:val="center"/>
              <w:rPr>
                <w:rFonts w:ascii="David" w:eastAsia="Times New Roman" w:hAnsi="David"/>
                <w:b/>
                <w:bCs/>
                <w:color w:val="000000"/>
              </w:rPr>
            </w:pPr>
            <w:r w:rsidRPr="00351E2B">
              <w:rPr>
                <w:rFonts w:ascii="David" w:eastAsia="Times New Roman" w:hAnsi="David"/>
                <w:b/>
                <w:bCs/>
                <w:color w:val="000000"/>
              </w:rPr>
              <w:t>2021-2025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5BBF9D77" w14:textId="579C081D" w:rsidR="00467DEB" w:rsidRPr="005739B1" w:rsidRDefault="00467DEB" w:rsidP="00826615">
            <w:pPr>
              <w:spacing w:after="0" w:line="240" w:lineRule="auto"/>
              <w:ind w:left="0"/>
              <w:jc w:val="center"/>
              <w:rPr>
                <w:rFonts w:ascii="David" w:eastAsia="Times New Roman" w:hAnsi="David"/>
                <w:color w:val="000000"/>
              </w:rPr>
            </w:pPr>
            <w:r>
              <w:rPr>
                <w:rFonts w:ascii="David" w:hAnsi="David"/>
                <w:color w:val="000000"/>
              </w:rPr>
              <w:t>9</w:t>
            </w:r>
            <w:r w:rsidR="00381606">
              <w:rPr>
                <w:rFonts w:ascii="David" w:hAnsi="David"/>
                <w:color w:val="000000"/>
              </w:rPr>
              <w:t>,</w:t>
            </w:r>
            <w:r>
              <w:rPr>
                <w:rFonts w:ascii="David" w:hAnsi="David"/>
                <w:color w:val="000000"/>
              </w:rPr>
              <w:t>544.7</w:t>
            </w:r>
          </w:p>
        </w:tc>
        <w:tc>
          <w:tcPr>
            <w:tcW w:w="1970" w:type="dxa"/>
            <w:tcBorders>
              <w:top w:val="nil"/>
              <w:left w:val="single" w:sz="4" w:space="0" w:color="auto"/>
              <w:bottom w:val="single" w:sz="4" w:space="0" w:color="auto"/>
              <w:right w:val="single" w:sz="4" w:space="0" w:color="auto"/>
            </w:tcBorders>
            <w:shd w:val="clear" w:color="auto" w:fill="auto"/>
            <w:noWrap/>
            <w:vAlign w:val="center"/>
            <w:hideMark/>
          </w:tcPr>
          <w:p w14:paraId="6108C841"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11.7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F74047"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1.7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069B564"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98.3</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2608FBF" w14:textId="77777777" w:rsidR="00467DEB" w:rsidRPr="005739B1" w:rsidRDefault="00467DEB"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14.1</w:t>
            </w:r>
          </w:p>
        </w:tc>
      </w:tr>
      <w:tr w:rsidR="00600B2D" w:rsidRPr="005739B1" w14:paraId="235C408F"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E200975" w14:textId="77777777" w:rsidR="00600B2D" w:rsidRPr="00351E2B" w:rsidRDefault="00600B2D" w:rsidP="00826615">
            <w:pPr>
              <w:spacing w:after="0" w:line="240" w:lineRule="auto"/>
              <w:ind w:left="0"/>
              <w:jc w:val="center"/>
              <w:rPr>
                <w:rFonts w:ascii="David" w:eastAsia="Times New Roman" w:hAnsi="David"/>
                <w:b/>
                <w:bCs/>
                <w:color w:val="000000"/>
              </w:rPr>
            </w:pPr>
            <w:r w:rsidRPr="00351E2B">
              <w:rPr>
                <w:rFonts w:ascii="David" w:eastAsia="Times New Roman" w:hAnsi="David"/>
                <w:b/>
                <w:bCs/>
                <w:color w:val="000000"/>
              </w:rPr>
              <w:t>2026-2030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E17C35F" w14:textId="17F024B8"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10</w:t>
            </w:r>
            <w:r w:rsidR="00381606">
              <w:rPr>
                <w:rFonts w:ascii="David" w:hAnsi="David"/>
                <w:color w:val="000000"/>
              </w:rPr>
              <w:t>,</w:t>
            </w:r>
            <w:r>
              <w:rPr>
                <w:rFonts w:ascii="David" w:hAnsi="David"/>
                <w:color w:val="000000"/>
              </w:rPr>
              <w:t>296.2</w:t>
            </w:r>
          </w:p>
        </w:tc>
        <w:tc>
          <w:tcPr>
            <w:tcW w:w="1970" w:type="dxa"/>
            <w:tcBorders>
              <w:top w:val="nil"/>
              <w:left w:val="single" w:sz="4" w:space="0" w:color="auto"/>
              <w:bottom w:val="single" w:sz="4" w:space="0" w:color="auto"/>
              <w:right w:val="single" w:sz="4" w:space="0" w:color="auto"/>
            </w:tcBorders>
            <w:shd w:val="clear" w:color="auto" w:fill="auto"/>
            <w:noWrap/>
            <w:vAlign w:val="center"/>
            <w:hideMark/>
          </w:tcPr>
          <w:p w14:paraId="40AEBC46" w14:textId="77777777" w:rsidR="00600B2D" w:rsidRPr="005739B1" w:rsidRDefault="00600B2D" w:rsidP="00826615">
            <w:pPr>
              <w:spacing w:after="0" w:line="240" w:lineRule="auto"/>
              <w:ind w:left="0"/>
              <w:jc w:val="center"/>
              <w:rPr>
                <w:rFonts w:ascii="David" w:eastAsia="Times New Roman" w:hAnsi="David"/>
                <w:color w:val="000000"/>
              </w:rPr>
            </w:pPr>
            <w:r w:rsidRPr="005739B1">
              <w:rPr>
                <w:rFonts w:ascii="David" w:eastAsia="Times New Roman" w:hAnsi="David"/>
                <w:color w:val="000000"/>
              </w:rPr>
              <w:t>55.0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A799C14" w14:textId="142B3798"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7.4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6656C27" w14:textId="02E6715F"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257.1</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2BF2F98C" w14:textId="2D0A6DFB"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33.7</w:t>
            </w:r>
          </w:p>
        </w:tc>
      </w:tr>
      <w:tr w:rsidR="00600B2D" w:rsidRPr="005739B1" w14:paraId="7A480D78"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525797B" w14:textId="77777777" w:rsidR="00600B2D" w:rsidRPr="00351E2B" w:rsidRDefault="00600B2D" w:rsidP="00826615">
            <w:pPr>
              <w:spacing w:after="0" w:line="240" w:lineRule="auto"/>
              <w:ind w:left="0"/>
              <w:jc w:val="center"/>
              <w:rPr>
                <w:rFonts w:ascii="David" w:eastAsia="Times New Roman" w:hAnsi="David"/>
                <w:b/>
                <w:bCs/>
                <w:color w:val="000000"/>
              </w:rPr>
            </w:pPr>
            <w:r w:rsidRPr="00351E2B">
              <w:rPr>
                <w:rFonts w:ascii="David" w:eastAsia="Times New Roman" w:hAnsi="David"/>
                <w:b/>
                <w:bCs/>
                <w:color w:val="000000"/>
              </w:rPr>
              <w:t>2031-2035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9B21AC2" w14:textId="72BD54B2"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10</w:t>
            </w:r>
            <w:r w:rsidR="00381606">
              <w:rPr>
                <w:rFonts w:ascii="David" w:hAnsi="David"/>
                <w:color w:val="000000"/>
              </w:rPr>
              <w:t>,</w:t>
            </w:r>
            <w:r>
              <w:rPr>
                <w:rFonts w:ascii="David" w:hAnsi="David"/>
                <w:color w:val="000000"/>
              </w:rPr>
              <w:t>758.3</w:t>
            </w:r>
          </w:p>
        </w:tc>
        <w:tc>
          <w:tcPr>
            <w:tcW w:w="1970" w:type="dxa"/>
            <w:tcBorders>
              <w:top w:val="nil"/>
              <w:left w:val="single" w:sz="4" w:space="0" w:color="auto"/>
              <w:bottom w:val="single" w:sz="4" w:space="0" w:color="auto"/>
              <w:right w:val="single" w:sz="4" w:space="0" w:color="auto"/>
            </w:tcBorders>
            <w:shd w:val="clear" w:color="auto" w:fill="auto"/>
            <w:noWrap/>
            <w:vAlign w:val="center"/>
            <w:hideMark/>
          </w:tcPr>
          <w:p w14:paraId="30B94B5C" w14:textId="57524389"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128.4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F8CDBD1" w14:textId="35C3074C"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16.3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9C122" w14:textId="76909D98" w:rsidR="00600B2D" w:rsidRPr="005739B1" w:rsidRDefault="00600B2D" w:rsidP="00826615">
            <w:pPr>
              <w:spacing w:after="0" w:line="240" w:lineRule="auto"/>
              <w:ind w:left="0"/>
              <w:jc w:val="center"/>
              <w:rPr>
                <w:rFonts w:ascii="David" w:eastAsia="Times New Roman" w:hAnsi="David"/>
                <w:color w:val="000000"/>
              </w:rPr>
            </w:pPr>
            <w:r>
              <w:rPr>
                <w:rFonts w:ascii="David" w:hAnsi="David"/>
                <w:color w:val="000000"/>
              </w:rPr>
              <w:t>448.4</w:t>
            </w:r>
          </w:p>
        </w:tc>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61D317E1" w14:textId="43B34139" w:rsidR="00600B2D" w:rsidRPr="005739B1" w:rsidRDefault="00600B2D" w:rsidP="00826615">
            <w:pPr>
              <w:keepNext/>
              <w:spacing w:after="0" w:line="240" w:lineRule="auto"/>
              <w:ind w:left="0"/>
              <w:jc w:val="center"/>
              <w:rPr>
                <w:rFonts w:ascii="David" w:eastAsia="Times New Roman" w:hAnsi="David"/>
                <w:color w:val="000000"/>
              </w:rPr>
            </w:pPr>
            <w:r>
              <w:rPr>
                <w:rFonts w:ascii="David" w:hAnsi="David"/>
                <w:color w:val="000000"/>
              </w:rPr>
              <w:t>54.4</w:t>
            </w:r>
          </w:p>
        </w:tc>
      </w:tr>
    </w:tbl>
    <w:p w14:paraId="1CCB8BA1" w14:textId="77777777" w:rsidR="00EB2914" w:rsidRDefault="00EB2914" w:rsidP="00584BCC">
      <w:pPr>
        <w:pStyle w:val="Caption"/>
        <w:spacing w:after="0" w:line="360" w:lineRule="auto"/>
        <w:jc w:val="center"/>
        <w:rPr>
          <w:rFonts w:ascii="David" w:hAnsi="David"/>
          <w:sz w:val="24"/>
          <w:szCs w:val="24"/>
          <w:rtl/>
        </w:rPr>
      </w:pPr>
      <w:bookmarkStart w:id="100" w:name="_Ref434147463"/>
      <w:bookmarkStart w:id="101" w:name="_Toc436728287"/>
    </w:p>
    <w:p w14:paraId="46089ED6" w14:textId="77777777" w:rsidR="00584BCC" w:rsidRPr="009903DD" w:rsidRDefault="00584BCC" w:rsidP="00584BCC">
      <w:pPr>
        <w:pStyle w:val="Caption"/>
        <w:spacing w:after="0" w:line="360" w:lineRule="auto"/>
        <w:jc w:val="center"/>
        <w:rPr>
          <w:rFonts w:ascii="David" w:hAnsi="David"/>
          <w:sz w:val="24"/>
          <w:szCs w:val="24"/>
          <w:rtl/>
        </w:rPr>
      </w:pPr>
      <w:r w:rsidRPr="009903DD">
        <w:rPr>
          <w:rFonts w:ascii="David" w:hAnsi="David"/>
          <w:sz w:val="24"/>
          <w:szCs w:val="24"/>
          <w:rtl/>
        </w:rPr>
        <w:t xml:space="preserve">טבלה </w:t>
      </w:r>
      <w:r w:rsidRPr="009903DD">
        <w:rPr>
          <w:rFonts w:ascii="David" w:hAnsi="David"/>
          <w:sz w:val="24"/>
          <w:szCs w:val="24"/>
        </w:rPr>
        <w:fldChar w:fldCharType="begin"/>
      </w:r>
      <w:r w:rsidRPr="009903DD">
        <w:rPr>
          <w:rFonts w:ascii="David" w:hAnsi="David"/>
          <w:sz w:val="24"/>
          <w:szCs w:val="24"/>
        </w:rPr>
        <w:instrText xml:space="preserve"> SEQ </w:instrText>
      </w:r>
      <w:r w:rsidRPr="009903DD">
        <w:rPr>
          <w:rFonts w:ascii="David" w:hAnsi="David"/>
          <w:sz w:val="24"/>
          <w:szCs w:val="24"/>
          <w:rtl/>
        </w:rPr>
        <w:instrText>טבלה</w:instrText>
      </w:r>
      <w:r w:rsidRPr="009903DD">
        <w:rPr>
          <w:rFonts w:ascii="David" w:hAnsi="David"/>
          <w:sz w:val="24"/>
          <w:szCs w:val="24"/>
        </w:rPr>
        <w:instrText xml:space="preserve"> \* ARABIC </w:instrText>
      </w:r>
      <w:r w:rsidRPr="009903DD">
        <w:rPr>
          <w:rFonts w:ascii="David" w:hAnsi="David"/>
          <w:sz w:val="24"/>
          <w:szCs w:val="24"/>
        </w:rPr>
        <w:fldChar w:fldCharType="separate"/>
      </w:r>
      <w:r w:rsidR="00E60A26">
        <w:rPr>
          <w:rFonts w:ascii="David" w:hAnsi="David"/>
          <w:noProof/>
          <w:sz w:val="24"/>
          <w:szCs w:val="24"/>
        </w:rPr>
        <w:t>20</w:t>
      </w:r>
      <w:r w:rsidRPr="009903DD">
        <w:rPr>
          <w:rFonts w:ascii="David" w:hAnsi="David"/>
          <w:sz w:val="24"/>
          <w:szCs w:val="24"/>
        </w:rPr>
        <w:fldChar w:fldCharType="end"/>
      </w:r>
      <w:bookmarkEnd w:id="100"/>
      <w:r w:rsidRPr="009903DD">
        <w:rPr>
          <w:rFonts w:ascii="David" w:hAnsi="David" w:hint="cs"/>
          <w:sz w:val="24"/>
          <w:szCs w:val="24"/>
          <w:rtl/>
        </w:rPr>
        <w:t xml:space="preserve">: </w:t>
      </w:r>
      <w:r w:rsidRPr="009903DD">
        <w:rPr>
          <w:rFonts w:ascii="David" w:hAnsi="David" w:hint="eastAsia"/>
          <w:sz w:val="24"/>
          <w:szCs w:val="24"/>
          <w:rtl/>
        </w:rPr>
        <w:t>אוכלוסייה</w:t>
      </w:r>
      <w:r w:rsidRPr="009903DD">
        <w:rPr>
          <w:rFonts w:ascii="David" w:hAnsi="David"/>
          <w:sz w:val="24"/>
          <w:szCs w:val="24"/>
          <w:rtl/>
        </w:rPr>
        <w:t xml:space="preserve">, </w:t>
      </w:r>
      <w:r w:rsidRPr="009903DD">
        <w:rPr>
          <w:rFonts w:ascii="David" w:hAnsi="David" w:hint="eastAsia"/>
          <w:sz w:val="24"/>
          <w:szCs w:val="24"/>
          <w:rtl/>
        </w:rPr>
        <w:t>מועסקים</w:t>
      </w:r>
      <w:r w:rsidRPr="009903DD">
        <w:rPr>
          <w:rFonts w:ascii="David" w:hAnsi="David"/>
          <w:sz w:val="24"/>
          <w:szCs w:val="24"/>
          <w:rtl/>
        </w:rPr>
        <w:t xml:space="preserve"> </w:t>
      </w:r>
      <w:r w:rsidRPr="009903DD">
        <w:rPr>
          <w:rFonts w:ascii="David" w:hAnsi="David" w:hint="eastAsia"/>
          <w:sz w:val="24"/>
          <w:szCs w:val="24"/>
          <w:rtl/>
        </w:rPr>
        <w:t>שמצבם</w:t>
      </w:r>
      <w:r w:rsidRPr="009903DD">
        <w:rPr>
          <w:rFonts w:ascii="David" w:hAnsi="David"/>
          <w:sz w:val="24"/>
          <w:szCs w:val="24"/>
          <w:rtl/>
        </w:rPr>
        <w:t xml:space="preserve"> </w:t>
      </w:r>
      <w:r w:rsidRPr="009903DD">
        <w:rPr>
          <w:rFonts w:ascii="David" w:hAnsi="David" w:hint="eastAsia"/>
          <w:sz w:val="24"/>
          <w:szCs w:val="24"/>
          <w:rtl/>
        </w:rPr>
        <w:t>השתפר</w:t>
      </w:r>
      <w:r w:rsidRPr="009903DD">
        <w:rPr>
          <w:rFonts w:ascii="David" w:hAnsi="David"/>
          <w:sz w:val="24"/>
          <w:szCs w:val="24"/>
          <w:rtl/>
        </w:rPr>
        <w:t xml:space="preserve"> </w:t>
      </w:r>
      <w:r w:rsidRPr="009903DD">
        <w:rPr>
          <w:rFonts w:ascii="David" w:hAnsi="David" w:hint="eastAsia"/>
          <w:sz w:val="24"/>
          <w:szCs w:val="24"/>
          <w:rtl/>
        </w:rPr>
        <w:t>ומועסקים</w:t>
      </w:r>
      <w:r w:rsidRPr="009903DD">
        <w:rPr>
          <w:rFonts w:ascii="David" w:hAnsi="David"/>
          <w:sz w:val="24"/>
          <w:szCs w:val="24"/>
          <w:rtl/>
        </w:rPr>
        <w:t xml:space="preserve"> </w:t>
      </w:r>
      <w:r w:rsidRPr="009903DD">
        <w:rPr>
          <w:rFonts w:ascii="David" w:hAnsi="David" w:hint="eastAsia"/>
          <w:sz w:val="24"/>
          <w:szCs w:val="24"/>
          <w:rtl/>
        </w:rPr>
        <w:t>חדשים</w:t>
      </w:r>
      <w:r w:rsidRPr="009903DD">
        <w:rPr>
          <w:rFonts w:ascii="David" w:hAnsi="David"/>
          <w:sz w:val="24"/>
          <w:szCs w:val="24"/>
          <w:rtl/>
        </w:rPr>
        <w:t xml:space="preserve">, </w:t>
      </w:r>
      <w:r w:rsidRPr="009903DD">
        <w:rPr>
          <w:rFonts w:ascii="David" w:hAnsi="David" w:hint="eastAsia"/>
          <w:sz w:val="24"/>
          <w:szCs w:val="24"/>
          <w:rtl/>
        </w:rPr>
        <w:t>ממוצעים</w:t>
      </w:r>
      <w:r w:rsidRPr="009903DD">
        <w:rPr>
          <w:rFonts w:ascii="David" w:hAnsi="David"/>
          <w:sz w:val="24"/>
          <w:szCs w:val="24"/>
          <w:rtl/>
        </w:rPr>
        <w:t xml:space="preserve"> </w:t>
      </w:r>
      <w:r w:rsidRPr="009903DD">
        <w:rPr>
          <w:rFonts w:ascii="David" w:hAnsi="David" w:hint="eastAsia"/>
          <w:sz w:val="24"/>
          <w:szCs w:val="24"/>
          <w:rtl/>
        </w:rPr>
        <w:t>שנתיים</w:t>
      </w:r>
      <w:r w:rsidRPr="009903DD">
        <w:rPr>
          <w:rFonts w:ascii="David" w:hAnsi="David"/>
          <w:sz w:val="24"/>
          <w:szCs w:val="24"/>
          <w:rtl/>
        </w:rPr>
        <w:t xml:space="preserve"> </w:t>
      </w:r>
      <w:r w:rsidRPr="009903DD">
        <w:rPr>
          <w:rFonts w:ascii="David" w:hAnsi="David" w:hint="eastAsia"/>
          <w:sz w:val="24"/>
          <w:szCs w:val="24"/>
          <w:rtl/>
        </w:rPr>
        <w:t>באלפים</w:t>
      </w:r>
      <w:r w:rsidRPr="009903DD">
        <w:rPr>
          <w:rFonts w:ascii="David" w:hAnsi="David" w:hint="cs"/>
          <w:sz w:val="24"/>
          <w:szCs w:val="24"/>
          <w:rtl/>
        </w:rPr>
        <w:t>, מודל לא שמרני</w:t>
      </w:r>
      <w:bookmarkEnd w:id="101"/>
    </w:p>
    <w:tbl>
      <w:tblPr>
        <w:bidiVisual/>
        <w:tblW w:w="10053" w:type="dxa"/>
        <w:tblInd w:w="-704" w:type="dxa"/>
        <w:tblLook w:val="04A0" w:firstRow="1" w:lastRow="0" w:firstColumn="1" w:lastColumn="0" w:noHBand="0" w:noVBand="1"/>
      </w:tblPr>
      <w:tblGrid>
        <w:gridCol w:w="1266"/>
        <w:gridCol w:w="1146"/>
        <w:gridCol w:w="1970"/>
        <w:gridCol w:w="1843"/>
        <w:gridCol w:w="1984"/>
        <w:gridCol w:w="1844"/>
      </w:tblGrid>
      <w:tr w:rsidR="005739B1" w:rsidRPr="005739B1" w14:paraId="373235D0" w14:textId="77777777" w:rsidTr="00826615">
        <w:trPr>
          <w:trHeight w:val="2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D7DFA" w14:textId="77777777" w:rsidR="005739B1" w:rsidRPr="005739B1" w:rsidRDefault="005739B1" w:rsidP="00D45440">
            <w:pPr>
              <w:spacing w:after="0" w:line="240" w:lineRule="auto"/>
              <w:ind w:left="0"/>
              <w:jc w:val="left"/>
              <w:rPr>
                <w:rFonts w:ascii="David" w:eastAsia="Times New Roman" w:hAnsi="David"/>
                <w:b/>
                <w:bCs/>
                <w:color w:val="000000"/>
              </w:rPr>
            </w:pPr>
            <w:r w:rsidRPr="005739B1">
              <w:rPr>
                <w:rFonts w:ascii="David" w:eastAsia="Times New Roman" w:hAnsi="David"/>
                <w:b/>
                <w:bCs/>
                <w:color w:val="000000"/>
                <w:rtl/>
              </w:rPr>
              <w:t>שנים</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AF19" w14:textId="457DDDB1" w:rsidR="005739B1" w:rsidRPr="005739B1" w:rsidRDefault="005739B1" w:rsidP="00826615">
            <w:pPr>
              <w:spacing w:after="0" w:line="240" w:lineRule="auto"/>
              <w:ind w:left="0"/>
              <w:jc w:val="left"/>
              <w:rPr>
                <w:rFonts w:ascii="David" w:eastAsia="Times New Roman" w:hAnsi="David"/>
                <w:b/>
                <w:bCs/>
                <w:color w:val="000000"/>
                <w:rtl/>
              </w:rPr>
            </w:pPr>
            <w:r>
              <w:rPr>
                <w:rFonts w:ascii="David" w:eastAsia="Times New Roman" w:hAnsi="David"/>
                <w:b/>
                <w:bCs/>
                <w:color w:val="000000"/>
                <w:rtl/>
              </w:rPr>
              <w:t>אוכלוסייה</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819F1" w14:textId="08AEA9E5" w:rsidR="005739B1" w:rsidRPr="005739B1" w:rsidRDefault="005739B1" w:rsidP="00826615">
            <w:pPr>
              <w:spacing w:after="0" w:line="240" w:lineRule="auto"/>
              <w:ind w:left="0"/>
              <w:jc w:val="left"/>
              <w:rPr>
                <w:rFonts w:ascii="David" w:eastAsia="Times New Roman" w:hAnsi="David"/>
                <w:b/>
                <w:bCs/>
                <w:color w:val="000000"/>
                <w:rtl/>
              </w:rPr>
            </w:pPr>
            <w:r w:rsidRPr="005739B1">
              <w:rPr>
                <w:rFonts w:ascii="David" w:eastAsia="Times New Roman" w:hAnsi="David"/>
                <w:b/>
                <w:bCs/>
                <w:color w:val="000000"/>
                <w:rtl/>
              </w:rPr>
              <w:t>מועסקים ששכרם השתפר בתרחיש ב'</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ED72" w14:textId="2FB85A75" w:rsidR="005739B1" w:rsidRPr="005739B1" w:rsidRDefault="005739B1" w:rsidP="00826615">
            <w:pPr>
              <w:spacing w:after="0" w:line="240" w:lineRule="auto"/>
              <w:ind w:left="0"/>
              <w:jc w:val="left"/>
              <w:rPr>
                <w:rFonts w:ascii="David" w:eastAsia="Times New Roman" w:hAnsi="David"/>
                <w:b/>
                <w:bCs/>
                <w:color w:val="000000"/>
                <w:rtl/>
              </w:rPr>
            </w:pPr>
            <w:r w:rsidRPr="005739B1">
              <w:rPr>
                <w:rFonts w:ascii="David" w:eastAsia="Times New Roman" w:hAnsi="David"/>
                <w:b/>
                <w:bCs/>
                <w:color w:val="000000"/>
                <w:rtl/>
              </w:rPr>
              <w:t>מועסקים שנוספו בתרחיש ב'</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CFF6A" w14:textId="4E73110C" w:rsidR="005739B1" w:rsidRPr="005739B1" w:rsidRDefault="005739B1" w:rsidP="00826615">
            <w:pPr>
              <w:spacing w:after="0" w:line="240" w:lineRule="auto"/>
              <w:ind w:left="0"/>
              <w:jc w:val="left"/>
              <w:rPr>
                <w:rFonts w:ascii="David" w:eastAsia="Times New Roman" w:hAnsi="David"/>
                <w:b/>
                <w:bCs/>
                <w:color w:val="000000"/>
                <w:rtl/>
              </w:rPr>
            </w:pPr>
            <w:r w:rsidRPr="005739B1">
              <w:rPr>
                <w:rFonts w:ascii="David" w:eastAsia="Times New Roman" w:hAnsi="David"/>
                <w:b/>
                <w:bCs/>
                <w:color w:val="000000"/>
                <w:rtl/>
              </w:rPr>
              <w:t>מועסקים ששכרם השתפר בתרחיש ג'</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F468C" w14:textId="2F61CB55" w:rsidR="005739B1" w:rsidRPr="005739B1" w:rsidRDefault="005739B1" w:rsidP="00826615">
            <w:pPr>
              <w:spacing w:after="0" w:line="240" w:lineRule="auto"/>
              <w:ind w:left="0"/>
              <w:jc w:val="left"/>
              <w:rPr>
                <w:rFonts w:ascii="David" w:eastAsia="Times New Roman" w:hAnsi="David"/>
                <w:b/>
                <w:bCs/>
                <w:color w:val="000000"/>
                <w:rtl/>
              </w:rPr>
            </w:pPr>
            <w:r w:rsidRPr="005739B1">
              <w:rPr>
                <w:rFonts w:ascii="David" w:eastAsia="Times New Roman" w:hAnsi="David"/>
                <w:b/>
                <w:bCs/>
                <w:color w:val="000000"/>
                <w:rtl/>
              </w:rPr>
              <w:t>מועסקים שנוספו בתרחיש ג'</w:t>
            </w:r>
          </w:p>
        </w:tc>
      </w:tr>
      <w:tr w:rsidR="009E0AAA" w:rsidRPr="005739B1" w14:paraId="79A2740E"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4734F2" w14:textId="77777777" w:rsidR="009E0AAA" w:rsidRPr="00351E2B" w:rsidRDefault="009E0AAA" w:rsidP="00D45440">
            <w:pPr>
              <w:spacing w:after="0" w:line="240" w:lineRule="auto"/>
              <w:ind w:left="0"/>
              <w:jc w:val="left"/>
              <w:rPr>
                <w:rFonts w:ascii="David" w:eastAsia="Times New Roman" w:hAnsi="David"/>
                <w:b/>
                <w:bCs/>
                <w:color w:val="000000"/>
                <w:rtl/>
              </w:rPr>
            </w:pPr>
            <w:r w:rsidRPr="00351E2B">
              <w:rPr>
                <w:rFonts w:ascii="David" w:eastAsia="Times New Roman" w:hAnsi="David"/>
                <w:b/>
                <w:bCs/>
                <w:color w:val="000000"/>
              </w:rPr>
              <w:t>2016-2020</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2C6ED38" w14:textId="64673729" w:rsidR="009E0AAA" w:rsidRPr="005739B1" w:rsidRDefault="009E0AAA" w:rsidP="00826615">
            <w:pPr>
              <w:spacing w:after="0" w:line="240" w:lineRule="auto"/>
              <w:ind w:left="0"/>
              <w:jc w:val="left"/>
              <w:rPr>
                <w:rFonts w:ascii="David" w:eastAsia="Times New Roman" w:hAnsi="David"/>
                <w:color w:val="000000"/>
              </w:rPr>
            </w:pPr>
            <w:r>
              <w:rPr>
                <w:rFonts w:ascii="David" w:hAnsi="David"/>
                <w:color w:val="000000"/>
              </w:rPr>
              <w:t>8</w:t>
            </w:r>
            <w:r w:rsidR="00381606">
              <w:rPr>
                <w:rFonts w:ascii="David" w:hAnsi="David"/>
                <w:color w:val="000000"/>
              </w:rPr>
              <w:t>,</w:t>
            </w:r>
            <w:r>
              <w:rPr>
                <w:rFonts w:ascii="David" w:hAnsi="David"/>
                <w:color w:val="000000"/>
              </w:rPr>
              <w:t>814.4</w:t>
            </w:r>
          </w:p>
        </w:tc>
        <w:tc>
          <w:tcPr>
            <w:tcW w:w="1970" w:type="dxa"/>
            <w:tcBorders>
              <w:top w:val="nil"/>
              <w:left w:val="single" w:sz="4" w:space="0" w:color="auto"/>
              <w:bottom w:val="single" w:sz="4" w:space="0" w:color="auto"/>
              <w:right w:val="single" w:sz="4" w:space="0" w:color="auto"/>
            </w:tcBorders>
            <w:shd w:val="clear" w:color="auto" w:fill="auto"/>
            <w:noWrap/>
            <w:vAlign w:val="bottom"/>
            <w:hideMark/>
          </w:tcPr>
          <w:p w14:paraId="54877E38" w14:textId="77777777" w:rsidR="009E0AAA" w:rsidRPr="005739B1" w:rsidRDefault="009E0AAA"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02145D" w14:textId="77777777" w:rsidR="009E0AAA" w:rsidRPr="005739B1" w:rsidRDefault="009E0AAA"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3D434D1" w14:textId="77777777" w:rsidR="009E0AAA" w:rsidRPr="005739B1" w:rsidRDefault="009E0AAA"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4.5</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EFAE14E" w14:textId="77777777" w:rsidR="009E0AAA" w:rsidRPr="005739B1" w:rsidRDefault="009E0AAA"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1.0</w:t>
            </w:r>
          </w:p>
        </w:tc>
      </w:tr>
      <w:tr w:rsidR="00600B2D" w:rsidRPr="005739B1" w14:paraId="13F44741"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84B2DB3" w14:textId="77777777" w:rsidR="00600B2D" w:rsidRPr="00351E2B" w:rsidRDefault="00600B2D" w:rsidP="00D45440">
            <w:pPr>
              <w:spacing w:after="0" w:line="240" w:lineRule="auto"/>
              <w:ind w:left="0"/>
              <w:jc w:val="left"/>
              <w:rPr>
                <w:rFonts w:ascii="David" w:eastAsia="Times New Roman" w:hAnsi="David"/>
                <w:b/>
                <w:bCs/>
                <w:color w:val="000000"/>
              </w:rPr>
            </w:pPr>
            <w:r w:rsidRPr="00351E2B">
              <w:rPr>
                <w:rFonts w:ascii="David" w:eastAsia="Times New Roman" w:hAnsi="David"/>
                <w:b/>
                <w:bCs/>
                <w:color w:val="000000"/>
              </w:rPr>
              <w:t>2021-2025</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252C88" w14:textId="66BBFB88"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9</w:t>
            </w:r>
            <w:r w:rsidR="00381606">
              <w:rPr>
                <w:rFonts w:ascii="David" w:hAnsi="David"/>
                <w:color w:val="000000"/>
              </w:rPr>
              <w:t>,</w:t>
            </w:r>
            <w:r>
              <w:rPr>
                <w:rFonts w:ascii="David" w:hAnsi="David"/>
                <w:color w:val="000000"/>
              </w:rPr>
              <w:t>544.7</w:t>
            </w:r>
          </w:p>
        </w:tc>
        <w:tc>
          <w:tcPr>
            <w:tcW w:w="1970" w:type="dxa"/>
            <w:tcBorders>
              <w:top w:val="nil"/>
              <w:left w:val="single" w:sz="4" w:space="0" w:color="auto"/>
              <w:bottom w:val="single" w:sz="4" w:space="0" w:color="auto"/>
              <w:right w:val="single" w:sz="4" w:space="0" w:color="auto"/>
            </w:tcBorders>
            <w:shd w:val="clear" w:color="auto" w:fill="auto"/>
            <w:noWrap/>
            <w:vAlign w:val="bottom"/>
            <w:hideMark/>
          </w:tcPr>
          <w:p w14:paraId="582A2496" w14:textId="77777777" w:rsidR="00600B2D" w:rsidRPr="005739B1" w:rsidRDefault="00600B2D"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11.4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CA7DC2" w14:textId="77777777" w:rsidR="00600B2D" w:rsidRPr="005739B1" w:rsidRDefault="00600B2D"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2.6</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A477190" w14:textId="27C1882E"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94.9</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1DC8557" w14:textId="6C122C9B"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22.3</w:t>
            </w:r>
          </w:p>
        </w:tc>
      </w:tr>
      <w:tr w:rsidR="00600B2D" w:rsidRPr="005739B1" w14:paraId="6C863474"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D5E4AA1" w14:textId="77777777" w:rsidR="00600B2D" w:rsidRPr="00351E2B" w:rsidRDefault="00600B2D" w:rsidP="00D45440">
            <w:pPr>
              <w:spacing w:after="0" w:line="240" w:lineRule="auto"/>
              <w:ind w:left="0"/>
              <w:jc w:val="left"/>
              <w:rPr>
                <w:rFonts w:ascii="David" w:eastAsia="Times New Roman" w:hAnsi="David"/>
                <w:b/>
                <w:bCs/>
                <w:color w:val="000000"/>
              </w:rPr>
            </w:pPr>
            <w:r w:rsidRPr="00351E2B">
              <w:rPr>
                <w:rFonts w:ascii="David" w:eastAsia="Times New Roman" w:hAnsi="David"/>
                <w:b/>
                <w:bCs/>
                <w:color w:val="000000"/>
              </w:rPr>
              <w:t>2026-2030</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561B6F0" w14:textId="54AD6FDD"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10</w:t>
            </w:r>
            <w:r w:rsidR="00381606">
              <w:rPr>
                <w:rFonts w:ascii="David" w:hAnsi="David"/>
                <w:color w:val="000000"/>
              </w:rPr>
              <w:t>,</w:t>
            </w:r>
            <w:r>
              <w:rPr>
                <w:rFonts w:ascii="David" w:hAnsi="David"/>
                <w:color w:val="000000"/>
              </w:rPr>
              <w:t>296.2</w:t>
            </w:r>
          </w:p>
        </w:tc>
        <w:tc>
          <w:tcPr>
            <w:tcW w:w="1970" w:type="dxa"/>
            <w:tcBorders>
              <w:top w:val="nil"/>
              <w:left w:val="single" w:sz="4" w:space="0" w:color="auto"/>
              <w:bottom w:val="single" w:sz="4" w:space="0" w:color="auto"/>
              <w:right w:val="single" w:sz="4" w:space="0" w:color="auto"/>
            </w:tcBorders>
            <w:shd w:val="clear" w:color="auto" w:fill="auto"/>
            <w:noWrap/>
            <w:vAlign w:val="bottom"/>
            <w:hideMark/>
          </w:tcPr>
          <w:p w14:paraId="50B3F4B8" w14:textId="77777777" w:rsidR="00600B2D" w:rsidRPr="005739B1" w:rsidRDefault="00600B2D"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53.5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2C02763" w14:textId="77777777" w:rsidR="00600B2D" w:rsidRPr="005739B1" w:rsidRDefault="00600B2D" w:rsidP="00826615">
            <w:pPr>
              <w:spacing w:after="0" w:line="240" w:lineRule="auto"/>
              <w:ind w:left="0"/>
              <w:jc w:val="left"/>
              <w:rPr>
                <w:rFonts w:ascii="David" w:eastAsia="Times New Roman" w:hAnsi="David"/>
                <w:color w:val="000000"/>
              </w:rPr>
            </w:pPr>
            <w:r w:rsidRPr="005739B1">
              <w:rPr>
                <w:rFonts w:ascii="David" w:eastAsia="Times New Roman" w:hAnsi="David"/>
                <w:color w:val="000000"/>
              </w:rPr>
              <w:t>11.9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0B3D410" w14:textId="48255C74"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247.2</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DDB2E26" w14:textId="4F87817C"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54.4</w:t>
            </w:r>
          </w:p>
        </w:tc>
      </w:tr>
      <w:tr w:rsidR="00600B2D" w:rsidRPr="005739B1" w14:paraId="6B5BF5A8" w14:textId="77777777" w:rsidTr="00826615">
        <w:trPr>
          <w:trHeight w:val="2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3973F5F" w14:textId="77777777" w:rsidR="00600B2D" w:rsidRPr="00351E2B" w:rsidRDefault="00600B2D" w:rsidP="00D45440">
            <w:pPr>
              <w:spacing w:after="0" w:line="240" w:lineRule="auto"/>
              <w:ind w:left="0"/>
              <w:jc w:val="left"/>
              <w:rPr>
                <w:rFonts w:ascii="David" w:eastAsia="Times New Roman" w:hAnsi="David"/>
                <w:b/>
                <w:bCs/>
                <w:color w:val="000000"/>
              </w:rPr>
            </w:pPr>
            <w:r w:rsidRPr="00351E2B">
              <w:rPr>
                <w:rFonts w:ascii="David" w:eastAsia="Times New Roman" w:hAnsi="David"/>
                <w:b/>
                <w:bCs/>
                <w:color w:val="000000"/>
              </w:rPr>
              <w:t>2031-2035</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C671BD2" w14:textId="1CA95ADD"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10</w:t>
            </w:r>
            <w:r w:rsidR="00381606">
              <w:rPr>
                <w:rFonts w:ascii="David" w:hAnsi="David"/>
                <w:color w:val="000000"/>
              </w:rPr>
              <w:t>,</w:t>
            </w:r>
            <w:r>
              <w:rPr>
                <w:rFonts w:ascii="David" w:hAnsi="David"/>
                <w:color w:val="000000"/>
              </w:rPr>
              <w:t>758.3</w:t>
            </w:r>
          </w:p>
        </w:tc>
        <w:tc>
          <w:tcPr>
            <w:tcW w:w="1970" w:type="dxa"/>
            <w:tcBorders>
              <w:top w:val="nil"/>
              <w:left w:val="single" w:sz="4" w:space="0" w:color="auto"/>
              <w:bottom w:val="single" w:sz="4" w:space="0" w:color="auto"/>
              <w:right w:val="single" w:sz="4" w:space="0" w:color="auto"/>
            </w:tcBorders>
            <w:shd w:val="clear" w:color="auto" w:fill="auto"/>
            <w:noWrap/>
            <w:vAlign w:val="bottom"/>
            <w:hideMark/>
          </w:tcPr>
          <w:p w14:paraId="6AA307F3" w14:textId="78B9F472"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124.6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B74EC1E" w14:textId="0B4654DF"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26.2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F92F186" w14:textId="44EC8E74" w:rsidR="00600B2D" w:rsidRPr="005739B1" w:rsidRDefault="00600B2D" w:rsidP="00826615">
            <w:pPr>
              <w:spacing w:after="0" w:line="240" w:lineRule="auto"/>
              <w:ind w:left="0"/>
              <w:jc w:val="left"/>
              <w:rPr>
                <w:rFonts w:ascii="David" w:eastAsia="Times New Roman" w:hAnsi="David"/>
                <w:color w:val="000000"/>
              </w:rPr>
            </w:pPr>
            <w:r>
              <w:rPr>
                <w:rFonts w:ascii="David" w:hAnsi="David"/>
                <w:color w:val="000000"/>
              </w:rPr>
              <w:t>430.5</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348651D" w14:textId="2725347C" w:rsidR="00600B2D" w:rsidRPr="005739B1" w:rsidRDefault="00600B2D" w:rsidP="00826615">
            <w:pPr>
              <w:keepNext/>
              <w:spacing w:after="0" w:line="240" w:lineRule="auto"/>
              <w:ind w:left="0"/>
              <w:jc w:val="left"/>
              <w:rPr>
                <w:rFonts w:ascii="David" w:eastAsia="Times New Roman" w:hAnsi="David"/>
                <w:color w:val="000000"/>
              </w:rPr>
            </w:pPr>
            <w:r>
              <w:rPr>
                <w:rFonts w:ascii="David" w:hAnsi="David"/>
                <w:color w:val="000000"/>
              </w:rPr>
              <w:t>87.8</w:t>
            </w:r>
          </w:p>
        </w:tc>
      </w:tr>
    </w:tbl>
    <w:p w14:paraId="767A1993" w14:textId="77777777" w:rsidR="00D949F8" w:rsidRDefault="00D949F8" w:rsidP="00826615">
      <w:pPr>
        <w:spacing w:line="360" w:lineRule="auto"/>
        <w:rPr>
          <w:rtl/>
        </w:rPr>
      </w:pPr>
    </w:p>
    <w:p w14:paraId="3F68F628" w14:textId="2D9422B7" w:rsidR="00114F31" w:rsidRDefault="008803D3" w:rsidP="00EB2914">
      <w:pPr>
        <w:spacing w:line="360" w:lineRule="auto"/>
        <w:rPr>
          <w:rtl/>
        </w:rPr>
      </w:pPr>
      <w:r>
        <w:rPr>
          <w:rFonts w:hint="cs"/>
          <w:rtl/>
        </w:rPr>
        <w:t>מסיבה זו</w:t>
      </w:r>
      <w:r w:rsidR="00D949F8">
        <w:rPr>
          <w:rFonts w:hint="cs"/>
          <w:rtl/>
        </w:rPr>
        <w:t>,</w:t>
      </w:r>
      <w:r>
        <w:rPr>
          <w:rFonts w:hint="cs"/>
          <w:rtl/>
        </w:rPr>
        <w:t xml:space="preserve"> גם ההשפעה על הצמיחה (</w:t>
      </w:r>
      <w:r w:rsidR="002D1849">
        <w:rPr>
          <w:rtl/>
        </w:rPr>
        <w:fldChar w:fldCharType="begin"/>
      </w:r>
      <w:r w:rsidR="002D1849">
        <w:rPr>
          <w:rtl/>
        </w:rPr>
        <w:instrText xml:space="preserve"> </w:instrText>
      </w:r>
      <w:r w:rsidR="002D1849">
        <w:rPr>
          <w:rFonts w:hint="cs"/>
        </w:rPr>
        <w:instrText>REF</w:instrText>
      </w:r>
      <w:r w:rsidR="002D1849">
        <w:rPr>
          <w:rFonts w:hint="cs"/>
          <w:rtl/>
        </w:rPr>
        <w:instrText xml:space="preserve"> _</w:instrText>
      </w:r>
      <w:r w:rsidR="002D1849">
        <w:rPr>
          <w:rFonts w:hint="cs"/>
        </w:rPr>
        <w:instrText>Ref434147489 \h</w:instrText>
      </w:r>
      <w:r w:rsidR="002D1849">
        <w:rPr>
          <w:rtl/>
        </w:rPr>
        <w:instrText xml:space="preserve"> </w:instrText>
      </w:r>
      <w:r w:rsidR="002D1849">
        <w:rPr>
          <w:rtl/>
        </w:rPr>
      </w:r>
      <w:r w:rsidR="002D1849">
        <w:rPr>
          <w:rtl/>
        </w:rPr>
        <w:fldChar w:fldCharType="separate"/>
      </w:r>
      <w:r w:rsidR="00E60A26" w:rsidRPr="00826615">
        <w:rPr>
          <w:rFonts w:ascii="David" w:hAnsi="David"/>
          <w:rtl/>
        </w:rPr>
        <w:t xml:space="preserve">טבלה </w:t>
      </w:r>
      <w:r w:rsidR="00E60A26">
        <w:rPr>
          <w:rFonts w:ascii="David" w:hAnsi="David"/>
          <w:noProof/>
        </w:rPr>
        <w:t>21</w:t>
      </w:r>
      <w:r w:rsidR="002D1849">
        <w:rPr>
          <w:rtl/>
        </w:rPr>
        <w:fldChar w:fldCharType="end"/>
      </w:r>
      <w:r w:rsidR="00467DEB">
        <w:rPr>
          <w:rFonts w:hint="cs"/>
          <w:rtl/>
        </w:rPr>
        <w:t xml:space="preserve">, </w:t>
      </w:r>
      <w:r w:rsidR="002D1849">
        <w:rPr>
          <w:rtl/>
        </w:rPr>
        <w:fldChar w:fldCharType="begin"/>
      </w:r>
      <w:r w:rsidR="002D1849">
        <w:rPr>
          <w:rtl/>
        </w:rPr>
        <w:instrText xml:space="preserve"> </w:instrText>
      </w:r>
      <w:r w:rsidR="002D1849">
        <w:rPr>
          <w:rFonts w:hint="cs"/>
        </w:rPr>
        <w:instrText>REF</w:instrText>
      </w:r>
      <w:r w:rsidR="002D1849">
        <w:rPr>
          <w:rFonts w:hint="cs"/>
          <w:rtl/>
        </w:rPr>
        <w:instrText xml:space="preserve"> _</w:instrText>
      </w:r>
      <w:r w:rsidR="002D1849">
        <w:rPr>
          <w:rFonts w:hint="cs"/>
        </w:rPr>
        <w:instrText>Ref434145889 \h</w:instrText>
      </w:r>
      <w:r w:rsidR="002D1849">
        <w:rPr>
          <w:rtl/>
        </w:rPr>
        <w:instrText xml:space="preserve"> </w:instrText>
      </w:r>
      <w:r w:rsidR="002D1849">
        <w:rPr>
          <w:rtl/>
        </w:rPr>
      </w:r>
      <w:r w:rsidR="002D1849">
        <w:rPr>
          <w:rtl/>
        </w:rPr>
        <w:fldChar w:fldCharType="separate"/>
      </w:r>
      <w:r w:rsidR="00E60A26" w:rsidRPr="00826615">
        <w:rPr>
          <w:rFonts w:ascii="David" w:hAnsi="David"/>
          <w:rtl/>
        </w:rPr>
        <w:t xml:space="preserve">טבלה </w:t>
      </w:r>
      <w:r w:rsidR="00E60A26">
        <w:rPr>
          <w:rFonts w:ascii="David" w:hAnsi="David"/>
          <w:noProof/>
        </w:rPr>
        <w:t>22</w:t>
      </w:r>
      <w:r w:rsidR="002D1849">
        <w:rPr>
          <w:rtl/>
        </w:rPr>
        <w:fldChar w:fldCharType="end"/>
      </w:r>
      <w:r w:rsidR="00467DEB">
        <w:rPr>
          <w:rFonts w:hint="cs"/>
          <w:rtl/>
        </w:rPr>
        <w:t xml:space="preserve">, </w:t>
      </w:r>
      <w:r w:rsidR="002D1849">
        <w:rPr>
          <w:rtl/>
        </w:rPr>
        <w:fldChar w:fldCharType="begin"/>
      </w:r>
      <w:r w:rsidR="002D1849">
        <w:rPr>
          <w:rtl/>
        </w:rPr>
        <w:instrText xml:space="preserve"> </w:instrText>
      </w:r>
      <w:r w:rsidR="002D1849">
        <w:rPr>
          <w:rFonts w:hint="cs"/>
        </w:rPr>
        <w:instrText>REF</w:instrText>
      </w:r>
      <w:r w:rsidR="002D1849">
        <w:rPr>
          <w:rFonts w:hint="cs"/>
          <w:rtl/>
        </w:rPr>
        <w:instrText xml:space="preserve"> _</w:instrText>
      </w:r>
      <w:r w:rsidR="002D1849">
        <w:rPr>
          <w:rFonts w:hint="cs"/>
        </w:rPr>
        <w:instrText>Ref434147505 \h</w:instrText>
      </w:r>
      <w:r w:rsidR="002D1849">
        <w:rPr>
          <w:rtl/>
        </w:rPr>
        <w:instrText xml:space="preserve"> </w:instrText>
      </w:r>
      <w:r w:rsidR="002D1849">
        <w:rPr>
          <w:rtl/>
        </w:rPr>
      </w:r>
      <w:r w:rsidR="002D1849">
        <w:rPr>
          <w:rtl/>
        </w:rPr>
        <w:fldChar w:fldCharType="separate"/>
      </w:r>
      <w:r w:rsidR="00E60A26" w:rsidRPr="00826615">
        <w:rPr>
          <w:rFonts w:ascii="David" w:hAnsi="David"/>
          <w:rtl/>
        </w:rPr>
        <w:t xml:space="preserve">טבלה </w:t>
      </w:r>
      <w:r w:rsidR="00E60A26">
        <w:rPr>
          <w:rFonts w:ascii="David" w:hAnsi="David"/>
          <w:noProof/>
        </w:rPr>
        <w:t>23</w:t>
      </w:r>
      <w:r w:rsidR="002D1849">
        <w:rPr>
          <w:rtl/>
        </w:rPr>
        <w:fldChar w:fldCharType="end"/>
      </w:r>
      <w:r w:rsidR="002D1849">
        <w:rPr>
          <w:rFonts w:hint="cs"/>
          <w:rtl/>
        </w:rPr>
        <w:t xml:space="preserve"> </w:t>
      </w:r>
      <w:r w:rsidR="00467DEB">
        <w:rPr>
          <w:rFonts w:hint="cs"/>
          <w:rtl/>
        </w:rPr>
        <w:t>ו</w:t>
      </w:r>
      <w:r w:rsidR="002D1849">
        <w:rPr>
          <w:rtl/>
        </w:rPr>
        <w:fldChar w:fldCharType="begin"/>
      </w:r>
      <w:r w:rsidR="002D1849">
        <w:rPr>
          <w:rtl/>
        </w:rPr>
        <w:instrText xml:space="preserve"> </w:instrText>
      </w:r>
      <w:r w:rsidR="002D1849">
        <w:instrText>REF</w:instrText>
      </w:r>
      <w:r w:rsidR="002D1849">
        <w:rPr>
          <w:rtl/>
        </w:rPr>
        <w:instrText xml:space="preserve"> _</w:instrText>
      </w:r>
      <w:r w:rsidR="002D1849">
        <w:instrText>Ref434145899 \h</w:instrText>
      </w:r>
      <w:r w:rsidR="002D1849">
        <w:rPr>
          <w:rtl/>
        </w:rPr>
        <w:instrText xml:space="preserve"> </w:instrText>
      </w:r>
      <w:r w:rsidR="002D1849">
        <w:rPr>
          <w:rtl/>
        </w:rPr>
      </w:r>
      <w:r w:rsidR="002D1849">
        <w:rPr>
          <w:rtl/>
        </w:rPr>
        <w:fldChar w:fldCharType="separate"/>
      </w:r>
      <w:r w:rsidR="00E60A26" w:rsidRPr="00826615">
        <w:rPr>
          <w:rFonts w:ascii="David" w:hAnsi="David"/>
          <w:rtl/>
        </w:rPr>
        <w:t xml:space="preserve">טבלה </w:t>
      </w:r>
      <w:r w:rsidR="00E60A26">
        <w:rPr>
          <w:rFonts w:ascii="David" w:hAnsi="David"/>
          <w:noProof/>
        </w:rPr>
        <w:t>24</w:t>
      </w:r>
      <w:r w:rsidR="002D1849">
        <w:rPr>
          <w:rtl/>
        </w:rPr>
        <w:fldChar w:fldCharType="end"/>
      </w:r>
      <w:r>
        <w:rPr>
          <w:rFonts w:hint="cs"/>
          <w:rtl/>
        </w:rPr>
        <w:t xml:space="preserve">) </w:t>
      </w:r>
      <w:r w:rsidR="009E0AAA">
        <w:rPr>
          <w:rFonts w:hint="cs"/>
          <w:rtl/>
        </w:rPr>
        <w:t xml:space="preserve">אינה </w:t>
      </w:r>
      <w:r w:rsidR="00D949F8">
        <w:rPr>
          <w:rFonts w:hint="cs"/>
          <w:rtl/>
        </w:rPr>
        <w:t>משמעותית</w:t>
      </w:r>
      <w:r>
        <w:rPr>
          <w:rFonts w:hint="cs"/>
          <w:rtl/>
        </w:rPr>
        <w:t xml:space="preserve">. </w:t>
      </w:r>
      <w:r w:rsidR="00E57463">
        <w:rPr>
          <w:rFonts w:hint="cs"/>
          <w:rtl/>
        </w:rPr>
        <w:t xml:space="preserve">חיזוי, במיוחד דמוגרפי, </w:t>
      </w:r>
      <w:r w:rsidR="00D949F8">
        <w:rPr>
          <w:rFonts w:hint="cs"/>
          <w:rtl/>
        </w:rPr>
        <w:t>הופך ל</w:t>
      </w:r>
      <w:r w:rsidR="00E57463">
        <w:rPr>
          <w:rFonts w:hint="cs"/>
          <w:rtl/>
        </w:rPr>
        <w:t>פחות מדויק ככל שהוא נעשה קדימה יותר</w:t>
      </w:r>
      <w:r w:rsidR="009318CA">
        <w:rPr>
          <w:rFonts w:hint="cs"/>
          <w:rtl/>
        </w:rPr>
        <w:t>.</w:t>
      </w:r>
      <w:r w:rsidR="00E57463">
        <w:rPr>
          <w:rFonts w:hint="cs"/>
          <w:rtl/>
        </w:rPr>
        <w:t xml:space="preserve"> לכן</w:t>
      </w:r>
      <w:r w:rsidR="009318CA">
        <w:rPr>
          <w:rFonts w:hint="cs"/>
          <w:rtl/>
        </w:rPr>
        <w:t>,</w:t>
      </w:r>
      <w:r w:rsidR="00E57463">
        <w:rPr>
          <w:rFonts w:hint="cs"/>
          <w:rtl/>
        </w:rPr>
        <w:t xml:space="preserve"> ישנ</w:t>
      </w:r>
      <w:r w:rsidR="009318CA">
        <w:rPr>
          <w:rFonts w:hint="cs"/>
          <w:rtl/>
        </w:rPr>
        <w:t>ו קושי</w:t>
      </w:r>
      <w:r w:rsidR="00E57463">
        <w:rPr>
          <w:rFonts w:hint="cs"/>
          <w:rtl/>
        </w:rPr>
        <w:t xml:space="preserve"> </w:t>
      </w:r>
      <w:r w:rsidR="009318CA">
        <w:rPr>
          <w:rFonts w:hint="cs"/>
          <w:rtl/>
        </w:rPr>
        <w:t>בכימות</w:t>
      </w:r>
      <w:r w:rsidR="00E57463">
        <w:rPr>
          <w:rFonts w:hint="cs"/>
          <w:rtl/>
        </w:rPr>
        <w:t xml:space="preserve"> ההשפעות לטווח ארוך יותר</w:t>
      </w:r>
      <w:r w:rsidR="009318CA">
        <w:rPr>
          <w:rFonts w:hint="cs"/>
          <w:rtl/>
        </w:rPr>
        <w:t xml:space="preserve"> כי </w:t>
      </w:r>
      <w:r w:rsidR="00E57463">
        <w:rPr>
          <w:rFonts w:hint="cs"/>
          <w:rtl/>
        </w:rPr>
        <w:t xml:space="preserve">שינויים דמוגרפיים וטכנולוגיים </w:t>
      </w:r>
      <w:r w:rsidR="00B76787">
        <w:rPr>
          <w:rFonts w:hint="cs"/>
          <w:rtl/>
        </w:rPr>
        <w:t xml:space="preserve">עלולים </w:t>
      </w:r>
      <w:r w:rsidR="00E57463">
        <w:rPr>
          <w:rFonts w:hint="cs"/>
          <w:rtl/>
        </w:rPr>
        <w:t>להפריך את התחזית כולה בהסתברות גבוה</w:t>
      </w:r>
      <w:r w:rsidR="00393BA5">
        <w:rPr>
          <w:rFonts w:hint="cs"/>
          <w:rtl/>
        </w:rPr>
        <w:t>ה</w:t>
      </w:r>
      <w:r w:rsidR="00E57463">
        <w:rPr>
          <w:rFonts w:hint="cs"/>
          <w:rtl/>
        </w:rPr>
        <w:t>.</w:t>
      </w:r>
      <w:r w:rsidR="00D90643">
        <w:rPr>
          <w:rFonts w:hint="cs"/>
          <w:rtl/>
        </w:rPr>
        <w:t xml:space="preserve"> מה שברור הוא שהשפעת כושר ההשתכרות והתעסוקה מורגשת </w:t>
      </w:r>
      <w:r w:rsidR="00C07C15">
        <w:rPr>
          <w:rFonts w:hint="cs"/>
          <w:rtl/>
        </w:rPr>
        <w:t xml:space="preserve">באמת </w:t>
      </w:r>
      <w:r w:rsidR="00D90643">
        <w:rPr>
          <w:rFonts w:hint="cs"/>
          <w:rtl/>
        </w:rPr>
        <w:t>רק זמן רב לאחר ההשקעה הראשונית.</w:t>
      </w:r>
    </w:p>
    <w:p w14:paraId="3D1A6ED2" w14:textId="726599EE" w:rsidR="008803D3" w:rsidRPr="00826615" w:rsidRDefault="00D90643" w:rsidP="00826615">
      <w:pPr>
        <w:pStyle w:val="Caption"/>
        <w:spacing w:after="0" w:line="360" w:lineRule="auto"/>
        <w:jc w:val="center"/>
        <w:rPr>
          <w:rFonts w:ascii="David" w:hAnsi="David"/>
          <w:rtl/>
        </w:rPr>
      </w:pPr>
      <w:r w:rsidRPr="00826615">
        <w:rPr>
          <w:rFonts w:ascii="David" w:hAnsi="David"/>
          <w:sz w:val="24"/>
          <w:szCs w:val="24"/>
          <w:rtl/>
        </w:rPr>
        <w:t xml:space="preserve"> </w:t>
      </w:r>
      <w:bookmarkStart w:id="102" w:name="_Ref434147489"/>
      <w:bookmarkStart w:id="103" w:name="_Toc436728288"/>
      <w:r w:rsidR="00114F31" w:rsidRPr="00826615">
        <w:rPr>
          <w:rFonts w:ascii="David" w:hAnsi="David"/>
          <w:sz w:val="24"/>
          <w:szCs w:val="24"/>
          <w:rtl/>
        </w:rPr>
        <w:t xml:space="preserve">טבלה </w:t>
      </w:r>
      <w:r w:rsidR="00114F31" w:rsidRPr="00826615">
        <w:rPr>
          <w:rFonts w:ascii="David" w:hAnsi="David"/>
          <w:sz w:val="24"/>
          <w:szCs w:val="24"/>
        </w:rPr>
        <w:fldChar w:fldCharType="begin"/>
      </w:r>
      <w:r w:rsidR="00114F31" w:rsidRPr="00826615">
        <w:rPr>
          <w:rFonts w:ascii="David" w:hAnsi="David"/>
          <w:sz w:val="24"/>
          <w:szCs w:val="24"/>
        </w:rPr>
        <w:instrText xml:space="preserve"> SEQ </w:instrText>
      </w:r>
      <w:r w:rsidR="00114F31" w:rsidRPr="00826615">
        <w:rPr>
          <w:rFonts w:ascii="David" w:hAnsi="David"/>
          <w:sz w:val="24"/>
          <w:szCs w:val="24"/>
          <w:rtl/>
        </w:rPr>
        <w:instrText>טבלה</w:instrText>
      </w:r>
      <w:r w:rsidR="00114F31" w:rsidRPr="00826615">
        <w:rPr>
          <w:rFonts w:ascii="David" w:hAnsi="David"/>
          <w:sz w:val="24"/>
          <w:szCs w:val="24"/>
        </w:rPr>
        <w:instrText xml:space="preserve"> \* ARABIC </w:instrText>
      </w:r>
      <w:r w:rsidR="00114F31" w:rsidRPr="00826615">
        <w:rPr>
          <w:rFonts w:ascii="David" w:hAnsi="David"/>
          <w:sz w:val="24"/>
          <w:szCs w:val="24"/>
        </w:rPr>
        <w:fldChar w:fldCharType="separate"/>
      </w:r>
      <w:r w:rsidR="00E60A26">
        <w:rPr>
          <w:rFonts w:ascii="David" w:hAnsi="David"/>
          <w:noProof/>
          <w:sz w:val="24"/>
          <w:szCs w:val="24"/>
        </w:rPr>
        <w:t>21</w:t>
      </w:r>
      <w:r w:rsidR="00114F31" w:rsidRPr="00826615">
        <w:rPr>
          <w:rFonts w:ascii="David" w:hAnsi="David"/>
          <w:sz w:val="24"/>
          <w:szCs w:val="24"/>
        </w:rPr>
        <w:fldChar w:fldCharType="end"/>
      </w:r>
      <w:bookmarkEnd w:id="102"/>
      <w:r w:rsidR="00114F31" w:rsidRPr="00826615">
        <w:rPr>
          <w:rFonts w:ascii="David" w:hAnsi="David"/>
          <w:sz w:val="24"/>
          <w:szCs w:val="24"/>
          <w:rtl/>
        </w:rPr>
        <w:t xml:space="preserve">: </w:t>
      </w:r>
      <w:r w:rsidR="00114F31" w:rsidRPr="00826615">
        <w:rPr>
          <w:rFonts w:ascii="David" w:hAnsi="David" w:hint="eastAsia"/>
          <w:sz w:val="24"/>
          <w:szCs w:val="24"/>
          <w:rtl/>
        </w:rPr>
        <w:t>השפעת</w:t>
      </w:r>
      <w:r w:rsidR="00114F31" w:rsidRPr="00826615">
        <w:rPr>
          <w:rFonts w:ascii="David" w:hAnsi="David"/>
          <w:sz w:val="24"/>
          <w:szCs w:val="24"/>
          <w:rtl/>
        </w:rPr>
        <w:t xml:space="preserve"> </w:t>
      </w:r>
      <w:r w:rsidR="00114F31" w:rsidRPr="00826615">
        <w:rPr>
          <w:rFonts w:ascii="David" w:hAnsi="David" w:hint="eastAsia"/>
          <w:sz w:val="24"/>
          <w:szCs w:val="24"/>
          <w:rtl/>
        </w:rPr>
        <w:t>צמצום</w:t>
      </w:r>
      <w:r w:rsidR="00114F31" w:rsidRPr="00826615">
        <w:rPr>
          <w:rFonts w:ascii="David" w:hAnsi="David"/>
          <w:sz w:val="24"/>
          <w:szCs w:val="24"/>
          <w:rtl/>
        </w:rPr>
        <w:t xml:space="preserve"> </w:t>
      </w:r>
      <w:r w:rsidR="00114F31" w:rsidRPr="00826615">
        <w:rPr>
          <w:rFonts w:ascii="David" w:hAnsi="David" w:hint="eastAsia"/>
          <w:sz w:val="24"/>
          <w:szCs w:val="24"/>
          <w:rtl/>
        </w:rPr>
        <w:t>העוני</w:t>
      </w:r>
      <w:r w:rsidR="00114F31" w:rsidRPr="00826615">
        <w:rPr>
          <w:rFonts w:ascii="David" w:hAnsi="David"/>
          <w:sz w:val="24"/>
          <w:szCs w:val="24"/>
          <w:rtl/>
        </w:rPr>
        <w:t xml:space="preserve"> </w:t>
      </w:r>
      <w:r w:rsidR="00114F31" w:rsidRPr="00826615">
        <w:rPr>
          <w:rFonts w:ascii="David" w:hAnsi="David" w:hint="eastAsia"/>
          <w:sz w:val="24"/>
          <w:szCs w:val="24"/>
          <w:rtl/>
        </w:rPr>
        <w:t>על</w:t>
      </w:r>
      <w:r w:rsidR="00114F31" w:rsidRPr="00826615">
        <w:rPr>
          <w:rFonts w:ascii="David" w:hAnsi="David"/>
          <w:sz w:val="24"/>
          <w:szCs w:val="24"/>
          <w:rtl/>
        </w:rPr>
        <w:t xml:space="preserve"> </w:t>
      </w:r>
      <w:r w:rsidR="00114F31" w:rsidRPr="00826615">
        <w:rPr>
          <w:rFonts w:ascii="David" w:hAnsi="David" w:hint="eastAsia"/>
          <w:sz w:val="24"/>
          <w:szCs w:val="24"/>
          <w:rtl/>
        </w:rPr>
        <w:t>הצמיחה</w:t>
      </w:r>
      <w:r w:rsidR="00114F31" w:rsidRPr="00826615">
        <w:rPr>
          <w:rFonts w:ascii="David" w:hAnsi="David"/>
          <w:sz w:val="24"/>
          <w:szCs w:val="24"/>
          <w:rtl/>
        </w:rPr>
        <w:t xml:space="preserve"> </w:t>
      </w:r>
      <w:r w:rsidR="00114F31" w:rsidRPr="00826615">
        <w:rPr>
          <w:rFonts w:ascii="David" w:hAnsi="David" w:hint="eastAsia"/>
          <w:sz w:val="24"/>
          <w:szCs w:val="24"/>
          <w:rtl/>
        </w:rPr>
        <w:t>דרך</w:t>
      </w:r>
      <w:r w:rsidR="00114F31" w:rsidRPr="00826615">
        <w:rPr>
          <w:rFonts w:ascii="David" w:hAnsi="David"/>
          <w:sz w:val="24"/>
          <w:szCs w:val="24"/>
          <w:rtl/>
        </w:rPr>
        <w:t xml:space="preserve"> </w:t>
      </w:r>
      <w:r w:rsidR="00114F31" w:rsidRPr="00826615">
        <w:rPr>
          <w:rFonts w:ascii="David" w:hAnsi="David" w:hint="eastAsia"/>
          <w:sz w:val="24"/>
          <w:szCs w:val="24"/>
          <w:rtl/>
        </w:rPr>
        <w:t>העלייה</w:t>
      </w:r>
      <w:r w:rsidR="00114F31" w:rsidRPr="00826615">
        <w:rPr>
          <w:rFonts w:ascii="David" w:hAnsi="David"/>
          <w:sz w:val="24"/>
          <w:szCs w:val="24"/>
          <w:rtl/>
        </w:rPr>
        <w:t xml:space="preserve"> </w:t>
      </w:r>
      <w:r w:rsidR="00114F31" w:rsidRPr="00826615">
        <w:rPr>
          <w:rFonts w:ascii="David" w:hAnsi="David" w:hint="eastAsia"/>
          <w:sz w:val="24"/>
          <w:szCs w:val="24"/>
          <w:rtl/>
        </w:rPr>
        <w:t>בכושר</w:t>
      </w:r>
      <w:r w:rsidR="00114F31" w:rsidRPr="00826615">
        <w:rPr>
          <w:rFonts w:ascii="David" w:hAnsi="David"/>
          <w:sz w:val="24"/>
          <w:szCs w:val="24"/>
          <w:rtl/>
        </w:rPr>
        <w:t xml:space="preserve"> </w:t>
      </w:r>
      <w:r w:rsidR="00114F31" w:rsidRPr="00826615">
        <w:rPr>
          <w:rFonts w:ascii="David" w:hAnsi="David" w:hint="eastAsia"/>
          <w:sz w:val="24"/>
          <w:szCs w:val="24"/>
          <w:rtl/>
        </w:rPr>
        <w:t>ההשתכרות</w:t>
      </w:r>
      <w:r w:rsidR="00114F31" w:rsidRPr="00826615">
        <w:rPr>
          <w:rFonts w:ascii="David" w:hAnsi="David"/>
          <w:sz w:val="24"/>
          <w:szCs w:val="24"/>
          <w:rtl/>
        </w:rPr>
        <w:t xml:space="preserve"> </w:t>
      </w:r>
      <w:r w:rsidR="00114F31" w:rsidRPr="00826615">
        <w:rPr>
          <w:rFonts w:ascii="David" w:hAnsi="David" w:hint="eastAsia"/>
          <w:sz w:val="24"/>
          <w:szCs w:val="24"/>
          <w:rtl/>
        </w:rPr>
        <w:t>וביכולת</w:t>
      </w:r>
      <w:r w:rsidR="00114F31" w:rsidRPr="00826615">
        <w:rPr>
          <w:rFonts w:ascii="David" w:hAnsi="David"/>
          <w:sz w:val="24"/>
          <w:szCs w:val="24"/>
          <w:rtl/>
        </w:rPr>
        <w:t xml:space="preserve"> </w:t>
      </w:r>
      <w:r w:rsidR="00114F31" w:rsidRPr="00826615">
        <w:rPr>
          <w:rFonts w:ascii="David" w:hAnsi="David" w:hint="eastAsia"/>
          <w:sz w:val="24"/>
          <w:szCs w:val="24"/>
          <w:rtl/>
        </w:rPr>
        <w:t>למצוא</w:t>
      </w:r>
      <w:r w:rsidR="00114F31" w:rsidRPr="00826615">
        <w:rPr>
          <w:rFonts w:ascii="David" w:hAnsi="David"/>
          <w:sz w:val="24"/>
          <w:szCs w:val="24"/>
          <w:rtl/>
        </w:rPr>
        <w:t xml:space="preserve"> </w:t>
      </w:r>
      <w:r w:rsidR="00114F31" w:rsidRPr="00826615">
        <w:rPr>
          <w:rFonts w:ascii="David" w:hAnsi="David" w:hint="eastAsia"/>
          <w:sz w:val="24"/>
          <w:szCs w:val="24"/>
          <w:rtl/>
        </w:rPr>
        <w:t>עבודה</w:t>
      </w:r>
      <w:r w:rsidR="00114F31" w:rsidRPr="00826615">
        <w:rPr>
          <w:rFonts w:ascii="David" w:hAnsi="David"/>
          <w:sz w:val="24"/>
          <w:szCs w:val="24"/>
          <w:rtl/>
        </w:rPr>
        <w:t xml:space="preserve">, </w:t>
      </w:r>
      <w:r w:rsidR="00114F31" w:rsidRPr="00826615">
        <w:rPr>
          <w:rFonts w:ascii="David" w:hAnsi="David" w:hint="eastAsia"/>
          <w:sz w:val="24"/>
          <w:szCs w:val="24"/>
          <w:rtl/>
        </w:rPr>
        <w:t>מודל</w:t>
      </w:r>
      <w:r w:rsidR="00114F31" w:rsidRPr="00826615">
        <w:rPr>
          <w:rFonts w:ascii="David" w:hAnsi="David"/>
          <w:sz w:val="24"/>
          <w:szCs w:val="24"/>
          <w:rtl/>
        </w:rPr>
        <w:t xml:space="preserve"> </w:t>
      </w:r>
      <w:r w:rsidR="00114F31" w:rsidRPr="00826615">
        <w:rPr>
          <w:rFonts w:ascii="David" w:hAnsi="David" w:hint="eastAsia"/>
          <w:sz w:val="24"/>
          <w:szCs w:val="24"/>
          <w:rtl/>
        </w:rPr>
        <w:t>שמרני</w:t>
      </w:r>
      <w:bookmarkEnd w:id="103"/>
    </w:p>
    <w:tbl>
      <w:tblPr>
        <w:bidiVisual/>
        <w:tblW w:w="9077" w:type="dxa"/>
        <w:jc w:val="center"/>
        <w:tblLook w:val="04A0" w:firstRow="1" w:lastRow="0" w:firstColumn="1" w:lastColumn="0" w:noHBand="0" w:noVBand="1"/>
      </w:tblPr>
      <w:tblGrid>
        <w:gridCol w:w="642"/>
        <w:gridCol w:w="1146"/>
        <w:gridCol w:w="821"/>
        <w:gridCol w:w="701"/>
        <w:gridCol w:w="701"/>
        <w:gridCol w:w="701"/>
        <w:gridCol w:w="701"/>
        <w:gridCol w:w="701"/>
        <w:gridCol w:w="781"/>
        <w:gridCol w:w="781"/>
        <w:gridCol w:w="781"/>
        <w:gridCol w:w="675"/>
        <w:gridCol w:w="675"/>
        <w:gridCol w:w="675"/>
      </w:tblGrid>
      <w:tr w:rsidR="0082556E" w:rsidRPr="0082556E" w14:paraId="536F9E5A" w14:textId="77777777" w:rsidTr="00826615">
        <w:trPr>
          <w:trHeight w:val="57"/>
          <w:jc w:val="center"/>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19DBA" w14:textId="77777777" w:rsidR="0082556E" w:rsidRPr="0082556E" w:rsidRDefault="0082556E" w:rsidP="00D45440">
            <w:pPr>
              <w:spacing w:after="0" w:line="240" w:lineRule="auto"/>
              <w:ind w:left="0"/>
              <w:jc w:val="center"/>
              <w:rPr>
                <w:rFonts w:ascii="David" w:eastAsia="Times New Roman" w:hAnsi="David"/>
                <w:b/>
                <w:bCs/>
                <w:color w:val="000000"/>
              </w:rPr>
            </w:pPr>
            <w:r w:rsidRPr="0082556E">
              <w:rPr>
                <w:rFonts w:ascii="David" w:eastAsia="Times New Roman" w:hAnsi="David"/>
                <w:b/>
                <w:bCs/>
                <w:color w:val="000000"/>
                <w:rtl/>
              </w:rPr>
              <w:t>שנה</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FCAF13"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אוכלוסייה באלפים</w:t>
            </w:r>
          </w:p>
        </w:tc>
        <w:tc>
          <w:tcPr>
            <w:tcW w:w="20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56930"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תמ"ג במיליארדים</w:t>
            </w:r>
          </w:p>
        </w:tc>
        <w:tc>
          <w:tcPr>
            <w:tcW w:w="18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30FE86"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תוצר לנפש באלפים</w:t>
            </w:r>
          </w:p>
        </w:tc>
        <w:tc>
          <w:tcPr>
            <w:tcW w:w="19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A13B57"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עוני ילדים</w:t>
            </w:r>
          </w:p>
        </w:tc>
        <w:tc>
          <w:tcPr>
            <w:tcW w:w="17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3838"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צמיחה בתוצר לנפש</w:t>
            </w:r>
          </w:p>
        </w:tc>
      </w:tr>
      <w:tr w:rsidR="0082556E" w:rsidRPr="0082556E" w14:paraId="758C63B2" w14:textId="77777777" w:rsidTr="00826615">
        <w:trPr>
          <w:trHeight w:val="57"/>
          <w:jc w:val="center"/>
        </w:trPr>
        <w:tc>
          <w:tcPr>
            <w:tcW w:w="552" w:type="dxa"/>
            <w:vMerge/>
            <w:tcBorders>
              <w:top w:val="single" w:sz="4" w:space="0" w:color="auto"/>
              <w:left w:val="single" w:sz="4" w:space="0" w:color="auto"/>
              <w:bottom w:val="single" w:sz="4" w:space="0" w:color="auto"/>
              <w:right w:val="single" w:sz="4" w:space="0" w:color="auto"/>
            </w:tcBorders>
            <w:vAlign w:val="center"/>
            <w:hideMark/>
          </w:tcPr>
          <w:p w14:paraId="7C1AB81C" w14:textId="77777777" w:rsidR="0082556E" w:rsidRPr="0082556E" w:rsidRDefault="0082556E" w:rsidP="00826615">
            <w:pPr>
              <w:spacing w:after="0" w:line="240" w:lineRule="auto"/>
              <w:ind w:left="0"/>
              <w:jc w:val="left"/>
              <w:rPr>
                <w:rFonts w:ascii="David" w:eastAsia="Times New Roman" w:hAnsi="David"/>
                <w:b/>
                <w:bCs/>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8160D13" w14:textId="77777777" w:rsidR="0082556E" w:rsidRPr="0082556E" w:rsidRDefault="0082556E" w:rsidP="00826615">
            <w:pPr>
              <w:spacing w:after="0" w:line="240" w:lineRule="auto"/>
              <w:ind w:left="0"/>
              <w:jc w:val="left"/>
              <w:rPr>
                <w:rFonts w:ascii="David" w:eastAsia="Times New Roman" w:hAnsi="David"/>
                <w:b/>
                <w:bCs/>
                <w:color w:val="000000"/>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10051F7"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א'</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5562F"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ב'</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D820D1"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ג'</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FC04D"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א'</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3123AA"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ב'</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31F47F"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ג'</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177D6768"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א'</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40F4CE42"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ב'</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A999B25"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ג'</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E185FA"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א'</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3DD8FC1"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ב'</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E0A0F9" w14:textId="77777777" w:rsidR="0082556E" w:rsidRPr="0082556E" w:rsidRDefault="0082556E" w:rsidP="00826615">
            <w:pPr>
              <w:spacing w:after="0" w:line="240" w:lineRule="auto"/>
              <w:ind w:left="0"/>
              <w:jc w:val="left"/>
              <w:rPr>
                <w:rFonts w:ascii="David" w:eastAsia="Times New Roman" w:hAnsi="David"/>
                <w:b/>
                <w:bCs/>
                <w:color w:val="000000"/>
                <w:rtl/>
              </w:rPr>
            </w:pPr>
            <w:r w:rsidRPr="0082556E">
              <w:rPr>
                <w:rFonts w:ascii="David" w:eastAsia="Times New Roman" w:hAnsi="David"/>
                <w:b/>
                <w:bCs/>
                <w:color w:val="000000"/>
                <w:rtl/>
              </w:rPr>
              <w:t>ג'</w:t>
            </w:r>
          </w:p>
        </w:tc>
      </w:tr>
      <w:tr w:rsidR="0082556E" w:rsidRPr="0082556E" w14:paraId="4E6D0FBD" w14:textId="77777777" w:rsidTr="00826615">
        <w:trPr>
          <w:trHeight w:val="57"/>
          <w:jc w:val="center"/>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5D98B71" w14:textId="77777777" w:rsidR="0082556E" w:rsidRPr="00304ADF" w:rsidRDefault="0082556E" w:rsidP="00D45440">
            <w:pPr>
              <w:spacing w:after="0" w:line="240" w:lineRule="auto"/>
              <w:ind w:left="0"/>
              <w:jc w:val="right"/>
              <w:rPr>
                <w:rFonts w:ascii="David" w:eastAsia="Times New Roman" w:hAnsi="David"/>
                <w:b/>
                <w:bCs/>
                <w:color w:val="000000"/>
                <w:rtl/>
              </w:rPr>
            </w:pPr>
            <w:r w:rsidRPr="00304ADF">
              <w:rPr>
                <w:rFonts w:ascii="David" w:eastAsia="Times New Roman" w:hAnsi="David"/>
                <w:b/>
                <w:bCs/>
                <w:color w:val="000000"/>
              </w:rPr>
              <w:t>2015</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14:paraId="25C7378F" w14:textId="77777777" w:rsidR="0082556E" w:rsidRPr="0082556E" w:rsidRDefault="0082556E" w:rsidP="00D45440">
            <w:pPr>
              <w:spacing w:after="0" w:line="240" w:lineRule="auto"/>
              <w:ind w:left="0"/>
              <w:rPr>
                <w:rFonts w:ascii="David" w:eastAsia="Times New Roman" w:hAnsi="David"/>
              </w:rPr>
            </w:pPr>
            <w:r w:rsidRPr="0082556E">
              <w:rPr>
                <w:rFonts w:ascii="David" w:eastAsia="Times New Roman" w:hAnsi="David"/>
              </w:rPr>
              <w:t>8,388.8</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6AB23B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1,106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8526B9"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1,106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52B76D9"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1,106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F7B5566"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131.9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87F97A"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131.9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7AABD8"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131.9</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D1F2DD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02FAAE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FBBBAFB"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000F3F8" w14:textId="77777777" w:rsidR="0082556E" w:rsidRPr="0082556E" w:rsidRDefault="0082556E" w:rsidP="00D45440">
            <w:pPr>
              <w:spacing w:after="0" w:line="240" w:lineRule="auto"/>
              <w:ind w:left="0"/>
              <w:jc w:val="left"/>
              <w:rPr>
                <w:rFonts w:ascii="David" w:eastAsia="Times New Roman" w:hAnsi="David"/>
                <w:color w:val="000000"/>
              </w:rPr>
            </w:pPr>
            <w:r w:rsidRPr="0082556E">
              <w:rPr>
                <w:rFonts w:ascii="David" w:eastAsia="Times New Roman" w:hAnsi="David"/>
                <w:color w:val="000000"/>
              </w:rPr>
              <w:t>-</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F9C4131" w14:textId="77777777" w:rsidR="0082556E" w:rsidRPr="0082556E" w:rsidRDefault="0082556E" w:rsidP="00826615">
            <w:pPr>
              <w:spacing w:after="0" w:line="240" w:lineRule="auto"/>
              <w:ind w:left="0"/>
              <w:jc w:val="left"/>
              <w:rPr>
                <w:rFonts w:ascii="David" w:eastAsia="Times New Roman" w:hAnsi="David"/>
                <w:color w:val="000000"/>
              </w:rPr>
            </w:pPr>
            <w:r w:rsidRPr="0082556E">
              <w:rPr>
                <w:rFonts w:ascii="David" w:eastAsia="Times New Roman" w:hAnsi="David"/>
                <w:color w:val="000000"/>
              </w:rPr>
              <w:t>-</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87DD54F" w14:textId="77777777" w:rsidR="0082556E" w:rsidRPr="0082556E" w:rsidRDefault="0082556E" w:rsidP="00826615">
            <w:pPr>
              <w:spacing w:after="0" w:line="240" w:lineRule="auto"/>
              <w:ind w:left="0"/>
              <w:jc w:val="left"/>
              <w:rPr>
                <w:rFonts w:ascii="David" w:eastAsia="Times New Roman" w:hAnsi="David"/>
                <w:color w:val="000000"/>
              </w:rPr>
            </w:pPr>
            <w:r w:rsidRPr="0082556E">
              <w:rPr>
                <w:rFonts w:ascii="David" w:eastAsia="Times New Roman" w:hAnsi="David"/>
                <w:color w:val="000000"/>
              </w:rPr>
              <w:t>-</w:t>
            </w:r>
          </w:p>
        </w:tc>
      </w:tr>
      <w:tr w:rsidR="0082556E" w:rsidRPr="0082556E" w14:paraId="396E2F8E" w14:textId="77777777" w:rsidTr="00826615">
        <w:trPr>
          <w:trHeight w:val="57"/>
          <w:jc w:val="center"/>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4901AFE9" w14:textId="77777777" w:rsidR="0082556E" w:rsidRPr="00304ADF" w:rsidRDefault="0082556E" w:rsidP="00D45440">
            <w:pPr>
              <w:spacing w:after="0" w:line="240" w:lineRule="auto"/>
              <w:ind w:left="0"/>
              <w:jc w:val="right"/>
              <w:rPr>
                <w:rFonts w:ascii="David" w:eastAsia="Times New Roman" w:hAnsi="David"/>
                <w:b/>
                <w:bCs/>
                <w:color w:val="000000"/>
              </w:rPr>
            </w:pPr>
            <w:r w:rsidRPr="00304ADF">
              <w:rPr>
                <w:rFonts w:ascii="David" w:eastAsia="Times New Roman" w:hAnsi="David"/>
                <w:b/>
                <w:bCs/>
                <w:color w:val="000000"/>
              </w:rPr>
              <w:t>2020</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14:paraId="60C646D9" w14:textId="77777777" w:rsidR="0082556E" w:rsidRPr="0082556E" w:rsidRDefault="0082556E" w:rsidP="00D45440">
            <w:pPr>
              <w:spacing w:after="0" w:line="240" w:lineRule="auto"/>
              <w:ind w:left="0"/>
              <w:rPr>
                <w:rFonts w:ascii="David" w:eastAsia="Times New Roman" w:hAnsi="David"/>
              </w:rPr>
            </w:pPr>
            <w:r w:rsidRPr="0082556E">
              <w:rPr>
                <w:rFonts w:ascii="David" w:eastAsia="Times New Roman" w:hAnsi="David"/>
              </w:rPr>
              <w:t>9,105.9</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3198DE6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1,221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99F58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1,221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6C4402"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1,221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79DB03"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134.1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D3FD92"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134.1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B3B11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134.1</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19CA9A7"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225224A"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24.3%</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15A15AB0"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0.0%</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A20BCDF"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4FA93ED"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C09A79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w:t>
            </w:r>
          </w:p>
        </w:tc>
      </w:tr>
      <w:tr w:rsidR="0082556E" w:rsidRPr="0082556E" w14:paraId="18898A84" w14:textId="77777777" w:rsidTr="00826615">
        <w:trPr>
          <w:trHeight w:val="57"/>
          <w:jc w:val="center"/>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323382C" w14:textId="77777777" w:rsidR="0082556E" w:rsidRPr="00304ADF" w:rsidRDefault="0082556E" w:rsidP="00D45440">
            <w:pPr>
              <w:spacing w:after="0" w:line="240" w:lineRule="auto"/>
              <w:ind w:left="0"/>
              <w:jc w:val="right"/>
              <w:rPr>
                <w:rFonts w:ascii="David" w:eastAsia="Times New Roman" w:hAnsi="David"/>
                <w:b/>
                <w:bCs/>
                <w:color w:val="000000"/>
              </w:rPr>
            </w:pPr>
            <w:r w:rsidRPr="00304ADF">
              <w:rPr>
                <w:rFonts w:ascii="David" w:eastAsia="Times New Roman" w:hAnsi="David"/>
                <w:b/>
                <w:bCs/>
                <w:color w:val="000000"/>
              </w:rPr>
              <w:t>2025</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14:paraId="092EC4CF" w14:textId="77777777" w:rsidR="0082556E" w:rsidRPr="0082556E" w:rsidRDefault="0082556E" w:rsidP="00D45440">
            <w:pPr>
              <w:spacing w:after="0" w:line="240" w:lineRule="auto"/>
              <w:ind w:left="0"/>
              <w:rPr>
                <w:rFonts w:ascii="David" w:eastAsia="Times New Roman" w:hAnsi="David"/>
              </w:rPr>
            </w:pPr>
            <w:r w:rsidRPr="0082556E">
              <w:rPr>
                <w:rFonts w:ascii="David" w:eastAsia="Times New Roman" w:hAnsi="David"/>
              </w:rPr>
              <w:t>9,844.9</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240DDFD"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1,348</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9113DD"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1,349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B40722"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1,350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829B50"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137.0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8D1E90"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137.0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DA2D43"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137.1</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C0750F7"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FB9BD3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17.7%</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39DBF20"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0.0%</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5BA1308"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2.1%</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E78DCAB"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2.1%</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B65FE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2.2%</w:t>
            </w:r>
          </w:p>
        </w:tc>
      </w:tr>
      <w:tr w:rsidR="0082556E" w:rsidRPr="0082556E" w14:paraId="49175B3D" w14:textId="77777777" w:rsidTr="00826615">
        <w:trPr>
          <w:trHeight w:val="57"/>
          <w:jc w:val="center"/>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6F93B7E0" w14:textId="77777777" w:rsidR="0082556E" w:rsidRPr="00304ADF" w:rsidRDefault="0082556E" w:rsidP="00D45440">
            <w:pPr>
              <w:spacing w:after="0" w:line="240" w:lineRule="auto"/>
              <w:ind w:left="0"/>
              <w:jc w:val="right"/>
              <w:rPr>
                <w:rFonts w:ascii="David" w:eastAsia="Times New Roman" w:hAnsi="David"/>
                <w:b/>
                <w:bCs/>
                <w:color w:val="000000"/>
              </w:rPr>
            </w:pPr>
            <w:r w:rsidRPr="00304ADF">
              <w:rPr>
                <w:rFonts w:ascii="David" w:eastAsia="Times New Roman" w:hAnsi="David"/>
                <w:b/>
                <w:bCs/>
                <w:color w:val="000000"/>
              </w:rPr>
              <w:t>2030</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14:paraId="110208FC" w14:textId="77777777" w:rsidR="0082556E" w:rsidRPr="0082556E" w:rsidRDefault="0082556E" w:rsidP="00D45440">
            <w:pPr>
              <w:spacing w:after="0" w:line="240" w:lineRule="auto"/>
              <w:ind w:left="0"/>
              <w:rPr>
                <w:rFonts w:ascii="David" w:eastAsia="Times New Roman" w:hAnsi="David"/>
              </w:rPr>
            </w:pPr>
            <w:r w:rsidRPr="0082556E">
              <w:rPr>
                <w:rFonts w:ascii="David" w:eastAsia="Times New Roman" w:hAnsi="David"/>
              </w:rPr>
              <w:t>10,604.6</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161F61B9"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1,489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4B632"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1,490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2FE7AA6"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1,493</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B40E0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140.4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18A95E2"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140.5</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A4BE3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4721356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00A242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17.7%</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018E7EC"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0.0%</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6860BB8"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2.5%</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F7C7A8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2.5%</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5751E48"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2.6%</w:t>
            </w:r>
          </w:p>
        </w:tc>
      </w:tr>
      <w:tr w:rsidR="0082556E" w:rsidRPr="0082556E" w14:paraId="51A933CC" w14:textId="77777777" w:rsidTr="00826615">
        <w:trPr>
          <w:trHeight w:val="57"/>
          <w:jc w:val="center"/>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20141E03" w14:textId="77777777" w:rsidR="0082556E" w:rsidRPr="00304ADF" w:rsidRDefault="0082556E" w:rsidP="00D45440">
            <w:pPr>
              <w:spacing w:after="0" w:line="240" w:lineRule="auto"/>
              <w:ind w:left="0"/>
              <w:jc w:val="right"/>
              <w:rPr>
                <w:rFonts w:ascii="David" w:eastAsia="Times New Roman" w:hAnsi="David"/>
                <w:b/>
                <w:bCs/>
                <w:color w:val="000000"/>
              </w:rPr>
            </w:pPr>
            <w:r w:rsidRPr="00304ADF">
              <w:rPr>
                <w:rFonts w:ascii="David" w:eastAsia="Times New Roman" w:hAnsi="David"/>
                <w:b/>
                <w:bCs/>
                <w:color w:val="000000"/>
              </w:rPr>
              <w:t>2035</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14:paraId="3ED00D51" w14:textId="77777777" w:rsidR="0082556E" w:rsidRPr="0082556E" w:rsidRDefault="0082556E" w:rsidP="00D45440">
            <w:pPr>
              <w:spacing w:after="0" w:line="240" w:lineRule="auto"/>
              <w:ind w:left="0"/>
              <w:rPr>
                <w:rFonts w:ascii="David" w:eastAsia="Times New Roman" w:hAnsi="David"/>
              </w:rPr>
            </w:pPr>
            <w:r w:rsidRPr="0082556E">
              <w:rPr>
                <w:rFonts w:ascii="David" w:eastAsia="Times New Roman" w:hAnsi="David"/>
              </w:rPr>
              <w:t>11,395.6</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4E9BA70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1,644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4649AA1"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1,646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28CE475"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1,651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2551C4"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144.2</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BEB04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144.4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7E93F3"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144.9</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4FEB59C"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30.8%</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5A89DD77"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17.7%</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601F61E"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0.0%</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44BDF93"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2.7%</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CCDBDA" w14:textId="77777777" w:rsidR="0082556E" w:rsidRPr="0082556E" w:rsidRDefault="0082556E" w:rsidP="00826615">
            <w:pPr>
              <w:spacing w:after="0" w:line="240" w:lineRule="auto"/>
              <w:ind w:left="0"/>
              <w:rPr>
                <w:rFonts w:ascii="David" w:eastAsia="Times New Roman" w:hAnsi="David"/>
                <w:color w:val="000000"/>
              </w:rPr>
            </w:pPr>
            <w:r w:rsidRPr="0082556E">
              <w:rPr>
                <w:rFonts w:ascii="David" w:eastAsia="Times New Roman" w:hAnsi="David"/>
                <w:color w:val="000000"/>
              </w:rPr>
              <w:t>2.8%</w:t>
            </w:r>
          </w:p>
        </w:tc>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71AFEAE" w14:textId="77777777" w:rsidR="0082556E" w:rsidRPr="0082556E" w:rsidRDefault="0082556E" w:rsidP="00826615">
            <w:pPr>
              <w:keepNext/>
              <w:spacing w:after="0" w:line="240" w:lineRule="auto"/>
              <w:ind w:left="0"/>
              <w:rPr>
                <w:rFonts w:ascii="David" w:eastAsia="Times New Roman" w:hAnsi="David"/>
                <w:color w:val="000000"/>
              </w:rPr>
            </w:pPr>
            <w:r w:rsidRPr="0082556E">
              <w:rPr>
                <w:rFonts w:ascii="David" w:eastAsia="Times New Roman" w:hAnsi="David"/>
                <w:color w:val="000000"/>
              </w:rPr>
              <w:t>2.9%</w:t>
            </w:r>
          </w:p>
        </w:tc>
      </w:tr>
    </w:tbl>
    <w:p w14:paraId="5D218FE5" w14:textId="27CE748C" w:rsidR="0082556E" w:rsidRDefault="0082556E" w:rsidP="00826615">
      <w:pPr>
        <w:pStyle w:val="Caption"/>
        <w:spacing w:line="360" w:lineRule="auto"/>
        <w:jc w:val="center"/>
        <w:rPr>
          <w:rtl/>
        </w:rPr>
      </w:pPr>
    </w:p>
    <w:p w14:paraId="18536C14" w14:textId="77777777" w:rsidR="00114F31" w:rsidRPr="00826615" w:rsidRDefault="00114F31" w:rsidP="00826615">
      <w:pPr>
        <w:pStyle w:val="Caption"/>
        <w:spacing w:after="0" w:line="360" w:lineRule="auto"/>
        <w:jc w:val="center"/>
        <w:rPr>
          <w:rFonts w:ascii="David" w:hAnsi="David"/>
          <w:sz w:val="24"/>
          <w:szCs w:val="24"/>
          <w:rtl/>
        </w:rPr>
      </w:pPr>
      <w:bookmarkStart w:id="104" w:name="_Ref434145889"/>
      <w:bookmarkStart w:id="105" w:name="_Toc436728289"/>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22</w:t>
      </w:r>
      <w:r w:rsidRPr="00826615">
        <w:rPr>
          <w:rFonts w:ascii="David" w:hAnsi="David"/>
          <w:sz w:val="24"/>
          <w:szCs w:val="24"/>
        </w:rPr>
        <w:fldChar w:fldCharType="end"/>
      </w:r>
      <w:bookmarkEnd w:id="104"/>
      <w:r w:rsidRPr="00826615">
        <w:rPr>
          <w:rFonts w:ascii="David" w:hAnsi="David"/>
          <w:sz w:val="24"/>
          <w:szCs w:val="24"/>
          <w:rtl/>
        </w:rPr>
        <w:t xml:space="preserve">: </w:t>
      </w:r>
      <w:r w:rsidRPr="00826615">
        <w:rPr>
          <w:rFonts w:ascii="David" w:hAnsi="David" w:hint="eastAsia"/>
          <w:sz w:val="24"/>
          <w:szCs w:val="24"/>
          <w:rtl/>
        </w:rPr>
        <w:t>סך</w:t>
      </w:r>
      <w:r w:rsidRPr="00826615">
        <w:rPr>
          <w:rFonts w:ascii="David" w:hAnsi="David"/>
          <w:sz w:val="24"/>
          <w:szCs w:val="24"/>
          <w:rtl/>
        </w:rPr>
        <w:t xml:space="preserve"> </w:t>
      </w:r>
      <w:r w:rsidRPr="00826615">
        <w:rPr>
          <w:rFonts w:ascii="David" w:hAnsi="David" w:hint="eastAsia"/>
          <w:sz w:val="24"/>
          <w:szCs w:val="24"/>
          <w:rtl/>
        </w:rPr>
        <w:t>התוספת</w:t>
      </w:r>
      <w:r w:rsidRPr="00826615">
        <w:rPr>
          <w:rFonts w:ascii="David" w:hAnsi="David"/>
          <w:sz w:val="24"/>
          <w:szCs w:val="24"/>
          <w:rtl/>
        </w:rPr>
        <w:t xml:space="preserve"> </w:t>
      </w:r>
      <w:r w:rsidRPr="00826615">
        <w:rPr>
          <w:rFonts w:ascii="David" w:hAnsi="David" w:hint="eastAsia"/>
          <w:sz w:val="24"/>
          <w:szCs w:val="24"/>
          <w:rtl/>
        </w:rPr>
        <w:t>לתוצר</w:t>
      </w:r>
      <w:r w:rsidRPr="00826615">
        <w:rPr>
          <w:rFonts w:ascii="David" w:hAnsi="David"/>
          <w:sz w:val="24"/>
          <w:szCs w:val="24"/>
          <w:rtl/>
        </w:rPr>
        <w:t xml:space="preserve"> </w:t>
      </w:r>
      <w:r w:rsidRPr="00826615">
        <w:rPr>
          <w:rFonts w:ascii="David" w:hAnsi="David" w:hint="eastAsia"/>
          <w:sz w:val="24"/>
          <w:szCs w:val="24"/>
          <w:rtl/>
        </w:rPr>
        <w:t>כתוצאה</w:t>
      </w:r>
      <w:r w:rsidRPr="00826615">
        <w:rPr>
          <w:rFonts w:ascii="David" w:hAnsi="David"/>
          <w:sz w:val="24"/>
          <w:szCs w:val="24"/>
          <w:rtl/>
        </w:rPr>
        <w:t xml:space="preserve"> </w:t>
      </w:r>
      <w:r w:rsidRPr="00826615">
        <w:rPr>
          <w:rFonts w:ascii="David" w:hAnsi="David" w:hint="eastAsia"/>
          <w:sz w:val="24"/>
          <w:szCs w:val="24"/>
          <w:rtl/>
        </w:rPr>
        <w:t>מן</w:t>
      </w:r>
      <w:r w:rsidRPr="00826615">
        <w:rPr>
          <w:rFonts w:ascii="David" w:hAnsi="David"/>
          <w:sz w:val="24"/>
          <w:szCs w:val="24"/>
          <w:rtl/>
        </w:rPr>
        <w:t xml:space="preserve"> </w:t>
      </w:r>
      <w:r w:rsidRPr="00826615">
        <w:rPr>
          <w:rFonts w:ascii="David" w:hAnsi="David" w:hint="eastAsia"/>
          <w:sz w:val="24"/>
          <w:szCs w:val="24"/>
          <w:rtl/>
        </w:rPr>
        <w:t>העלייה</w:t>
      </w:r>
      <w:r w:rsidRPr="00826615">
        <w:rPr>
          <w:rFonts w:ascii="David" w:hAnsi="David"/>
          <w:sz w:val="24"/>
          <w:szCs w:val="24"/>
          <w:rtl/>
        </w:rPr>
        <w:t xml:space="preserve"> </w:t>
      </w:r>
      <w:r w:rsidRPr="00826615">
        <w:rPr>
          <w:rFonts w:ascii="David" w:hAnsi="David" w:hint="eastAsia"/>
          <w:sz w:val="24"/>
          <w:szCs w:val="24"/>
          <w:rtl/>
        </w:rPr>
        <w:t>בכושר</w:t>
      </w:r>
      <w:r w:rsidRPr="00826615">
        <w:rPr>
          <w:rFonts w:ascii="David" w:hAnsi="David"/>
          <w:sz w:val="24"/>
          <w:szCs w:val="24"/>
          <w:rtl/>
        </w:rPr>
        <w:t xml:space="preserve"> </w:t>
      </w:r>
      <w:r w:rsidRPr="00826615">
        <w:rPr>
          <w:rFonts w:ascii="David" w:hAnsi="David" w:hint="eastAsia"/>
          <w:sz w:val="24"/>
          <w:szCs w:val="24"/>
          <w:rtl/>
        </w:rPr>
        <w:t>ההשתכרות</w:t>
      </w:r>
      <w:r w:rsidRPr="00826615">
        <w:rPr>
          <w:rFonts w:ascii="David" w:hAnsi="David"/>
          <w:sz w:val="24"/>
          <w:szCs w:val="24"/>
          <w:rtl/>
        </w:rPr>
        <w:t xml:space="preserve"> </w:t>
      </w:r>
      <w:r w:rsidRPr="00826615">
        <w:rPr>
          <w:rFonts w:ascii="David" w:hAnsi="David" w:hint="eastAsia"/>
          <w:sz w:val="24"/>
          <w:szCs w:val="24"/>
          <w:rtl/>
        </w:rPr>
        <w:t>וביכולת</w:t>
      </w:r>
      <w:r w:rsidRPr="00826615">
        <w:rPr>
          <w:rFonts w:ascii="David" w:hAnsi="David"/>
          <w:sz w:val="24"/>
          <w:szCs w:val="24"/>
          <w:rtl/>
        </w:rPr>
        <w:t xml:space="preserve"> </w:t>
      </w:r>
      <w:r w:rsidRPr="00826615">
        <w:rPr>
          <w:rFonts w:ascii="David" w:hAnsi="David" w:hint="eastAsia"/>
          <w:sz w:val="24"/>
          <w:szCs w:val="24"/>
          <w:rtl/>
        </w:rPr>
        <w:t>למצוא</w:t>
      </w:r>
      <w:r w:rsidRPr="00826615">
        <w:rPr>
          <w:rFonts w:ascii="David" w:hAnsi="David"/>
          <w:sz w:val="24"/>
          <w:szCs w:val="24"/>
          <w:rtl/>
        </w:rPr>
        <w:t xml:space="preserve"> </w:t>
      </w:r>
      <w:r w:rsidRPr="00826615">
        <w:rPr>
          <w:rFonts w:ascii="David" w:hAnsi="David" w:hint="eastAsia"/>
          <w:sz w:val="24"/>
          <w:szCs w:val="24"/>
          <w:rtl/>
        </w:rPr>
        <w:t>עבודה</w:t>
      </w:r>
      <w:r w:rsidRPr="00826615">
        <w:rPr>
          <w:rFonts w:ascii="David" w:hAnsi="David"/>
          <w:sz w:val="24"/>
          <w:szCs w:val="24"/>
          <w:rtl/>
        </w:rPr>
        <w:t xml:space="preserve">,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שמרני</w:t>
      </w:r>
      <w:r w:rsidRPr="009276CA">
        <w:rPr>
          <w:rFonts w:ascii="David" w:hAnsi="David"/>
          <w:sz w:val="24"/>
          <w:szCs w:val="24"/>
          <w:vertAlign w:val="superscript"/>
          <w:rtl/>
        </w:rPr>
        <w:footnoteReference w:id="58"/>
      </w:r>
      <w:bookmarkEnd w:id="105"/>
    </w:p>
    <w:tbl>
      <w:tblPr>
        <w:bidiVisual/>
        <w:tblW w:w="8780" w:type="dxa"/>
        <w:jc w:val="center"/>
        <w:tblLook w:val="04A0" w:firstRow="1" w:lastRow="0" w:firstColumn="1" w:lastColumn="0" w:noHBand="0" w:noVBand="1"/>
      </w:tblPr>
      <w:tblGrid>
        <w:gridCol w:w="1266"/>
        <w:gridCol w:w="4042"/>
        <w:gridCol w:w="3472"/>
      </w:tblGrid>
      <w:tr w:rsidR="00467DEB" w:rsidRPr="00467DEB" w14:paraId="63666072" w14:textId="77777777" w:rsidTr="00826615">
        <w:trPr>
          <w:trHeight w:val="5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8C429"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tl/>
              </w:rPr>
              <w:t>שנים</w:t>
            </w:r>
          </w:p>
        </w:tc>
        <w:tc>
          <w:tcPr>
            <w:tcW w:w="4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48B0" w14:textId="3659D3C2"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tl/>
              </w:rPr>
              <w:t>סך התוספת לתוצר ב</w:t>
            </w:r>
            <w:r>
              <w:rPr>
                <w:rFonts w:ascii="David" w:eastAsia="Times New Roman" w:hAnsi="David" w:hint="cs"/>
                <w:b/>
                <w:bCs/>
                <w:color w:val="000000"/>
                <w:rtl/>
              </w:rPr>
              <w:t xml:space="preserve">כל </w:t>
            </w:r>
            <w:r w:rsidRPr="00467DEB">
              <w:rPr>
                <w:rFonts w:ascii="David" w:eastAsia="Times New Roman" w:hAnsi="David"/>
                <w:b/>
                <w:bCs/>
                <w:color w:val="000000"/>
                <w:rtl/>
              </w:rPr>
              <w:t xml:space="preserve">חמש שנים בתרחיש ב', במיליוני </w:t>
            </w:r>
            <w:r w:rsidR="00114F31" w:rsidRPr="00467DEB">
              <w:rPr>
                <w:rFonts w:ascii="David" w:eastAsia="Times New Roman" w:hAnsi="David"/>
                <w:b/>
                <w:bCs/>
                <w:color w:val="000000"/>
                <w:rtl/>
              </w:rPr>
              <w:t>ש</w:t>
            </w:r>
            <w:r w:rsidR="00114F31">
              <w:rPr>
                <w:rFonts w:ascii="David" w:eastAsia="Times New Roman" w:hAnsi="David" w:hint="cs"/>
                <w:b/>
                <w:bCs/>
                <w:color w:val="000000"/>
                <w:rtl/>
              </w:rPr>
              <w:t>'</w:t>
            </w: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36213" w14:textId="2F1D9C75"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tl/>
              </w:rPr>
              <w:t>סך התוספת לתוצר ב</w:t>
            </w:r>
            <w:r>
              <w:rPr>
                <w:rFonts w:ascii="David" w:eastAsia="Times New Roman" w:hAnsi="David" w:hint="cs"/>
                <w:b/>
                <w:bCs/>
                <w:color w:val="000000"/>
                <w:rtl/>
              </w:rPr>
              <w:t xml:space="preserve">כל </w:t>
            </w:r>
            <w:r w:rsidRPr="00467DEB">
              <w:rPr>
                <w:rFonts w:ascii="David" w:eastAsia="Times New Roman" w:hAnsi="David"/>
                <w:b/>
                <w:bCs/>
                <w:color w:val="000000"/>
                <w:rtl/>
              </w:rPr>
              <w:t xml:space="preserve">חמש שנים בתרחיש ג', במיליוני </w:t>
            </w:r>
            <w:r w:rsidR="00114F31" w:rsidRPr="00467DEB">
              <w:rPr>
                <w:rFonts w:ascii="David" w:eastAsia="Times New Roman" w:hAnsi="David"/>
                <w:b/>
                <w:bCs/>
                <w:color w:val="000000"/>
                <w:rtl/>
              </w:rPr>
              <w:t>ש</w:t>
            </w:r>
            <w:r w:rsidR="00114F31">
              <w:rPr>
                <w:rFonts w:ascii="David" w:eastAsia="Times New Roman" w:hAnsi="David" w:hint="cs"/>
                <w:b/>
                <w:bCs/>
                <w:color w:val="000000"/>
                <w:rtl/>
              </w:rPr>
              <w:t>'</w:t>
            </w:r>
          </w:p>
        </w:tc>
      </w:tr>
      <w:tr w:rsidR="00467DEB" w:rsidRPr="00467DEB" w14:paraId="05B6A9DD" w14:textId="77777777" w:rsidTr="00826615">
        <w:trPr>
          <w:trHeight w:val="57"/>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98EE4AE" w14:textId="77777777"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Pr>
              <w:t>2016-2020</w:t>
            </w: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29E7DD4D"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7</w:t>
            </w:r>
          </w:p>
        </w:tc>
        <w:tc>
          <w:tcPr>
            <w:tcW w:w="3472" w:type="dxa"/>
            <w:tcBorders>
              <w:top w:val="nil"/>
              <w:left w:val="single" w:sz="4" w:space="0" w:color="auto"/>
              <w:bottom w:val="single" w:sz="4" w:space="0" w:color="auto"/>
              <w:right w:val="single" w:sz="4" w:space="0" w:color="auto"/>
            </w:tcBorders>
            <w:shd w:val="clear" w:color="auto" w:fill="auto"/>
            <w:noWrap/>
            <w:vAlign w:val="center"/>
            <w:hideMark/>
          </w:tcPr>
          <w:p w14:paraId="3F2190A4"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165</w:t>
            </w:r>
          </w:p>
        </w:tc>
      </w:tr>
      <w:tr w:rsidR="00467DEB" w:rsidRPr="00467DEB" w14:paraId="799F6CBE" w14:textId="77777777" w:rsidTr="00826615">
        <w:trPr>
          <w:trHeight w:val="57"/>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B9F454C"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2021-2025</w:t>
            </w: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38324F6C"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432</w:t>
            </w:r>
          </w:p>
        </w:tc>
        <w:tc>
          <w:tcPr>
            <w:tcW w:w="3472" w:type="dxa"/>
            <w:tcBorders>
              <w:top w:val="nil"/>
              <w:left w:val="single" w:sz="4" w:space="0" w:color="auto"/>
              <w:bottom w:val="single" w:sz="4" w:space="0" w:color="auto"/>
              <w:right w:val="single" w:sz="4" w:space="0" w:color="auto"/>
            </w:tcBorders>
            <w:shd w:val="clear" w:color="auto" w:fill="auto"/>
            <w:noWrap/>
            <w:vAlign w:val="center"/>
            <w:hideMark/>
          </w:tcPr>
          <w:p w14:paraId="7D1DC1C4"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3,820</w:t>
            </w:r>
          </w:p>
        </w:tc>
      </w:tr>
      <w:tr w:rsidR="00467DEB" w:rsidRPr="00467DEB" w14:paraId="2328CDA7" w14:textId="77777777" w:rsidTr="00826615">
        <w:trPr>
          <w:trHeight w:val="57"/>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41BAEA1"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2026-2030</w:t>
            </w: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65074F32"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2,653</w:t>
            </w:r>
          </w:p>
        </w:tc>
        <w:tc>
          <w:tcPr>
            <w:tcW w:w="3472" w:type="dxa"/>
            <w:tcBorders>
              <w:top w:val="nil"/>
              <w:left w:val="single" w:sz="4" w:space="0" w:color="auto"/>
              <w:bottom w:val="single" w:sz="4" w:space="0" w:color="auto"/>
              <w:right w:val="single" w:sz="4" w:space="0" w:color="auto"/>
            </w:tcBorders>
            <w:shd w:val="clear" w:color="auto" w:fill="auto"/>
            <w:noWrap/>
            <w:vAlign w:val="center"/>
            <w:hideMark/>
          </w:tcPr>
          <w:p w14:paraId="647622FA"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14,754</w:t>
            </w:r>
          </w:p>
        </w:tc>
      </w:tr>
      <w:tr w:rsidR="00467DEB" w:rsidRPr="00467DEB" w14:paraId="4A3A82FE" w14:textId="77777777" w:rsidTr="00826615">
        <w:trPr>
          <w:trHeight w:val="57"/>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F664AAB"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2031-2035</w:t>
            </w: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424B7B81" w14:textId="77777777" w:rsidR="00467DEB" w:rsidRPr="00467DEB" w:rsidRDefault="00467DEB" w:rsidP="00826615">
            <w:pPr>
              <w:spacing w:after="0" w:line="240" w:lineRule="auto"/>
              <w:ind w:left="0"/>
              <w:jc w:val="center"/>
              <w:rPr>
                <w:rFonts w:ascii="David" w:eastAsia="Times New Roman" w:hAnsi="David"/>
                <w:color w:val="000000"/>
                <w:rtl/>
              </w:rPr>
            </w:pPr>
            <w:r w:rsidRPr="00467DEB">
              <w:rPr>
                <w:rFonts w:ascii="David" w:eastAsia="Times New Roman" w:hAnsi="David"/>
                <w:color w:val="000000"/>
              </w:rPr>
              <w:t>7,636</w:t>
            </w:r>
          </w:p>
        </w:tc>
        <w:tc>
          <w:tcPr>
            <w:tcW w:w="3472" w:type="dxa"/>
            <w:tcBorders>
              <w:top w:val="nil"/>
              <w:left w:val="single" w:sz="4" w:space="0" w:color="auto"/>
              <w:bottom w:val="single" w:sz="4" w:space="0" w:color="auto"/>
              <w:right w:val="single" w:sz="4" w:space="0" w:color="auto"/>
            </w:tcBorders>
            <w:shd w:val="clear" w:color="auto" w:fill="auto"/>
            <w:noWrap/>
            <w:vAlign w:val="center"/>
            <w:hideMark/>
          </w:tcPr>
          <w:p w14:paraId="64CDE797"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29,272</w:t>
            </w:r>
          </w:p>
        </w:tc>
      </w:tr>
      <w:tr w:rsidR="00467DEB" w:rsidRPr="00467DEB" w14:paraId="17D4E44D" w14:textId="77777777" w:rsidTr="00826615">
        <w:trPr>
          <w:trHeight w:val="57"/>
          <w:jc w:val="center"/>
        </w:trPr>
        <w:tc>
          <w:tcPr>
            <w:tcW w:w="1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C01CC5"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tl/>
              </w:rPr>
              <w:t>סה"כ</w:t>
            </w:r>
          </w:p>
        </w:tc>
        <w:tc>
          <w:tcPr>
            <w:tcW w:w="404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1C8AE3" w14:textId="77777777"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Pr>
              <w:t>10,728</w:t>
            </w:r>
          </w:p>
        </w:tc>
        <w:tc>
          <w:tcPr>
            <w:tcW w:w="347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08C75C" w14:textId="77777777" w:rsidR="00467DEB" w:rsidRPr="00467DEB" w:rsidRDefault="00467DEB" w:rsidP="00826615">
            <w:pPr>
              <w:keepNext/>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48,011</w:t>
            </w:r>
          </w:p>
        </w:tc>
      </w:tr>
    </w:tbl>
    <w:p w14:paraId="270497EE" w14:textId="77777777" w:rsidR="00EB2914" w:rsidRDefault="00EB2914" w:rsidP="00826615">
      <w:pPr>
        <w:pStyle w:val="Caption"/>
        <w:spacing w:after="0" w:line="360" w:lineRule="auto"/>
        <w:jc w:val="center"/>
        <w:rPr>
          <w:rFonts w:ascii="David" w:hAnsi="David"/>
          <w:sz w:val="24"/>
          <w:szCs w:val="24"/>
          <w:rtl/>
        </w:rPr>
      </w:pPr>
      <w:bookmarkStart w:id="106" w:name="_Ref434147505"/>
      <w:bookmarkStart w:id="107" w:name="_Toc436728290"/>
    </w:p>
    <w:p w14:paraId="5C827A3D" w14:textId="0FFCEEDB" w:rsidR="00634984" w:rsidRPr="00826615" w:rsidRDefault="00634984" w:rsidP="00826615">
      <w:pPr>
        <w:pStyle w:val="Caption"/>
        <w:spacing w:after="0" w:line="360" w:lineRule="auto"/>
        <w:jc w:val="center"/>
        <w:rPr>
          <w:rFonts w:ascii="David" w:hAnsi="David"/>
          <w:b w:val="0"/>
          <w:bCs w:val="0"/>
          <w:sz w:val="24"/>
          <w:szCs w:val="24"/>
          <w:rtl/>
        </w:rPr>
      </w:pPr>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23</w:t>
      </w:r>
      <w:r w:rsidRPr="00826615">
        <w:rPr>
          <w:rFonts w:ascii="David" w:hAnsi="David"/>
          <w:sz w:val="24"/>
          <w:szCs w:val="24"/>
        </w:rPr>
        <w:fldChar w:fldCharType="end"/>
      </w:r>
      <w:bookmarkEnd w:id="106"/>
      <w:r w:rsidRPr="00826615">
        <w:rPr>
          <w:rFonts w:ascii="David" w:hAnsi="David"/>
          <w:sz w:val="24"/>
          <w:szCs w:val="24"/>
          <w:rtl/>
        </w:rPr>
        <w:t xml:space="preserve">: </w:t>
      </w:r>
      <w:r w:rsidRPr="00826615">
        <w:rPr>
          <w:rFonts w:ascii="David" w:hAnsi="David" w:hint="eastAsia"/>
          <w:sz w:val="24"/>
          <w:szCs w:val="24"/>
          <w:rtl/>
        </w:rPr>
        <w:t>השפעת</w:t>
      </w:r>
      <w:r w:rsidRPr="00826615">
        <w:rPr>
          <w:rFonts w:ascii="David" w:hAnsi="David"/>
          <w:sz w:val="24"/>
          <w:szCs w:val="24"/>
          <w:rtl/>
        </w:rPr>
        <w:t xml:space="preserve"> </w:t>
      </w:r>
      <w:r w:rsidRPr="00826615">
        <w:rPr>
          <w:rFonts w:ascii="David" w:hAnsi="David" w:hint="eastAsia"/>
          <w:sz w:val="24"/>
          <w:szCs w:val="24"/>
          <w:rtl/>
        </w:rPr>
        <w:t>צמצום</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הצמיחה</w:t>
      </w:r>
      <w:r w:rsidRPr="00826615">
        <w:rPr>
          <w:rFonts w:ascii="David" w:hAnsi="David"/>
          <w:sz w:val="24"/>
          <w:szCs w:val="24"/>
          <w:rtl/>
        </w:rPr>
        <w:t xml:space="preserve"> </w:t>
      </w:r>
      <w:r w:rsidRPr="00826615">
        <w:rPr>
          <w:rFonts w:ascii="David" w:hAnsi="David" w:hint="eastAsia"/>
          <w:sz w:val="24"/>
          <w:szCs w:val="24"/>
          <w:rtl/>
        </w:rPr>
        <w:t>דרך</w:t>
      </w:r>
      <w:r w:rsidRPr="00826615">
        <w:rPr>
          <w:rFonts w:ascii="David" w:hAnsi="David"/>
          <w:sz w:val="24"/>
          <w:szCs w:val="24"/>
          <w:rtl/>
        </w:rPr>
        <w:t xml:space="preserve"> </w:t>
      </w:r>
      <w:r w:rsidRPr="00826615">
        <w:rPr>
          <w:rFonts w:ascii="David" w:hAnsi="David" w:hint="eastAsia"/>
          <w:sz w:val="24"/>
          <w:szCs w:val="24"/>
          <w:rtl/>
        </w:rPr>
        <w:t>העלייה</w:t>
      </w:r>
      <w:r w:rsidRPr="00826615">
        <w:rPr>
          <w:rFonts w:ascii="David" w:hAnsi="David"/>
          <w:sz w:val="24"/>
          <w:szCs w:val="24"/>
          <w:rtl/>
        </w:rPr>
        <w:t xml:space="preserve"> </w:t>
      </w:r>
      <w:r w:rsidRPr="00826615">
        <w:rPr>
          <w:rFonts w:ascii="David" w:hAnsi="David" w:hint="eastAsia"/>
          <w:sz w:val="24"/>
          <w:szCs w:val="24"/>
          <w:rtl/>
        </w:rPr>
        <w:t>בכושר</w:t>
      </w:r>
      <w:r w:rsidRPr="00826615">
        <w:rPr>
          <w:rFonts w:ascii="David" w:hAnsi="David"/>
          <w:sz w:val="24"/>
          <w:szCs w:val="24"/>
          <w:rtl/>
        </w:rPr>
        <w:t xml:space="preserve"> </w:t>
      </w:r>
      <w:r w:rsidRPr="00826615">
        <w:rPr>
          <w:rFonts w:ascii="David" w:hAnsi="David" w:hint="eastAsia"/>
          <w:sz w:val="24"/>
          <w:szCs w:val="24"/>
          <w:rtl/>
        </w:rPr>
        <w:t>ההשתכרות</w:t>
      </w:r>
      <w:r w:rsidRPr="00826615">
        <w:rPr>
          <w:rFonts w:ascii="David" w:hAnsi="David"/>
          <w:sz w:val="24"/>
          <w:szCs w:val="24"/>
          <w:rtl/>
        </w:rPr>
        <w:t xml:space="preserve"> </w:t>
      </w:r>
      <w:r w:rsidRPr="00826615">
        <w:rPr>
          <w:rFonts w:ascii="David" w:hAnsi="David" w:hint="eastAsia"/>
          <w:sz w:val="24"/>
          <w:szCs w:val="24"/>
          <w:rtl/>
        </w:rPr>
        <w:t>וביכולת</w:t>
      </w:r>
      <w:r w:rsidRPr="00826615">
        <w:rPr>
          <w:rFonts w:ascii="David" w:hAnsi="David"/>
          <w:sz w:val="24"/>
          <w:szCs w:val="24"/>
          <w:rtl/>
        </w:rPr>
        <w:t xml:space="preserve"> </w:t>
      </w:r>
      <w:r w:rsidRPr="00826615">
        <w:rPr>
          <w:rFonts w:ascii="David" w:hAnsi="David" w:hint="eastAsia"/>
          <w:sz w:val="24"/>
          <w:szCs w:val="24"/>
          <w:rtl/>
        </w:rPr>
        <w:t>למצוא</w:t>
      </w:r>
      <w:r w:rsidRPr="00826615">
        <w:rPr>
          <w:rFonts w:ascii="David" w:hAnsi="David"/>
          <w:sz w:val="24"/>
          <w:szCs w:val="24"/>
          <w:rtl/>
        </w:rPr>
        <w:t xml:space="preserve"> </w:t>
      </w:r>
      <w:r w:rsidRPr="00826615">
        <w:rPr>
          <w:rFonts w:ascii="David" w:hAnsi="David" w:hint="eastAsia"/>
          <w:sz w:val="24"/>
          <w:szCs w:val="24"/>
          <w:rtl/>
        </w:rPr>
        <w:t>עבודה</w:t>
      </w:r>
      <w:r w:rsidRPr="00826615">
        <w:rPr>
          <w:rFonts w:ascii="David" w:hAnsi="David"/>
          <w:sz w:val="24"/>
          <w:szCs w:val="24"/>
          <w:rtl/>
        </w:rPr>
        <w:t xml:space="preserve">,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לא</w:t>
      </w:r>
      <w:r w:rsidRPr="00826615">
        <w:rPr>
          <w:rFonts w:ascii="David" w:hAnsi="David"/>
          <w:sz w:val="24"/>
          <w:szCs w:val="24"/>
          <w:rtl/>
        </w:rPr>
        <w:t xml:space="preserve"> </w:t>
      </w:r>
      <w:r w:rsidRPr="00826615">
        <w:rPr>
          <w:rFonts w:ascii="David" w:hAnsi="David" w:hint="eastAsia"/>
          <w:sz w:val="24"/>
          <w:szCs w:val="24"/>
          <w:rtl/>
        </w:rPr>
        <w:t>שמרני</w:t>
      </w:r>
      <w:bookmarkEnd w:id="107"/>
    </w:p>
    <w:tbl>
      <w:tblPr>
        <w:bidiVisual/>
        <w:tblW w:w="10586" w:type="dxa"/>
        <w:jc w:val="center"/>
        <w:tblLook w:val="04A0" w:firstRow="1" w:lastRow="0" w:firstColumn="1" w:lastColumn="0" w:noHBand="0" w:noVBand="1"/>
      </w:tblPr>
      <w:tblGrid>
        <w:gridCol w:w="642"/>
        <w:gridCol w:w="1146"/>
        <w:gridCol w:w="701"/>
        <w:gridCol w:w="821"/>
        <w:gridCol w:w="701"/>
        <w:gridCol w:w="701"/>
        <w:gridCol w:w="701"/>
        <w:gridCol w:w="701"/>
        <w:gridCol w:w="820"/>
        <w:gridCol w:w="781"/>
        <w:gridCol w:w="781"/>
        <w:gridCol w:w="706"/>
        <w:gridCol w:w="709"/>
        <w:gridCol w:w="675"/>
      </w:tblGrid>
      <w:tr w:rsidR="0082556E" w:rsidRPr="0082556E" w14:paraId="532E5F98" w14:textId="77777777" w:rsidTr="00826615">
        <w:trPr>
          <w:trHeight w:val="20"/>
          <w:jc w:val="center"/>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2BE0" w14:textId="77777777" w:rsidR="0082556E" w:rsidRPr="0082556E" w:rsidRDefault="0082556E" w:rsidP="00D45440">
            <w:pPr>
              <w:spacing w:after="0" w:line="240" w:lineRule="auto"/>
              <w:ind w:left="0"/>
              <w:jc w:val="center"/>
              <w:rPr>
                <w:rFonts w:ascii="David" w:eastAsia="Times New Roman" w:hAnsi="David"/>
                <w:b/>
                <w:bCs/>
                <w:color w:val="000000"/>
              </w:rPr>
            </w:pPr>
            <w:r w:rsidRPr="0082556E">
              <w:rPr>
                <w:rFonts w:ascii="David" w:eastAsia="Times New Roman" w:hAnsi="David"/>
                <w:b/>
                <w:bCs/>
                <w:color w:val="000000"/>
                <w:rtl/>
              </w:rPr>
              <w:t>שנה</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0411"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אוכלוסייה באלפים</w:t>
            </w:r>
          </w:p>
        </w:tc>
        <w:tc>
          <w:tcPr>
            <w:tcW w:w="22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D0FC42" w14:textId="26F99CEC"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תמ"ג במיליארדי</w:t>
            </w:r>
            <w:r w:rsidR="00634984">
              <w:rPr>
                <w:rFonts w:ascii="David" w:eastAsia="Times New Roman" w:hAnsi="David" w:hint="cs"/>
                <w:b/>
                <w:bCs/>
                <w:color w:val="000000"/>
                <w:rtl/>
              </w:rPr>
              <w:t xml:space="preserve"> ש'</w:t>
            </w:r>
          </w:p>
        </w:tc>
        <w:tc>
          <w:tcPr>
            <w:tcW w:w="21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6A4206"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תוצר לנפש באלפים</w:t>
            </w:r>
          </w:p>
        </w:tc>
        <w:tc>
          <w:tcPr>
            <w:tcW w:w="238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73B60D"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עוני ילדים</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CA57"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צמיחה בתוצר לנפש</w:t>
            </w:r>
          </w:p>
        </w:tc>
      </w:tr>
      <w:tr w:rsidR="0082556E" w:rsidRPr="0082556E" w14:paraId="35CDB6C0" w14:textId="77777777" w:rsidTr="00826615">
        <w:trPr>
          <w:trHeight w:val="20"/>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35162AF4" w14:textId="77777777" w:rsidR="0082556E" w:rsidRPr="0082556E" w:rsidRDefault="0082556E" w:rsidP="00826615">
            <w:pPr>
              <w:spacing w:after="0" w:line="240" w:lineRule="auto"/>
              <w:ind w:left="0"/>
              <w:jc w:val="center"/>
              <w:rPr>
                <w:rFonts w:ascii="David" w:eastAsia="Times New Roman" w:hAnsi="David"/>
                <w:b/>
                <w:bCs/>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E7A9939" w14:textId="77777777" w:rsidR="0082556E" w:rsidRPr="0082556E" w:rsidRDefault="0082556E" w:rsidP="00826615">
            <w:pPr>
              <w:spacing w:after="0" w:line="240" w:lineRule="auto"/>
              <w:ind w:left="0"/>
              <w:jc w:val="center"/>
              <w:rPr>
                <w:rFonts w:ascii="David" w:eastAsia="Times New Roman" w:hAnsi="David"/>
                <w:b/>
                <w:bCs/>
                <w:color w:val="000000"/>
              </w:rPr>
            </w:pP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054FD98"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7917A8C"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ב'</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3172DE5"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ג'</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B486649"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388CBEC"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ב'</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203E88F"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ג'</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FDAF43"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13953D1"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ב'</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F512E6C"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ג'</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86ED999"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א'</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9E9FCB"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ב'</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3650716" w14:textId="77777777" w:rsidR="0082556E" w:rsidRPr="0082556E" w:rsidRDefault="0082556E" w:rsidP="00826615">
            <w:pPr>
              <w:spacing w:after="0" w:line="240" w:lineRule="auto"/>
              <w:ind w:left="0"/>
              <w:jc w:val="center"/>
              <w:rPr>
                <w:rFonts w:ascii="David" w:eastAsia="Times New Roman" w:hAnsi="David"/>
                <w:b/>
                <w:bCs/>
                <w:color w:val="000000"/>
                <w:rtl/>
              </w:rPr>
            </w:pPr>
            <w:r w:rsidRPr="0082556E">
              <w:rPr>
                <w:rFonts w:ascii="David" w:eastAsia="Times New Roman" w:hAnsi="David"/>
                <w:b/>
                <w:bCs/>
                <w:color w:val="000000"/>
                <w:rtl/>
              </w:rPr>
              <w:t>ג'</w:t>
            </w:r>
          </w:p>
        </w:tc>
      </w:tr>
      <w:tr w:rsidR="0082556E" w:rsidRPr="0082556E" w14:paraId="6F6D3270" w14:textId="77777777" w:rsidTr="00826615">
        <w:trPr>
          <w:trHeight w:val="20"/>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E8C2D6" w14:textId="77777777" w:rsidR="0082556E" w:rsidRPr="00304ADF" w:rsidRDefault="0082556E" w:rsidP="00826615">
            <w:pPr>
              <w:spacing w:after="0" w:line="240" w:lineRule="auto"/>
              <w:ind w:left="0"/>
              <w:jc w:val="center"/>
              <w:rPr>
                <w:rFonts w:ascii="David" w:eastAsia="Times New Roman" w:hAnsi="David"/>
                <w:b/>
                <w:bCs/>
                <w:color w:val="000000"/>
                <w:rtl/>
              </w:rPr>
            </w:pPr>
            <w:r w:rsidRPr="00304ADF">
              <w:rPr>
                <w:rFonts w:ascii="David" w:eastAsia="Times New Roman" w:hAnsi="David"/>
                <w:b/>
                <w:bCs/>
                <w:color w:val="000000"/>
              </w:rPr>
              <w:t>2015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0F87527A" w14:textId="77777777" w:rsidR="0082556E" w:rsidRPr="0082556E" w:rsidRDefault="0082556E" w:rsidP="00826615">
            <w:pPr>
              <w:spacing w:after="0" w:line="240" w:lineRule="auto"/>
              <w:ind w:left="0"/>
              <w:jc w:val="center"/>
              <w:rPr>
                <w:rFonts w:ascii="David" w:eastAsia="Times New Roman" w:hAnsi="David"/>
              </w:rPr>
            </w:pPr>
            <w:r w:rsidRPr="0082556E">
              <w:rPr>
                <w:rFonts w:ascii="David" w:eastAsia="Times New Roman" w:hAnsi="David"/>
              </w:rPr>
              <w:t>8,388.8</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573D7C7"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1,106</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829D5BE"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1,106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7F9BBCE"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1,106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2A6A940"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131.9</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EB7C6CD"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131.9</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B529C6A"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131.9</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473E63"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731386E"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64E8CFC"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E835BC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52FB8"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4E48FC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w:t>
            </w:r>
          </w:p>
        </w:tc>
      </w:tr>
      <w:tr w:rsidR="0082556E" w:rsidRPr="0082556E" w14:paraId="2F6A526A" w14:textId="77777777" w:rsidTr="00826615">
        <w:trPr>
          <w:trHeight w:val="20"/>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34EEC5" w14:textId="77777777" w:rsidR="0082556E" w:rsidRPr="00304ADF" w:rsidRDefault="0082556E" w:rsidP="00826615">
            <w:pPr>
              <w:spacing w:after="0" w:line="240" w:lineRule="auto"/>
              <w:ind w:left="0"/>
              <w:jc w:val="center"/>
              <w:rPr>
                <w:rFonts w:ascii="David" w:eastAsia="Times New Roman" w:hAnsi="David"/>
                <w:b/>
                <w:bCs/>
                <w:color w:val="000000"/>
              </w:rPr>
            </w:pPr>
            <w:r w:rsidRPr="00304ADF">
              <w:rPr>
                <w:rFonts w:ascii="David" w:eastAsia="Times New Roman" w:hAnsi="David"/>
                <w:b/>
                <w:bCs/>
                <w:color w:val="000000"/>
              </w:rPr>
              <w:t>2020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8B8CD9D" w14:textId="77777777" w:rsidR="0082556E" w:rsidRPr="0082556E" w:rsidRDefault="0082556E" w:rsidP="00826615">
            <w:pPr>
              <w:spacing w:after="0" w:line="240" w:lineRule="auto"/>
              <w:ind w:left="0"/>
              <w:jc w:val="center"/>
              <w:rPr>
                <w:rFonts w:ascii="David" w:eastAsia="Times New Roman" w:hAnsi="David"/>
              </w:rPr>
            </w:pPr>
            <w:r w:rsidRPr="0082556E">
              <w:rPr>
                <w:rFonts w:ascii="David" w:eastAsia="Times New Roman" w:hAnsi="David"/>
              </w:rPr>
              <w:t>9,105.9</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4B4D5E6"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1,221</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87EDEE6"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1,221</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63A119F"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1,222</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CC2C219"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134.1</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69D21E8"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134.1</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52A9F8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134.2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375E4E"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A29A2C3"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24.3%</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A55F72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0EF80EC8"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5BC02F"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3E8A763"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w:t>
            </w:r>
          </w:p>
        </w:tc>
      </w:tr>
      <w:tr w:rsidR="0082556E" w:rsidRPr="0082556E" w14:paraId="21618FC2" w14:textId="77777777" w:rsidTr="00826615">
        <w:trPr>
          <w:trHeight w:val="20"/>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E870FF" w14:textId="77777777" w:rsidR="0082556E" w:rsidRPr="00304ADF" w:rsidRDefault="0082556E" w:rsidP="00826615">
            <w:pPr>
              <w:spacing w:after="0" w:line="240" w:lineRule="auto"/>
              <w:ind w:left="0"/>
              <w:jc w:val="center"/>
              <w:rPr>
                <w:rFonts w:ascii="David" w:eastAsia="Times New Roman" w:hAnsi="David"/>
                <w:b/>
                <w:bCs/>
                <w:color w:val="000000"/>
              </w:rPr>
            </w:pPr>
            <w:r w:rsidRPr="00304ADF">
              <w:rPr>
                <w:rFonts w:ascii="David" w:eastAsia="Times New Roman" w:hAnsi="David"/>
                <w:b/>
                <w:bCs/>
                <w:color w:val="000000"/>
              </w:rPr>
              <w:t>2025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C439ADD" w14:textId="77777777" w:rsidR="0082556E" w:rsidRPr="0082556E" w:rsidRDefault="0082556E" w:rsidP="00826615">
            <w:pPr>
              <w:spacing w:after="0" w:line="240" w:lineRule="auto"/>
              <w:ind w:left="0"/>
              <w:jc w:val="center"/>
              <w:rPr>
                <w:rFonts w:ascii="David" w:eastAsia="Times New Roman" w:hAnsi="David"/>
              </w:rPr>
            </w:pPr>
            <w:r w:rsidRPr="0082556E">
              <w:rPr>
                <w:rFonts w:ascii="David" w:eastAsia="Times New Roman" w:hAnsi="David"/>
              </w:rPr>
              <w:t>9,844.9</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898DAE9"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1,348</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B13198D"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1,349</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6C80832"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1,351</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2EF3511"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137.0</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DD38AE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137.0</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785269F"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137.2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A278604"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94D22A4"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17.7%</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F36C997"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3E081CA"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E01DB7"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2.1%</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EE0CE92"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2.3%</w:t>
            </w:r>
          </w:p>
        </w:tc>
      </w:tr>
      <w:tr w:rsidR="0082556E" w:rsidRPr="0082556E" w14:paraId="58C5A59F" w14:textId="77777777" w:rsidTr="00826615">
        <w:trPr>
          <w:trHeight w:val="20"/>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6D4BB5A" w14:textId="77777777" w:rsidR="0082556E" w:rsidRPr="00304ADF" w:rsidRDefault="0082556E" w:rsidP="00826615">
            <w:pPr>
              <w:spacing w:after="0" w:line="240" w:lineRule="auto"/>
              <w:ind w:left="0"/>
              <w:jc w:val="center"/>
              <w:rPr>
                <w:rFonts w:ascii="David" w:eastAsia="Times New Roman" w:hAnsi="David"/>
                <w:b/>
                <w:bCs/>
                <w:color w:val="000000"/>
              </w:rPr>
            </w:pPr>
            <w:r w:rsidRPr="00304ADF">
              <w:rPr>
                <w:rFonts w:ascii="David" w:eastAsia="Times New Roman" w:hAnsi="David"/>
                <w:b/>
                <w:bCs/>
                <w:color w:val="000000"/>
              </w:rPr>
              <w:t>2030</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A24362D" w14:textId="77777777" w:rsidR="0082556E" w:rsidRPr="0082556E" w:rsidRDefault="0082556E" w:rsidP="00826615">
            <w:pPr>
              <w:spacing w:after="0" w:line="240" w:lineRule="auto"/>
              <w:ind w:left="0"/>
              <w:jc w:val="center"/>
              <w:rPr>
                <w:rFonts w:ascii="David" w:eastAsia="Times New Roman" w:hAnsi="David"/>
              </w:rPr>
            </w:pPr>
            <w:r w:rsidRPr="0082556E">
              <w:rPr>
                <w:rFonts w:ascii="David" w:eastAsia="Times New Roman" w:hAnsi="David"/>
              </w:rPr>
              <w:t>10,604.6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A3F24F3"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1,489</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3797EDA"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1,490</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70465B5"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1,496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EBEBBE8"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140.4</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63B5D04"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140.5</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E6C42F5"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141.1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A51AF68"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AC3131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17.7%</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8C0C2F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4604FEA9"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A6D50"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2.5%</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D3080AF"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2.8%</w:t>
            </w:r>
          </w:p>
        </w:tc>
      </w:tr>
      <w:tr w:rsidR="0082556E" w:rsidRPr="0082556E" w14:paraId="4AE0FC0F" w14:textId="77777777" w:rsidTr="00826615">
        <w:trPr>
          <w:trHeight w:val="20"/>
          <w:jc w:val="center"/>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6F9BC1" w14:textId="77777777" w:rsidR="0082556E" w:rsidRPr="00304ADF" w:rsidRDefault="0082556E" w:rsidP="00826615">
            <w:pPr>
              <w:spacing w:after="0" w:line="240" w:lineRule="auto"/>
              <w:ind w:left="0"/>
              <w:jc w:val="center"/>
              <w:rPr>
                <w:rFonts w:ascii="David" w:eastAsia="Times New Roman" w:hAnsi="David"/>
                <w:b/>
                <w:bCs/>
                <w:color w:val="000000"/>
              </w:rPr>
            </w:pPr>
            <w:r w:rsidRPr="00304ADF">
              <w:rPr>
                <w:rFonts w:ascii="David" w:eastAsia="Times New Roman" w:hAnsi="David"/>
                <w:b/>
                <w:bCs/>
                <w:color w:val="000000"/>
              </w:rPr>
              <w:t>2035</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1B71089" w14:textId="77777777" w:rsidR="0082556E" w:rsidRPr="0082556E" w:rsidRDefault="0082556E" w:rsidP="00826615">
            <w:pPr>
              <w:spacing w:after="0" w:line="240" w:lineRule="auto"/>
              <w:ind w:left="0"/>
              <w:jc w:val="center"/>
              <w:rPr>
                <w:rFonts w:ascii="David" w:eastAsia="Times New Roman" w:hAnsi="David"/>
              </w:rPr>
            </w:pPr>
            <w:r w:rsidRPr="0082556E">
              <w:rPr>
                <w:rFonts w:ascii="David" w:eastAsia="Times New Roman" w:hAnsi="David"/>
              </w:rPr>
              <w:t>11,395.6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7020DF2"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1,644</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4DDBCE6"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1,648</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9A4C866"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1,658</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1A8F335"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144.2</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986FF5D" w14:textId="77777777" w:rsidR="0082556E" w:rsidRPr="00826615" w:rsidRDefault="0082556E" w:rsidP="00826615">
            <w:pPr>
              <w:spacing w:after="0" w:line="240" w:lineRule="auto"/>
              <w:ind w:left="0"/>
              <w:jc w:val="center"/>
              <w:rPr>
                <w:rFonts w:ascii="Times New Roman" w:eastAsia="Times New Roman" w:hAnsi="Times New Roman"/>
                <w:color w:val="000000"/>
              </w:rPr>
            </w:pPr>
            <w:r w:rsidRPr="0082556E">
              <w:rPr>
                <w:rFonts w:ascii="David" w:eastAsia="Times New Roman" w:hAnsi="David"/>
                <w:color w:val="000000"/>
              </w:rPr>
              <w:t>144.6</w:t>
            </w:r>
          </w:p>
        </w:tc>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AFF54BA"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145.5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62110D"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30.8%</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D350360"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17.7%</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5CF6A0B"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0.0%</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123FE9E"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EBA5FA" w14:textId="77777777" w:rsidR="0082556E" w:rsidRPr="0082556E" w:rsidRDefault="0082556E" w:rsidP="00826615">
            <w:pPr>
              <w:spacing w:after="0" w:line="240" w:lineRule="auto"/>
              <w:ind w:left="0"/>
              <w:jc w:val="center"/>
              <w:rPr>
                <w:rFonts w:ascii="David" w:eastAsia="Times New Roman" w:hAnsi="David"/>
                <w:color w:val="000000"/>
              </w:rPr>
            </w:pPr>
            <w:r w:rsidRPr="0082556E">
              <w:rPr>
                <w:rFonts w:ascii="David" w:eastAsia="Times New Roman" w:hAnsi="David"/>
                <w:color w:val="000000"/>
              </w:rPr>
              <w:t>2.8%</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74B3299" w14:textId="77777777" w:rsidR="0082556E" w:rsidRPr="0082556E" w:rsidRDefault="0082556E" w:rsidP="00826615">
            <w:pPr>
              <w:keepNext/>
              <w:spacing w:after="0" w:line="240" w:lineRule="auto"/>
              <w:ind w:left="0"/>
              <w:jc w:val="center"/>
              <w:rPr>
                <w:rFonts w:ascii="David" w:eastAsia="Times New Roman" w:hAnsi="David"/>
                <w:color w:val="000000"/>
              </w:rPr>
            </w:pPr>
            <w:r w:rsidRPr="0082556E">
              <w:rPr>
                <w:rFonts w:ascii="David" w:eastAsia="Times New Roman" w:hAnsi="David"/>
                <w:color w:val="000000"/>
              </w:rPr>
              <w:t>3.1%</w:t>
            </w:r>
          </w:p>
        </w:tc>
      </w:tr>
    </w:tbl>
    <w:p w14:paraId="59F8FDF8" w14:textId="35CD7B22" w:rsidR="005739B1" w:rsidRDefault="005739B1" w:rsidP="00826615">
      <w:pPr>
        <w:pStyle w:val="Caption"/>
        <w:spacing w:line="360" w:lineRule="auto"/>
        <w:jc w:val="center"/>
        <w:rPr>
          <w:rtl/>
        </w:rPr>
      </w:pPr>
    </w:p>
    <w:p w14:paraId="7865D20E" w14:textId="77777777" w:rsidR="00634984" w:rsidRPr="00826615" w:rsidRDefault="00634984" w:rsidP="00826615">
      <w:pPr>
        <w:pStyle w:val="Caption"/>
        <w:spacing w:after="0" w:line="360" w:lineRule="auto"/>
        <w:jc w:val="center"/>
        <w:rPr>
          <w:rFonts w:ascii="David" w:hAnsi="David"/>
          <w:sz w:val="24"/>
          <w:szCs w:val="24"/>
          <w:rtl/>
        </w:rPr>
      </w:pPr>
      <w:bookmarkStart w:id="108" w:name="_Ref434145899"/>
      <w:bookmarkStart w:id="109" w:name="_Toc436728291"/>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24</w:t>
      </w:r>
      <w:r w:rsidRPr="00826615">
        <w:rPr>
          <w:rFonts w:ascii="David" w:hAnsi="David"/>
          <w:sz w:val="24"/>
          <w:szCs w:val="24"/>
        </w:rPr>
        <w:fldChar w:fldCharType="end"/>
      </w:r>
      <w:bookmarkEnd w:id="108"/>
      <w:r w:rsidRPr="00826615">
        <w:rPr>
          <w:rFonts w:ascii="David" w:hAnsi="David"/>
          <w:sz w:val="24"/>
          <w:szCs w:val="24"/>
          <w:rtl/>
        </w:rPr>
        <w:t xml:space="preserve">: </w:t>
      </w:r>
      <w:r w:rsidRPr="00826615">
        <w:rPr>
          <w:rFonts w:ascii="David" w:hAnsi="David" w:hint="eastAsia"/>
          <w:sz w:val="24"/>
          <w:szCs w:val="24"/>
          <w:rtl/>
        </w:rPr>
        <w:t>סך</w:t>
      </w:r>
      <w:r w:rsidRPr="00826615">
        <w:rPr>
          <w:rFonts w:ascii="David" w:hAnsi="David"/>
          <w:sz w:val="24"/>
          <w:szCs w:val="24"/>
          <w:rtl/>
        </w:rPr>
        <w:t xml:space="preserve"> </w:t>
      </w:r>
      <w:r w:rsidRPr="00826615">
        <w:rPr>
          <w:rFonts w:ascii="David" w:hAnsi="David" w:hint="eastAsia"/>
          <w:sz w:val="24"/>
          <w:szCs w:val="24"/>
          <w:rtl/>
        </w:rPr>
        <w:t>התוספת</w:t>
      </w:r>
      <w:r w:rsidRPr="00826615">
        <w:rPr>
          <w:rFonts w:ascii="David" w:hAnsi="David"/>
          <w:sz w:val="24"/>
          <w:szCs w:val="24"/>
          <w:rtl/>
        </w:rPr>
        <w:t xml:space="preserve"> </w:t>
      </w:r>
      <w:r w:rsidRPr="00826615">
        <w:rPr>
          <w:rFonts w:ascii="David" w:hAnsi="David" w:hint="eastAsia"/>
          <w:sz w:val="24"/>
          <w:szCs w:val="24"/>
          <w:rtl/>
        </w:rPr>
        <w:t>לתוצר</w:t>
      </w:r>
      <w:r w:rsidRPr="00826615">
        <w:rPr>
          <w:rFonts w:ascii="David" w:hAnsi="David"/>
          <w:sz w:val="24"/>
          <w:szCs w:val="24"/>
          <w:rtl/>
        </w:rPr>
        <w:t xml:space="preserve"> </w:t>
      </w:r>
      <w:r w:rsidRPr="00826615">
        <w:rPr>
          <w:rFonts w:ascii="David" w:hAnsi="David" w:hint="eastAsia"/>
          <w:sz w:val="24"/>
          <w:szCs w:val="24"/>
          <w:rtl/>
        </w:rPr>
        <w:t>כתוצאה</w:t>
      </w:r>
      <w:r w:rsidRPr="00826615">
        <w:rPr>
          <w:rFonts w:ascii="David" w:hAnsi="David"/>
          <w:sz w:val="24"/>
          <w:szCs w:val="24"/>
          <w:rtl/>
        </w:rPr>
        <w:t xml:space="preserve"> </w:t>
      </w:r>
      <w:r w:rsidRPr="00826615">
        <w:rPr>
          <w:rFonts w:ascii="David" w:hAnsi="David" w:hint="eastAsia"/>
          <w:sz w:val="24"/>
          <w:szCs w:val="24"/>
          <w:rtl/>
        </w:rPr>
        <w:t>מן</w:t>
      </w:r>
      <w:r w:rsidRPr="00826615">
        <w:rPr>
          <w:rFonts w:ascii="David" w:hAnsi="David"/>
          <w:sz w:val="24"/>
          <w:szCs w:val="24"/>
          <w:rtl/>
        </w:rPr>
        <w:t xml:space="preserve"> </w:t>
      </w:r>
      <w:r w:rsidRPr="00826615">
        <w:rPr>
          <w:rFonts w:ascii="David" w:hAnsi="David" w:hint="eastAsia"/>
          <w:sz w:val="24"/>
          <w:szCs w:val="24"/>
          <w:rtl/>
        </w:rPr>
        <w:t>העלייה</w:t>
      </w:r>
      <w:r w:rsidRPr="00826615">
        <w:rPr>
          <w:rFonts w:ascii="David" w:hAnsi="David"/>
          <w:sz w:val="24"/>
          <w:szCs w:val="24"/>
          <w:rtl/>
        </w:rPr>
        <w:t xml:space="preserve"> </w:t>
      </w:r>
      <w:r w:rsidRPr="00826615">
        <w:rPr>
          <w:rFonts w:ascii="David" w:hAnsi="David" w:hint="eastAsia"/>
          <w:sz w:val="24"/>
          <w:szCs w:val="24"/>
          <w:rtl/>
        </w:rPr>
        <w:t>בכושר</w:t>
      </w:r>
      <w:r w:rsidRPr="00826615">
        <w:rPr>
          <w:rFonts w:ascii="David" w:hAnsi="David"/>
          <w:sz w:val="24"/>
          <w:szCs w:val="24"/>
          <w:rtl/>
        </w:rPr>
        <w:t xml:space="preserve"> </w:t>
      </w:r>
      <w:r w:rsidRPr="00826615">
        <w:rPr>
          <w:rFonts w:ascii="David" w:hAnsi="David" w:hint="eastAsia"/>
          <w:sz w:val="24"/>
          <w:szCs w:val="24"/>
          <w:rtl/>
        </w:rPr>
        <w:t>ההשתכרות</w:t>
      </w:r>
      <w:r w:rsidRPr="00826615">
        <w:rPr>
          <w:rFonts w:ascii="David" w:hAnsi="David"/>
          <w:sz w:val="24"/>
          <w:szCs w:val="24"/>
          <w:rtl/>
        </w:rPr>
        <w:t xml:space="preserve"> </w:t>
      </w:r>
      <w:r w:rsidRPr="00826615">
        <w:rPr>
          <w:rFonts w:ascii="David" w:hAnsi="David" w:hint="eastAsia"/>
          <w:sz w:val="24"/>
          <w:szCs w:val="24"/>
          <w:rtl/>
        </w:rPr>
        <w:t>וביכולת</w:t>
      </w:r>
      <w:r w:rsidRPr="00826615">
        <w:rPr>
          <w:rFonts w:ascii="David" w:hAnsi="David"/>
          <w:sz w:val="24"/>
          <w:szCs w:val="24"/>
          <w:rtl/>
        </w:rPr>
        <w:t xml:space="preserve"> </w:t>
      </w:r>
      <w:r w:rsidRPr="00826615">
        <w:rPr>
          <w:rFonts w:ascii="David" w:hAnsi="David" w:hint="eastAsia"/>
          <w:sz w:val="24"/>
          <w:szCs w:val="24"/>
          <w:rtl/>
        </w:rPr>
        <w:t>למצוא</w:t>
      </w:r>
      <w:r w:rsidRPr="00826615">
        <w:rPr>
          <w:rFonts w:ascii="David" w:hAnsi="David"/>
          <w:sz w:val="24"/>
          <w:szCs w:val="24"/>
          <w:rtl/>
        </w:rPr>
        <w:t xml:space="preserve"> </w:t>
      </w:r>
      <w:r w:rsidRPr="00826615">
        <w:rPr>
          <w:rFonts w:ascii="David" w:hAnsi="David" w:hint="eastAsia"/>
          <w:sz w:val="24"/>
          <w:szCs w:val="24"/>
          <w:rtl/>
        </w:rPr>
        <w:t>עבודה</w:t>
      </w:r>
      <w:r w:rsidRPr="00826615">
        <w:rPr>
          <w:rFonts w:ascii="David" w:hAnsi="David"/>
          <w:sz w:val="24"/>
          <w:szCs w:val="24"/>
          <w:rtl/>
        </w:rPr>
        <w:t xml:space="preserve">, </w:t>
      </w:r>
      <w:r w:rsidRPr="00826615">
        <w:rPr>
          <w:rFonts w:ascii="David" w:hAnsi="David" w:hint="eastAsia"/>
          <w:sz w:val="24"/>
          <w:szCs w:val="24"/>
          <w:rtl/>
        </w:rPr>
        <w:t>מודל</w:t>
      </w:r>
      <w:r w:rsidRPr="00826615">
        <w:rPr>
          <w:rFonts w:ascii="David" w:hAnsi="David"/>
          <w:sz w:val="24"/>
          <w:szCs w:val="24"/>
          <w:rtl/>
        </w:rPr>
        <w:t xml:space="preserve"> </w:t>
      </w:r>
      <w:r w:rsidRPr="00826615">
        <w:rPr>
          <w:rFonts w:ascii="David" w:hAnsi="David" w:hint="eastAsia"/>
          <w:sz w:val="24"/>
          <w:szCs w:val="24"/>
          <w:rtl/>
        </w:rPr>
        <w:t>לא</w:t>
      </w:r>
      <w:r w:rsidRPr="00826615">
        <w:rPr>
          <w:rFonts w:ascii="David" w:hAnsi="David"/>
          <w:sz w:val="24"/>
          <w:szCs w:val="24"/>
          <w:rtl/>
        </w:rPr>
        <w:t xml:space="preserve"> </w:t>
      </w:r>
      <w:r w:rsidRPr="00826615">
        <w:rPr>
          <w:rFonts w:ascii="David" w:hAnsi="David" w:hint="eastAsia"/>
          <w:sz w:val="24"/>
          <w:szCs w:val="24"/>
          <w:rtl/>
        </w:rPr>
        <w:t>שמרני</w:t>
      </w:r>
      <w:bookmarkEnd w:id="109"/>
    </w:p>
    <w:tbl>
      <w:tblPr>
        <w:bidiVisual/>
        <w:tblW w:w="8743" w:type="dxa"/>
        <w:jc w:val="center"/>
        <w:tblLook w:val="04A0" w:firstRow="1" w:lastRow="0" w:firstColumn="1" w:lastColumn="0" w:noHBand="0" w:noVBand="1"/>
      </w:tblPr>
      <w:tblGrid>
        <w:gridCol w:w="1266"/>
        <w:gridCol w:w="3740"/>
        <w:gridCol w:w="3737"/>
      </w:tblGrid>
      <w:tr w:rsidR="00467DEB" w:rsidRPr="00467DEB" w14:paraId="4F01E075" w14:textId="77777777" w:rsidTr="00826615">
        <w:trPr>
          <w:trHeight w:val="20"/>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D455"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tl/>
              </w:rPr>
              <w:t>שנים</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A908" w14:textId="66B6B594"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tl/>
              </w:rPr>
              <w:t>סך התוספת לתוצר ב</w:t>
            </w:r>
            <w:r>
              <w:rPr>
                <w:rFonts w:ascii="David" w:eastAsia="Times New Roman" w:hAnsi="David" w:hint="cs"/>
                <w:b/>
                <w:bCs/>
                <w:color w:val="000000"/>
                <w:rtl/>
              </w:rPr>
              <w:t xml:space="preserve">כל </w:t>
            </w:r>
            <w:r w:rsidR="00634984">
              <w:rPr>
                <w:rFonts w:ascii="David" w:eastAsia="Times New Roman" w:hAnsi="David" w:hint="cs"/>
                <w:b/>
                <w:bCs/>
                <w:color w:val="000000"/>
                <w:rtl/>
              </w:rPr>
              <w:t>5</w:t>
            </w:r>
            <w:r w:rsidR="00634984" w:rsidRPr="00467DEB">
              <w:rPr>
                <w:rFonts w:ascii="David" w:eastAsia="Times New Roman" w:hAnsi="David"/>
                <w:b/>
                <w:bCs/>
                <w:color w:val="000000"/>
                <w:rtl/>
              </w:rPr>
              <w:t xml:space="preserve"> </w:t>
            </w:r>
            <w:r w:rsidRPr="00467DEB">
              <w:rPr>
                <w:rFonts w:ascii="David" w:eastAsia="Times New Roman" w:hAnsi="David"/>
                <w:b/>
                <w:bCs/>
                <w:color w:val="000000"/>
                <w:rtl/>
              </w:rPr>
              <w:t xml:space="preserve">שנים בתרחיש ב', במיליוני </w:t>
            </w:r>
            <w:r w:rsidR="00634984" w:rsidRPr="00467DEB">
              <w:rPr>
                <w:rFonts w:ascii="David" w:eastAsia="Times New Roman" w:hAnsi="David"/>
                <w:b/>
                <w:bCs/>
                <w:color w:val="000000"/>
                <w:rtl/>
              </w:rPr>
              <w:t>ש</w:t>
            </w:r>
            <w:r w:rsidR="00634984">
              <w:rPr>
                <w:rFonts w:ascii="David" w:eastAsia="Times New Roman" w:hAnsi="David" w:hint="cs"/>
                <w:b/>
                <w:bCs/>
                <w:color w:val="000000"/>
                <w:rtl/>
              </w:rPr>
              <w:t>'</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E5DD0" w14:textId="3ECBAAAB"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tl/>
              </w:rPr>
              <w:t>סך התוספת לתוצר ב</w:t>
            </w:r>
            <w:r>
              <w:rPr>
                <w:rFonts w:ascii="David" w:eastAsia="Times New Roman" w:hAnsi="David" w:hint="cs"/>
                <w:b/>
                <w:bCs/>
                <w:color w:val="000000"/>
                <w:rtl/>
              </w:rPr>
              <w:t xml:space="preserve">כל </w:t>
            </w:r>
            <w:r w:rsidR="00634984">
              <w:rPr>
                <w:rFonts w:ascii="David" w:eastAsia="Times New Roman" w:hAnsi="David" w:hint="cs"/>
                <w:b/>
                <w:bCs/>
                <w:color w:val="000000"/>
                <w:rtl/>
              </w:rPr>
              <w:t>5</w:t>
            </w:r>
            <w:r w:rsidR="00634984" w:rsidRPr="00467DEB">
              <w:rPr>
                <w:rFonts w:ascii="David" w:eastAsia="Times New Roman" w:hAnsi="David"/>
                <w:b/>
                <w:bCs/>
                <w:color w:val="000000"/>
                <w:rtl/>
              </w:rPr>
              <w:t xml:space="preserve"> </w:t>
            </w:r>
            <w:r w:rsidRPr="00467DEB">
              <w:rPr>
                <w:rFonts w:ascii="David" w:eastAsia="Times New Roman" w:hAnsi="David"/>
                <w:b/>
                <w:bCs/>
                <w:color w:val="000000"/>
                <w:rtl/>
              </w:rPr>
              <w:t xml:space="preserve">שנים בתרחיש ג', במיליוני </w:t>
            </w:r>
            <w:r w:rsidR="00634984">
              <w:rPr>
                <w:rFonts w:ascii="David" w:eastAsia="Times New Roman" w:hAnsi="David" w:hint="cs"/>
                <w:b/>
                <w:bCs/>
                <w:color w:val="000000"/>
                <w:rtl/>
              </w:rPr>
              <w:t>ש'</w:t>
            </w:r>
          </w:p>
        </w:tc>
      </w:tr>
      <w:tr w:rsidR="00467DEB" w:rsidRPr="00467DEB" w14:paraId="40A401B7" w14:textId="77777777" w:rsidTr="00826615">
        <w:trPr>
          <w:trHeight w:val="20"/>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60CD7ED" w14:textId="77777777"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Pr>
              <w:t>2016-2020</w:t>
            </w:r>
          </w:p>
        </w:tc>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5C45666"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14</w:t>
            </w:r>
          </w:p>
        </w:tc>
        <w:tc>
          <w:tcPr>
            <w:tcW w:w="3737" w:type="dxa"/>
            <w:tcBorders>
              <w:top w:val="nil"/>
              <w:left w:val="single" w:sz="4" w:space="0" w:color="auto"/>
              <w:bottom w:val="single" w:sz="4" w:space="0" w:color="auto"/>
              <w:right w:val="single" w:sz="4" w:space="0" w:color="auto"/>
            </w:tcBorders>
            <w:shd w:val="clear" w:color="auto" w:fill="auto"/>
            <w:noWrap/>
            <w:vAlign w:val="center"/>
            <w:hideMark/>
          </w:tcPr>
          <w:p w14:paraId="58333C7A"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319</w:t>
            </w:r>
          </w:p>
        </w:tc>
      </w:tr>
      <w:tr w:rsidR="00467DEB" w:rsidRPr="00467DEB" w14:paraId="4E9D9038" w14:textId="77777777" w:rsidTr="00826615">
        <w:trPr>
          <w:trHeight w:val="20"/>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EE2AACF"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2021-2025</w:t>
            </w:r>
          </w:p>
        </w:tc>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8BFC588"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834</w:t>
            </w:r>
          </w:p>
        </w:tc>
        <w:tc>
          <w:tcPr>
            <w:tcW w:w="3737" w:type="dxa"/>
            <w:tcBorders>
              <w:top w:val="nil"/>
              <w:left w:val="single" w:sz="4" w:space="0" w:color="auto"/>
              <w:bottom w:val="single" w:sz="4" w:space="0" w:color="auto"/>
              <w:right w:val="single" w:sz="4" w:space="0" w:color="auto"/>
            </w:tcBorders>
            <w:shd w:val="clear" w:color="auto" w:fill="auto"/>
            <w:noWrap/>
            <w:vAlign w:val="center"/>
            <w:hideMark/>
          </w:tcPr>
          <w:p w14:paraId="4009AF79"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7,290</w:t>
            </w:r>
          </w:p>
        </w:tc>
      </w:tr>
      <w:tr w:rsidR="00467DEB" w:rsidRPr="00467DEB" w14:paraId="10D9F342" w14:textId="77777777" w:rsidTr="00826615">
        <w:trPr>
          <w:trHeight w:val="20"/>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DB29754"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2026-2030</w:t>
            </w:r>
          </w:p>
        </w:tc>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76422F9"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4,978</w:t>
            </w:r>
          </w:p>
        </w:tc>
        <w:tc>
          <w:tcPr>
            <w:tcW w:w="3737" w:type="dxa"/>
            <w:tcBorders>
              <w:top w:val="nil"/>
              <w:left w:val="single" w:sz="4" w:space="0" w:color="auto"/>
              <w:bottom w:val="single" w:sz="4" w:space="0" w:color="auto"/>
              <w:right w:val="single" w:sz="4" w:space="0" w:color="auto"/>
            </w:tcBorders>
            <w:shd w:val="clear" w:color="auto" w:fill="auto"/>
            <w:noWrap/>
            <w:vAlign w:val="center"/>
            <w:hideMark/>
          </w:tcPr>
          <w:p w14:paraId="779E596F"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27,121</w:t>
            </w:r>
          </w:p>
        </w:tc>
      </w:tr>
      <w:tr w:rsidR="00467DEB" w:rsidRPr="00467DEB" w14:paraId="7E076148" w14:textId="77777777" w:rsidTr="00826615">
        <w:trPr>
          <w:trHeight w:val="20"/>
          <w:jc w:val="center"/>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455EF3D"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2031-2035</w:t>
            </w:r>
          </w:p>
        </w:tc>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FC7BCD8"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14,384</w:t>
            </w:r>
          </w:p>
        </w:tc>
        <w:tc>
          <w:tcPr>
            <w:tcW w:w="3737" w:type="dxa"/>
            <w:tcBorders>
              <w:top w:val="nil"/>
              <w:left w:val="single" w:sz="4" w:space="0" w:color="auto"/>
              <w:bottom w:val="single" w:sz="4" w:space="0" w:color="auto"/>
              <w:right w:val="single" w:sz="4" w:space="0" w:color="auto"/>
            </w:tcBorders>
            <w:shd w:val="clear" w:color="auto" w:fill="auto"/>
            <w:noWrap/>
            <w:vAlign w:val="center"/>
            <w:hideMark/>
          </w:tcPr>
          <w:p w14:paraId="6CA48175" w14:textId="77777777" w:rsidR="00467DEB" w:rsidRPr="00467DEB" w:rsidRDefault="00467DEB" w:rsidP="00826615">
            <w:pPr>
              <w:spacing w:after="0" w:line="240" w:lineRule="auto"/>
              <w:ind w:left="0"/>
              <w:jc w:val="center"/>
              <w:rPr>
                <w:rFonts w:ascii="David" w:eastAsia="Times New Roman" w:hAnsi="David"/>
                <w:color w:val="000000"/>
              </w:rPr>
            </w:pPr>
            <w:r w:rsidRPr="00467DEB">
              <w:rPr>
                <w:rFonts w:ascii="David" w:eastAsia="Times New Roman" w:hAnsi="David"/>
                <w:color w:val="000000"/>
              </w:rPr>
              <w:t>56,010</w:t>
            </w:r>
          </w:p>
        </w:tc>
      </w:tr>
      <w:tr w:rsidR="00467DEB" w:rsidRPr="00467DEB" w14:paraId="6EA1D175" w14:textId="77777777" w:rsidTr="00826615">
        <w:trPr>
          <w:trHeight w:val="20"/>
          <w:jc w:val="center"/>
        </w:trPr>
        <w:tc>
          <w:tcPr>
            <w:tcW w:w="1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2C0A0D" w14:textId="77777777" w:rsidR="00467DEB" w:rsidRPr="00467DEB" w:rsidRDefault="00467DEB" w:rsidP="00826615">
            <w:pPr>
              <w:spacing w:after="0" w:line="240" w:lineRule="auto"/>
              <w:ind w:left="0"/>
              <w:jc w:val="center"/>
              <w:rPr>
                <w:rFonts w:ascii="David" w:eastAsia="Times New Roman" w:hAnsi="David"/>
                <w:b/>
                <w:bCs/>
                <w:color w:val="000000"/>
              </w:rPr>
            </w:pPr>
            <w:r w:rsidRPr="00467DEB">
              <w:rPr>
                <w:rFonts w:ascii="David" w:eastAsia="Times New Roman" w:hAnsi="David"/>
                <w:b/>
                <w:bCs/>
                <w:color w:val="000000"/>
                <w:rtl/>
              </w:rPr>
              <w:t>סה"כ</w:t>
            </w:r>
          </w:p>
        </w:tc>
        <w:tc>
          <w:tcPr>
            <w:tcW w:w="37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8AA183" w14:textId="77777777" w:rsidR="00467DEB" w:rsidRPr="00467DEB" w:rsidRDefault="00467DEB" w:rsidP="00826615">
            <w:pPr>
              <w:spacing w:after="0" w:line="240" w:lineRule="auto"/>
              <w:ind w:left="0"/>
              <w:jc w:val="center"/>
              <w:rPr>
                <w:rFonts w:ascii="David" w:eastAsia="Times New Roman" w:hAnsi="David"/>
                <w:b/>
                <w:bCs/>
                <w:color w:val="000000"/>
                <w:rtl/>
              </w:rPr>
            </w:pPr>
            <w:r w:rsidRPr="00467DEB">
              <w:rPr>
                <w:rFonts w:ascii="David" w:eastAsia="Times New Roman" w:hAnsi="David"/>
                <w:b/>
                <w:bCs/>
                <w:color w:val="000000"/>
              </w:rPr>
              <w:t>20,210</w:t>
            </w:r>
          </w:p>
        </w:tc>
        <w:tc>
          <w:tcPr>
            <w:tcW w:w="373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63041F" w14:textId="77777777" w:rsidR="00467DEB" w:rsidRPr="00467DEB" w:rsidRDefault="00467DEB" w:rsidP="00826615">
            <w:pPr>
              <w:keepNext/>
              <w:spacing w:after="0" w:line="240" w:lineRule="auto"/>
              <w:ind w:left="0"/>
              <w:jc w:val="center"/>
              <w:rPr>
                <w:rFonts w:ascii="David" w:eastAsia="Times New Roman" w:hAnsi="David"/>
                <w:b/>
                <w:bCs/>
                <w:color w:val="000000"/>
              </w:rPr>
            </w:pPr>
            <w:r w:rsidRPr="00467DEB">
              <w:rPr>
                <w:rFonts w:ascii="David" w:eastAsia="Times New Roman" w:hAnsi="David"/>
                <w:b/>
                <w:bCs/>
                <w:color w:val="000000"/>
              </w:rPr>
              <w:t>90,739</w:t>
            </w:r>
          </w:p>
        </w:tc>
      </w:tr>
    </w:tbl>
    <w:p w14:paraId="1EA333ED" w14:textId="436AF50C" w:rsidR="003229B1" w:rsidRDefault="006E7C72" w:rsidP="00EB2914">
      <w:pPr>
        <w:spacing w:line="360" w:lineRule="auto"/>
        <w:rPr>
          <w:rtl/>
        </w:rPr>
      </w:pPr>
      <w:r>
        <w:rPr>
          <w:rFonts w:hint="cs"/>
          <w:rtl/>
        </w:rPr>
        <w:t>ההפרש הגדול בין</w:t>
      </w:r>
      <w:r w:rsidR="00157892">
        <w:rPr>
          <w:rFonts w:hint="cs"/>
          <w:rtl/>
        </w:rPr>
        <w:t xml:space="preserve"> תחזית </w:t>
      </w:r>
      <w:r>
        <w:rPr>
          <w:rFonts w:hint="cs"/>
          <w:rtl/>
        </w:rPr>
        <w:t xml:space="preserve">הצמיחה </w:t>
      </w:r>
      <w:r w:rsidR="00157892">
        <w:rPr>
          <w:rFonts w:hint="cs"/>
          <w:rtl/>
        </w:rPr>
        <w:t xml:space="preserve">שהתקבלה </w:t>
      </w:r>
      <w:r>
        <w:rPr>
          <w:rFonts w:hint="cs"/>
          <w:rtl/>
        </w:rPr>
        <w:t>בחישוב זה</w:t>
      </w:r>
      <w:r w:rsidR="00157892">
        <w:rPr>
          <w:rFonts w:hint="cs"/>
          <w:rtl/>
        </w:rPr>
        <w:t xml:space="preserve"> </w:t>
      </w:r>
      <w:r>
        <w:rPr>
          <w:rFonts w:hint="cs"/>
          <w:rtl/>
        </w:rPr>
        <w:t xml:space="preserve">לבין </w:t>
      </w:r>
      <w:r w:rsidR="00157892">
        <w:rPr>
          <w:rFonts w:hint="cs"/>
          <w:rtl/>
        </w:rPr>
        <w:t xml:space="preserve">תחזית </w:t>
      </w:r>
      <w:r>
        <w:rPr>
          <w:rFonts w:hint="cs"/>
          <w:rtl/>
        </w:rPr>
        <w:t xml:space="preserve">הצמיחה </w:t>
      </w:r>
      <w:r w:rsidR="00157892">
        <w:rPr>
          <w:rFonts w:hint="cs"/>
          <w:rtl/>
        </w:rPr>
        <w:t xml:space="preserve">שהתקבלה </w:t>
      </w:r>
      <w:r>
        <w:rPr>
          <w:rFonts w:hint="cs"/>
          <w:rtl/>
        </w:rPr>
        <w:t>בחישוב</w:t>
      </w:r>
      <w:r w:rsidR="00157892">
        <w:rPr>
          <w:rFonts w:hint="cs"/>
          <w:rtl/>
        </w:rPr>
        <w:t xml:space="preserve"> המבוסס על צמצום אי השיוויון,</w:t>
      </w:r>
      <w:r w:rsidR="00304BAB">
        <w:rPr>
          <w:rFonts w:hint="cs"/>
          <w:rtl/>
        </w:rPr>
        <w:t xml:space="preserve"> יכול להיות מוסבר על ידי כך ש</w:t>
      </w:r>
      <w:r w:rsidR="00C0606A">
        <w:rPr>
          <w:rFonts w:hint="cs"/>
          <w:rtl/>
        </w:rPr>
        <w:t>האחרון</w:t>
      </w:r>
      <w:r w:rsidR="002A13BE">
        <w:rPr>
          <w:rFonts w:hint="cs"/>
          <w:rtl/>
        </w:rPr>
        <w:t xml:space="preserve"> מצליח ללכוד בתוכו עלוי</w:t>
      </w:r>
      <w:r w:rsidR="00AF0A49">
        <w:rPr>
          <w:rFonts w:hint="cs"/>
          <w:rtl/>
        </w:rPr>
        <w:t xml:space="preserve">ות נוספות </w:t>
      </w:r>
      <w:r w:rsidR="00157892">
        <w:rPr>
          <w:rFonts w:hint="cs"/>
          <w:rtl/>
        </w:rPr>
        <w:t>שאינן נכללות בחישוב השני, כפי שצוין מעלה</w:t>
      </w:r>
      <w:r w:rsidR="00AF0A49">
        <w:rPr>
          <w:rFonts w:hint="cs"/>
          <w:rtl/>
        </w:rPr>
        <w:t xml:space="preserve">. זאת </w:t>
      </w:r>
      <w:r w:rsidR="00157892">
        <w:rPr>
          <w:rFonts w:hint="cs"/>
          <w:rtl/>
        </w:rPr>
        <w:t>מאחר ש</w:t>
      </w:r>
      <w:r w:rsidR="00AF0A49">
        <w:rPr>
          <w:rFonts w:hint="cs"/>
          <w:rtl/>
        </w:rPr>
        <w:t xml:space="preserve">החישוב </w:t>
      </w:r>
      <w:r w:rsidR="00157892">
        <w:rPr>
          <w:rFonts w:hint="cs"/>
          <w:rtl/>
        </w:rPr>
        <w:t>השני (</w:t>
      </w:r>
      <w:r w:rsidR="00157892">
        <w:rPr>
          <w:rFonts w:ascii="Times New Roman" w:hAnsi="Times New Roman"/>
        </w:rPr>
        <w:t>Bottom-Up</w:t>
      </w:r>
      <w:r w:rsidR="00157892">
        <w:rPr>
          <w:rFonts w:ascii="Times New Roman" w:hAnsi="Times New Roman" w:hint="cs"/>
          <w:rtl/>
        </w:rPr>
        <w:t xml:space="preserve">) </w:t>
      </w:r>
      <w:r w:rsidR="00AF0A49">
        <w:rPr>
          <w:rFonts w:hint="cs"/>
          <w:rtl/>
        </w:rPr>
        <w:t>מבוסס על גידול</w:t>
      </w:r>
      <w:r w:rsidR="00AF0A49" w:rsidRPr="00157892">
        <w:rPr>
          <w:rtl/>
        </w:rPr>
        <w:t xml:space="preserve"> בשכר</w:t>
      </w:r>
      <w:r w:rsidR="00AF0A49">
        <w:rPr>
          <w:rFonts w:hint="cs"/>
          <w:rtl/>
        </w:rPr>
        <w:t xml:space="preserve">, </w:t>
      </w:r>
      <w:r w:rsidR="00157892">
        <w:rPr>
          <w:rFonts w:hint="cs"/>
          <w:rtl/>
        </w:rPr>
        <w:t xml:space="preserve">שהוא אלמנט אחד </w:t>
      </w:r>
      <w:r w:rsidR="00AF0A49">
        <w:rPr>
          <w:rFonts w:hint="cs"/>
          <w:rtl/>
        </w:rPr>
        <w:t xml:space="preserve">המהווה רק חלק מההכנסה הלאומית, ואילו האומדנים </w:t>
      </w:r>
      <w:r w:rsidR="00157892">
        <w:rPr>
          <w:rFonts w:hint="cs"/>
          <w:rtl/>
        </w:rPr>
        <w:t xml:space="preserve">לפי שיטת </w:t>
      </w:r>
      <w:r w:rsidR="00AF0A49">
        <w:rPr>
          <w:rFonts w:hint="cs"/>
          <w:rtl/>
        </w:rPr>
        <w:t xml:space="preserve">המחקר </w:t>
      </w:r>
      <w:r w:rsidR="00157892">
        <w:rPr>
          <w:rFonts w:hint="cs"/>
          <w:rtl/>
        </w:rPr>
        <w:t>המתבסס על נתוני</w:t>
      </w:r>
      <w:r w:rsidR="00AF0A49">
        <w:rPr>
          <w:rFonts w:hint="cs"/>
          <w:rtl/>
        </w:rPr>
        <w:t xml:space="preserve"> ה-</w:t>
      </w:r>
      <w:r w:rsidR="00AF0A49">
        <w:t>OECD</w:t>
      </w:r>
      <w:r w:rsidR="00AF0A49">
        <w:rPr>
          <w:rFonts w:hint="cs"/>
          <w:rtl/>
        </w:rPr>
        <w:t xml:space="preserve"> </w:t>
      </w:r>
      <w:r w:rsidR="00157892">
        <w:rPr>
          <w:rFonts w:hint="cs"/>
          <w:rtl/>
        </w:rPr>
        <w:t>לוכדים</w:t>
      </w:r>
      <w:r w:rsidR="00BB63D9">
        <w:rPr>
          <w:rFonts w:hint="cs"/>
          <w:rtl/>
        </w:rPr>
        <w:t xml:space="preserve"> את ההשפעה</w:t>
      </w:r>
      <w:r w:rsidR="00157892">
        <w:rPr>
          <w:rFonts w:hint="cs"/>
          <w:rtl/>
        </w:rPr>
        <w:t xml:space="preserve"> הכוללת</w:t>
      </w:r>
      <w:r w:rsidR="00BB63D9">
        <w:rPr>
          <w:rFonts w:hint="cs"/>
          <w:rtl/>
        </w:rPr>
        <w:t xml:space="preserve"> על התוצר כולו.</w:t>
      </w:r>
      <w:r w:rsidR="00442347">
        <w:rPr>
          <w:rFonts w:hint="cs"/>
          <w:rtl/>
        </w:rPr>
        <w:t xml:space="preserve"> </w:t>
      </w:r>
      <w:r w:rsidR="00157892">
        <w:rPr>
          <w:rFonts w:hint="cs"/>
          <w:rtl/>
        </w:rPr>
        <w:t xml:space="preserve">על </w:t>
      </w:r>
      <w:r w:rsidR="00442347">
        <w:rPr>
          <w:rFonts w:hint="cs"/>
          <w:rtl/>
        </w:rPr>
        <w:t xml:space="preserve">לכן, </w:t>
      </w:r>
      <w:r w:rsidR="00AA0DB5">
        <w:rPr>
          <w:rFonts w:hint="cs"/>
          <w:rtl/>
        </w:rPr>
        <w:t>בחלק</w:t>
      </w:r>
      <w:r w:rsidR="00442347">
        <w:rPr>
          <w:rFonts w:hint="cs"/>
          <w:rtl/>
        </w:rPr>
        <w:t xml:space="preserve"> הבא </w:t>
      </w:r>
      <w:r w:rsidR="00157892">
        <w:rPr>
          <w:rtl/>
        </w:rPr>
        <w:t>–</w:t>
      </w:r>
      <w:r w:rsidR="00157892">
        <w:rPr>
          <w:rFonts w:hint="cs"/>
          <w:rtl/>
        </w:rPr>
        <w:t xml:space="preserve"> בו נעריך את התשואה על צמצום העוני </w:t>
      </w:r>
      <w:r w:rsidR="00157892">
        <w:rPr>
          <w:rtl/>
        </w:rPr>
        <w:t>–</w:t>
      </w:r>
      <w:r w:rsidR="00157892">
        <w:rPr>
          <w:rFonts w:hint="cs"/>
          <w:rtl/>
        </w:rPr>
        <w:t xml:space="preserve"> </w:t>
      </w:r>
      <w:r w:rsidR="00442347">
        <w:rPr>
          <w:rFonts w:hint="cs"/>
          <w:rtl/>
        </w:rPr>
        <w:t xml:space="preserve">נשתמש בממצאים </w:t>
      </w:r>
      <w:r w:rsidR="00157892">
        <w:rPr>
          <w:rFonts w:hint="cs"/>
          <w:rtl/>
        </w:rPr>
        <w:t>שנתקבלו בחלק</w:t>
      </w:r>
      <w:r w:rsidR="00EB2914">
        <w:rPr>
          <w:rFonts w:hint="cs"/>
          <w:rtl/>
        </w:rPr>
        <w:t xml:space="preserve"> </w:t>
      </w:r>
      <w:r w:rsidR="00EB2914">
        <w:rPr>
          <w:rtl/>
        </w:rPr>
        <w:fldChar w:fldCharType="begin"/>
      </w:r>
      <w:r w:rsidR="00EB2914">
        <w:rPr>
          <w:rtl/>
        </w:rPr>
        <w:instrText xml:space="preserve"> </w:instrText>
      </w:r>
      <w:r w:rsidR="00EB2914">
        <w:rPr>
          <w:rFonts w:hint="cs"/>
        </w:rPr>
        <w:instrText>REF</w:instrText>
      </w:r>
      <w:r w:rsidR="00EB2914">
        <w:rPr>
          <w:rFonts w:hint="cs"/>
          <w:rtl/>
        </w:rPr>
        <w:instrText xml:space="preserve"> _</w:instrText>
      </w:r>
      <w:r w:rsidR="00EB2914">
        <w:rPr>
          <w:rFonts w:hint="cs"/>
        </w:rPr>
        <w:instrText>Ref436732308 \r \h</w:instrText>
      </w:r>
      <w:r w:rsidR="00EB2914">
        <w:rPr>
          <w:rtl/>
        </w:rPr>
        <w:instrText xml:space="preserve"> </w:instrText>
      </w:r>
      <w:r w:rsidR="00EB2914">
        <w:rPr>
          <w:rtl/>
        </w:rPr>
      </w:r>
      <w:r w:rsidR="00EB2914">
        <w:rPr>
          <w:rtl/>
        </w:rPr>
        <w:fldChar w:fldCharType="separate"/>
      </w:r>
      <w:r w:rsidR="00EB2914">
        <w:rPr>
          <w:cs/>
        </w:rPr>
        <w:t>‎</w:t>
      </w:r>
      <w:r w:rsidR="00EB2914">
        <w:t>4.2</w:t>
      </w:r>
      <w:r w:rsidR="00EB2914">
        <w:rPr>
          <w:rtl/>
        </w:rPr>
        <w:fldChar w:fldCharType="end"/>
      </w:r>
      <w:r w:rsidR="00157892">
        <w:rPr>
          <w:rFonts w:hint="cs"/>
          <w:rtl/>
        </w:rPr>
        <w:t xml:space="preserve"> </w:t>
      </w:r>
      <w:r w:rsidR="00DE3086">
        <w:rPr>
          <w:rFonts w:hint="cs"/>
          <w:rtl/>
        </w:rPr>
        <w:t>בלבד</w:t>
      </w:r>
      <w:r w:rsidR="00442347">
        <w:rPr>
          <w:rFonts w:hint="cs"/>
          <w:rtl/>
        </w:rPr>
        <w:t>.</w:t>
      </w:r>
    </w:p>
    <w:p w14:paraId="06D9A1B5" w14:textId="4564FDEF" w:rsidR="00BB63D9" w:rsidRDefault="00157892" w:rsidP="00826615">
      <w:pPr>
        <w:spacing w:line="360" w:lineRule="auto"/>
        <w:rPr>
          <w:rtl/>
        </w:rPr>
      </w:pPr>
      <w:r>
        <w:rPr>
          <w:rFonts w:hint="cs"/>
          <w:rtl/>
        </w:rPr>
        <w:t xml:space="preserve">נציין כי </w:t>
      </w:r>
      <w:r w:rsidR="00BB63D9">
        <w:rPr>
          <w:rFonts w:hint="cs"/>
          <w:rtl/>
        </w:rPr>
        <w:t xml:space="preserve">בחישוב </w:t>
      </w:r>
      <w:r>
        <w:rPr>
          <w:rFonts w:hint="cs"/>
          <w:rtl/>
        </w:rPr>
        <w:t xml:space="preserve">השני, </w:t>
      </w:r>
      <w:r w:rsidR="00970035">
        <w:rPr>
          <w:rFonts w:hint="cs"/>
          <w:rtl/>
        </w:rPr>
        <w:t>בחרנו שלא לחשב את הגידול במלאי ההון</w:t>
      </w:r>
      <w:r>
        <w:rPr>
          <w:rFonts w:hint="cs"/>
          <w:rtl/>
        </w:rPr>
        <w:t>, מאחר ש</w:t>
      </w:r>
      <w:r w:rsidR="00F060A2">
        <w:rPr>
          <w:rFonts w:hint="cs"/>
          <w:rtl/>
        </w:rPr>
        <w:t>חישוב זה דורש</w:t>
      </w:r>
      <w:r>
        <w:rPr>
          <w:rFonts w:hint="cs"/>
          <w:rtl/>
        </w:rPr>
        <w:t xml:space="preserve"> </w:t>
      </w:r>
      <w:r w:rsidR="00F060A2">
        <w:rPr>
          <w:rFonts w:hint="cs"/>
          <w:rtl/>
        </w:rPr>
        <w:t>הנחות לגבי</w:t>
      </w:r>
      <w:r w:rsidR="00567C50">
        <w:rPr>
          <w:rFonts w:hint="cs"/>
          <w:rtl/>
        </w:rPr>
        <w:t xml:space="preserve"> קצב גדילתו</w:t>
      </w:r>
      <w:r w:rsidR="009E1961">
        <w:rPr>
          <w:rFonts w:hint="cs"/>
          <w:rtl/>
        </w:rPr>
        <w:t xml:space="preserve"> </w:t>
      </w:r>
      <w:r>
        <w:rPr>
          <w:rFonts w:hint="cs"/>
          <w:rtl/>
        </w:rPr>
        <w:t xml:space="preserve">של ההון </w:t>
      </w:r>
      <w:r w:rsidR="009E1961">
        <w:rPr>
          <w:rFonts w:hint="cs"/>
          <w:rtl/>
        </w:rPr>
        <w:t xml:space="preserve">בטווח </w:t>
      </w:r>
      <w:r w:rsidR="00F060A2">
        <w:rPr>
          <w:rFonts w:hint="cs"/>
          <w:rtl/>
        </w:rPr>
        <w:t xml:space="preserve">זמן </w:t>
      </w:r>
      <w:r>
        <w:rPr>
          <w:rFonts w:hint="cs"/>
          <w:rtl/>
        </w:rPr>
        <w:t>התחזית,</w:t>
      </w:r>
      <w:r w:rsidR="00F060A2">
        <w:rPr>
          <w:rFonts w:hint="cs"/>
          <w:rtl/>
        </w:rPr>
        <w:t xml:space="preserve"> והוא מעבר למסגרת </w:t>
      </w:r>
      <w:r w:rsidR="009674AC">
        <w:rPr>
          <w:rFonts w:hint="cs"/>
          <w:rtl/>
        </w:rPr>
        <w:t>המחקר שלנו</w:t>
      </w:r>
      <w:r w:rsidR="009E1961">
        <w:rPr>
          <w:rFonts w:hint="cs"/>
          <w:rtl/>
        </w:rPr>
        <w:t>.</w:t>
      </w:r>
    </w:p>
    <w:p w14:paraId="3C9F305E" w14:textId="5B78BC16" w:rsidR="009E2257" w:rsidRDefault="00FB5B85" w:rsidP="00BC57A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David" w:hAnsi="David"/>
          <w:rtl/>
        </w:rPr>
      </w:pPr>
      <w:r w:rsidRPr="003A45C7">
        <w:rPr>
          <w:rFonts w:ascii="David" w:hAnsi="David" w:hint="cs"/>
          <w:rtl/>
        </w:rPr>
        <w:t xml:space="preserve">משמעותם של ממצאים </w:t>
      </w:r>
      <w:r w:rsidR="00157892" w:rsidRPr="003A45C7">
        <w:rPr>
          <w:rFonts w:ascii="David" w:hAnsi="David" w:hint="cs"/>
          <w:rtl/>
        </w:rPr>
        <w:t xml:space="preserve">לעיל </w:t>
      </w:r>
      <w:r w:rsidRPr="003A45C7">
        <w:rPr>
          <w:rFonts w:ascii="David" w:hAnsi="David" w:hint="cs"/>
          <w:rtl/>
        </w:rPr>
        <w:t>היא שבמידה ו</w:t>
      </w:r>
      <w:r w:rsidR="00392153" w:rsidRPr="003A45C7">
        <w:rPr>
          <w:rFonts w:ascii="David" w:hAnsi="David" w:hint="cs"/>
          <w:rtl/>
        </w:rPr>
        <w:t>ישראל תוציא לפועל את תכנית הוועדה למלחמה בעוני ותעמוד ביעדיה, תסתכם התוספת הצפויה לתוצר</w:t>
      </w:r>
      <w:r w:rsidR="00BC57A9">
        <w:rPr>
          <w:rFonts w:ascii="David" w:hAnsi="David" w:hint="cs"/>
          <w:rtl/>
        </w:rPr>
        <w:t xml:space="preserve"> </w:t>
      </w:r>
      <w:r w:rsidR="00BC57A9">
        <w:rPr>
          <w:rFonts w:ascii="David" w:hAnsi="David"/>
          <w:rtl/>
        </w:rPr>
        <w:t>–</w:t>
      </w:r>
      <w:r w:rsidR="00BC57A9">
        <w:rPr>
          <w:rFonts w:ascii="David" w:hAnsi="David" w:hint="cs"/>
          <w:rtl/>
        </w:rPr>
        <w:t xml:space="preserve"> אך ורק משיפור כוח העבודה </w:t>
      </w:r>
      <w:r w:rsidR="00BC57A9">
        <w:rPr>
          <w:rFonts w:ascii="David" w:hAnsi="David"/>
          <w:rtl/>
        </w:rPr>
        <w:t>–</w:t>
      </w:r>
      <w:r w:rsidR="00BC57A9">
        <w:rPr>
          <w:rFonts w:ascii="David" w:hAnsi="David" w:hint="cs"/>
          <w:rtl/>
        </w:rPr>
        <w:t xml:space="preserve"> </w:t>
      </w:r>
      <w:r w:rsidR="001B3B69">
        <w:rPr>
          <w:rFonts w:ascii="David" w:hAnsi="David"/>
          <w:rtl/>
        </w:rPr>
        <w:br/>
      </w:r>
      <w:r w:rsidR="00392153" w:rsidRPr="003A45C7">
        <w:rPr>
          <w:rFonts w:ascii="David" w:hAnsi="David" w:hint="cs"/>
          <w:rtl/>
        </w:rPr>
        <w:t>ב-</w:t>
      </w:r>
      <w:r w:rsidRPr="003A45C7">
        <w:rPr>
          <w:rFonts w:ascii="David" w:hAnsi="David"/>
          <w:rtl/>
        </w:rPr>
        <w:t xml:space="preserve">10.7-20.2 </w:t>
      </w:r>
      <w:r w:rsidRPr="003A45C7">
        <w:rPr>
          <w:rFonts w:ascii="David" w:hAnsi="David" w:hint="eastAsia"/>
          <w:rtl/>
        </w:rPr>
        <w:t>מיליארד</w:t>
      </w:r>
      <w:r w:rsidRPr="003A45C7">
        <w:rPr>
          <w:rFonts w:ascii="David" w:hAnsi="David"/>
          <w:rtl/>
        </w:rPr>
        <w:t xml:space="preserve"> </w:t>
      </w:r>
      <w:r w:rsidRPr="003A45C7">
        <w:rPr>
          <w:rFonts w:ascii="David" w:hAnsi="David" w:hint="eastAsia"/>
          <w:rtl/>
        </w:rPr>
        <w:t>שקלים</w:t>
      </w:r>
      <w:r w:rsidRPr="003A45C7">
        <w:rPr>
          <w:rFonts w:ascii="David" w:hAnsi="David"/>
          <w:rtl/>
        </w:rPr>
        <w:t xml:space="preserve"> </w:t>
      </w:r>
      <w:r w:rsidR="00392153" w:rsidRPr="003A45C7">
        <w:rPr>
          <w:rFonts w:ascii="David" w:hAnsi="David" w:hint="cs"/>
          <w:rtl/>
        </w:rPr>
        <w:t>בסך הכל בשנים 2016-2035.</w:t>
      </w:r>
    </w:p>
    <w:p w14:paraId="3B82CD50" w14:textId="77777777" w:rsidR="003275A2" w:rsidRDefault="003275A2">
      <w:pPr>
        <w:bidi w:val="0"/>
        <w:ind w:left="0"/>
        <w:jc w:val="left"/>
        <w:rPr>
          <w:rFonts w:ascii="David" w:eastAsiaTheme="majorEastAsia" w:hAnsi="David"/>
          <w:b/>
          <w:bCs/>
          <w:color w:val="4A856C" w:themeColor="accent4" w:themeShade="BF"/>
          <w:sz w:val="40"/>
          <w:szCs w:val="40"/>
          <w:rtl/>
        </w:rPr>
      </w:pPr>
      <w:bookmarkStart w:id="110" w:name="_Toc434058842"/>
      <w:bookmarkStart w:id="111" w:name="_Toc434058994"/>
      <w:bookmarkStart w:id="112" w:name="_Ref432952387"/>
      <w:bookmarkEnd w:id="110"/>
      <w:bookmarkEnd w:id="111"/>
      <w:r>
        <w:rPr>
          <w:rtl/>
        </w:rPr>
        <w:br w:type="page"/>
      </w:r>
    </w:p>
    <w:p w14:paraId="628879DB" w14:textId="2A55E018" w:rsidR="002A13BE" w:rsidRPr="00350F16" w:rsidRDefault="002A13BE" w:rsidP="00D45440">
      <w:pPr>
        <w:pStyle w:val="Heading1"/>
        <w:rPr>
          <w:rtl/>
        </w:rPr>
      </w:pPr>
      <w:bookmarkStart w:id="113" w:name="_Toc436728257"/>
      <w:bookmarkStart w:id="114" w:name="_GoBack"/>
      <w:bookmarkEnd w:id="114"/>
      <w:r w:rsidRPr="00350F16">
        <w:rPr>
          <w:rFonts w:hint="eastAsia"/>
          <w:rtl/>
        </w:rPr>
        <w:t>התשואה</w:t>
      </w:r>
      <w:r w:rsidR="00C66A4E" w:rsidRPr="00350F16">
        <w:rPr>
          <w:rtl/>
        </w:rPr>
        <w:t xml:space="preserve"> למשק</w:t>
      </w:r>
      <w:r w:rsidRPr="00350F16">
        <w:rPr>
          <w:rtl/>
        </w:rPr>
        <w:t xml:space="preserve"> על צמצום העוני</w:t>
      </w:r>
      <w:bookmarkEnd w:id="112"/>
      <w:bookmarkEnd w:id="113"/>
    </w:p>
    <w:p w14:paraId="00A6C059" w14:textId="7DA8487D" w:rsidR="00680886" w:rsidRDefault="00F52853" w:rsidP="006222EB">
      <w:pPr>
        <w:pStyle w:val="Heading2"/>
        <w:rPr>
          <w:rtl/>
        </w:rPr>
      </w:pPr>
      <w:bookmarkStart w:id="115" w:name="_Toc436728258"/>
      <w:r>
        <w:rPr>
          <w:rFonts w:hint="cs"/>
          <w:rtl/>
        </w:rPr>
        <w:t>מבוא</w:t>
      </w:r>
      <w:bookmarkEnd w:id="115"/>
    </w:p>
    <w:p w14:paraId="41C9A2F2" w14:textId="709A79A4" w:rsidR="004A75FB" w:rsidRPr="004A75FB" w:rsidRDefault="004A75FB" w:rsidP="00826615">
      <w:pPr>
        <w:spacing w:line="360" w:lineRule="auto"/>
        <w:rPr>
          <w:rtl/>
        </w:rPr>
      </w:pPr>
      <w:r w:rsidRPr="00826615">
        <w:rPr>
          <w:rFonts w:hint="eastAsia"/>
          <w:rtl/>
        </w:rPr>
        <w:t>בחלק</w:t>
      </w:r>
      <w:r w:rsidRPr="00826615">
        <w:rPr>
          <w:rtl/>
        </w:rPr>
        <w:t xml:space="preserve"> </w:t>
      </w:r>
      <w:r w:rsidRPr="00826615">
        <w:rPr>
          <w:rFonts w:hint="eastAsia"/>
          <w:rtl/>
        </w:rPr>
        <w:t>זה</w:t>
      </w:r>
      <w:r w:rsidRPr="00826615">
        <w:rPr>
          <w:rtl/>
        </w:rPr>
        <w:t xml:space="preserve"> </w:t>
      </w:r>
      <w:r w:rsidRPr="00826615">
        <w:rPr>
          <w:rFonts w:hint="eastAsia"/>
          <w:rtl/>
        </w:rPr>
        <w:t>נעריך</w:t>
      </w:r>
      <w:r w:rsidRPr="00826615">
        <w:rPr>
          <w:rtl/>
        </w:rPr>
        <w:t xml:space="preserve"> </w:t>
      </w:r>
      <w:r w:rsidRPr="00826615">
        <w:rPr>
          <w:rFonts w:hint="eastAsia"/>
          <w:rtl/>
        </w:rPr>
        <w:t>את</w:t>
      </w:r>
      <w:r w:rsidRPr="00826615">
        <w:rPr>
          <w:rtl/>
        </w:rPr>
        <w:t xml:space="preserve"> </w:t>
      </w:r>
      <w:r w:rsidRPr="00826615">
        <w:rPr>
          <w:rFonts w:hint="eastAsia"/>
          <w:rtl/>
        </w:rPr>
        <w:t>התשואה</w:t>
      </w:r>
      <w:r w:rsidRPr="00826615">
        <w:rPr>
          <w:rtl/>
        </w:rPr>
        <w:t xml:space="preserve"> </w:t>
      </w:r>
      <w:r w:rsidRPr="00826615">
        <w:rPr>
          <w:rFonts w:hint="eastAsia"/>
          <w:rtl/>
        </w:rPr>
        <w:t>הצפויה</w:t>
      </w:r>
      <w:r w:rsidRPr="00826615">
        <w:rPr>
          <w:rtl/>
        </w:rPr>
        <w:t xml:space="preserve"> </w:t>
      </w:r>
      <w:r w:rsidRPr="00826615">
        <w:rPr>
          <w:rFonts w:hint="eastAsia"/>
          <w:rtl/>
        </w:rPr>
        <w:t>לנבוע</w:t>
      </w:r>
      <w:r w:rsidRPr="00826615">
        <w:rPr>
          <w:rtl/>
        </w:rPr>
        <w:t xml:space="preserve"> </w:t>
      </w:r>
      <w:r w:rsidRPr="00826615">
        <w:rPr>
          <w:rFonts w:hint="eastAsia"/>
          <w:rtl/>
        </w:rPr>
        <w:t>מתכנית</w:t>
      </w:r>
      <w:r w:rsidRPr="00826615">
        <w:rPr>
          <w:rtl/>
        </w:rPr>
        <w:t xml:space="preserve"> </w:t>
      </w:r>
      <w:r w:rsidRPr="00826615">
        <w:rPr>
          <w:rFonts w:hint="eastAsia"/>
          <w:rtl/>
        </w:rPr>
        <w:t>לצמצום</w:t>
      </w:r>
      <w:r w:rsidRPr="00826615">
        <w:rPr>
          <w:rtl/>
        </w:rPr>
        <w:t xml:space="preserve"> </w:t>
      </w:r>
      <w:r w:rsidRPr="00826615">
        <w:rPr>
          <w:rFonts w:hint="eastAsia"/>
          <w:rtl/>
        </w:rPr>
        <w:t>העוני</w:t>
      </w:r>
      <w:r w:rsidRPr="00826615">
        <w:rPr>
          <w:rtl/>
        </w:rPr>
        <w:t xml:space="preserve">, </w:t>
      </w:r>
      <w:r w:rsidRPr="00826615">
        <w:rPr>
          <w:rFonts w:hint="eastAsia"/>
          <w:rtl/>
        </w:rPr>
        <w:t>במתווה</w:t>
      </w:r>
      <w:r w:rsidRPr="00826615">
        <w:rPr>
          <w:rtl/>
        </w:rPr>
        <w:t xml:space="preserve"> </w:t>
      </w:r>
      <w:r w:rsidRPr="00826615">
        <w:rPr>
          <w:rFonts w:hint="eastAsia"/>
          <w:rtl/>
        </w:rPr>
        <w:t>שהוצע</w:t>
      </w:r>
      <w:r w:rsidR="00B058A8" w:rsidRPr="00826615">
        <w:rPr>
          <w:rtl/>
        </w:rPr>
        <w:t xml:space="preserve"> על ידי </w:t>
      </w:r>
      <w:r w:rsidRPr="00826615">
        <w:rPr>
          <w:rFonts w:hint="eastAsia"/>
          <w:rtl/>
        </w:rPr>
        <w:t>ועד</w:t>
      </w:r>
      <w:r w:rsidR="00B058A8" w:rsidRPr="00826615">
        <w:rPr>
          <w:rFonts w:hint="cs"/>
          <w:rtl/>
        </w:rPr>
        <w:t>ת אלאלוף</w:t>
      </w:r>
      <w:r w:rsidRPr="00826615">
        <w:rPr>
          <w:rtl/>
        </w:rPr>
        <w:t xml:space="preserve"> </w:t>
      </w:r>
      <w:r w:rsidR="002C1E63" w:rsidRPr="00826615">
        <w:rPr>
          <w:rFonts w:hint="cs"/>
          <w:rtl/>
        </w:rPr>
        <w:t>למלחמה</w:t>
      </w:r>
      <w:r w:rsidRPr="00826615">
        <w:rPr>
          <w:rtl/>
        </w:rPr>
        <w:t xml:space="preserve"> </w:t>
      </w:r>
      <w:r w:rsidR="002C1E63" w:rsidRPr="00826615">
        <w:rPr>
          <w:rFonts w:hint="cs"/>
          <w:rtl/>
        </w:rPr>
        <w:t>ב</w:t>
      </w:r>
      <w:r w:rsidRPr="00826615">
        <w:rPr>
          <w:rFonts w:hint="eastAsia"/>
          <w:rtl/>
        </w:rPr>
        <w:t>עוני</w:t>
      </w:r>
      <w:r w:rsidRPr="00826615">
        <w:rPr>
          <w:rtl/>
        </w:rPr>
        <w:t>.</w:t>
      </w:r>
      <w:r w:rsidR="00CA0D7C" w:rsidRPr="00826615">
        <w:rPr>
          <w:rtl/>
        </w:rPr>
        <w:t xml:space="preserve"> התשואה </w:t>
      </w:r>
      <w:r w:rsidR="00CA0D7C" w:rsidRPr="00826615">
        <w:rPr>
          <w:rFonts w:hint="eastAsia"/>
          <w:rtl/>
        </w:rPr>
        <w:t>לוקחת</w:t>
      </w:r>
      <w:r w:rsidR="00CA0D7C" w:rsidRPr="00826615">
        <w:rPr>
          <w:rtl/>
        </w:rPr>
        <w:t xml:space="preserve"> </w:t>
      </w:r>
      <w:r w:rsidR="00CA0D7C" w:rsidRPr="00826615">
        <w:rPr>
          <w:rFonts w:hint="eastAsia"/>
          <w:rtl/>
        </w:rPr>
        <w:t>בחשבון</w:t>
      </w:r>
      <w:r w:rsidR="00CA0D7C" w:rsidRPr="00826615">
        <w:rPr>
          <w:rtl/>
        </w:rPr>
        <w:t xml:space="preserve"> </w:t>
      </w:r>
      <w:r w:rsidR="00CA0D7C" w:rsidRPr="00826615">
        <w:rPr>
          <w:rFonts w:hint="eastAsia"/>
          <w:rtl/>
        </w:rPr>
        <w:t>את</w:t>
      </w:r>
      <w:r w:rsidR="00CA0D7C" w:rsidRPr="00826615">
        <w:rPr>
          <w:rtl/>
        </w:rPr>
        <w:t xml:space="preserve"> </w:t>
      </w:r>
      <w:r w:rsidR="00CA0D7C" w:rsidRPr="00826615">
        <w:rPr>
          <w:rFonts w:hint="eastAsia"/>
          <w:rtl/>
        </w:rPr>
        <w:t>ההוצאות</w:t>
      </w:r>
      <w:r w:rsidR="00CA0D7C" w:rsidRPr="00826615">
        <w:rPr>
          <w:rtl/>
        </w:rPr>
        <w:t xml:space="preserve"> (השקעה) </w:t>
      </w:r>
      <w:r w:rsidR="00CA0D7C" w:rsidRPr="00826615">
        <w:rPr>
          <w:rFonts w:hint="eastAsia"/>
          <w:rtl/>
        </w:rPr>
        <w:t>הנדרש</w:t>
      </w:r>
      <w:r w:rsidR="00F947A7" w:rsidRPr="00826615">
        <w:rPr>
          <w:rFonts w:hint="cs"/>
          <w:rtl/>
        </w:rPr>
        <w:t>ו</w:t>
      </w:r>
      <w:r w:rsidR="00CA0D7C" w:rsidRPr="00826615">
        <w:rPr>
          <w:rFonts w:hint="eastAsia"/>
          <w:rtl/>
        </w:rPr>
        <w:t>ת</w:t>
      </w:r>
      <w:r w:rsidR="00CA0D7C" w:rsidRPr="00826615">
        <w:rPr>
          <w:rtl/>
        </w:rPr>
        <w:t xml:space="preserve"> </w:t>
      </w:r>
      <w:r w:rsidR="00CA0D7C" w:rsidRPr="00826615">
        <w:rPr>
          <w:rFonts w:hint="eastAsia"/>
          <w:rtl/>
        </w:rPr>
        <w:t>אל</w:t>
      </w:r>
      <w:r w:rsidR="00CA0D7C" w:rsidRPr="00826615">
        <w:rPr>
          <w:rtl/>
        </w:rPr>
        <w:t xml:space="preserve"> </w:t>
      </w:r>
      <w:r w:rsidR="00CA0D7C" w:rsidRPr="00826615">
        <w:rPr>
          <w:rFonts w:hint="eastAsia"/>
          <w:rtl/>
        </w:rPr>
        <w:t>מול</w:t>
      </w:r>
      <w:r w:rsidR="00CA0D7C" w:rsidRPr="00826615">
        <w:rPr>
          <w:rtl/>
        </w:rPr>
        <w:t xml:space="preserve"> </w:t>
      </w:r>
      <w:r w:rsidR="00CA0D7C" w:rsidRPr="00826615">
        <w:rPr>
          <w:rFonts w:hint="eastAsia"/>
          <w:rtl/>
        </w:rPr>
        <w:t>החסיכון</w:t>
      </w:r>
      <w:r w:rsidR="00CA0D7C" w:rsidRPr="00826615">
        <w:rPr>
          <w:rtl/>
        </w:rPr>
        <w:t xml:space="preserve"> </w:t>
      </w:r>
      <w:r w:rsidR="00CA0D7C" w:rsidRPr="00826615">
        <w:rPr>
          <w:rFonts w:hint="eastAsia"/>
          <w:rtl/>
        </w:rPr>
        <w:t>הצפוי</w:t>
      </w:r>
      <w:r w:rsidR="00CA0D7C" w:rsidRPr="00826615">
        <w:rPr>
          <w:rtl/>
        </w:rPr>
        <w:t xml:space="preserve"> </w:t>
      </w:r>
      <w:r w:rsidR="00CA0D7C" w:rsidRPr="00826615">
        <w:rPr>
          <w:rFonts w:hint="eastAsia"/>
          <w:rtl/>
        </w:rPr>
        <w:t>מצמצום</w:t>
      </w:r>
      <w:r w:rsidR="00CA0D7C" w:rsidRPr="00826615">
        <w:rPr>
          <w:rtl/>
        </w:rPr>
        <w:t xml:space="preserve"> </w:t>
      </w:r>
      <w:r w:rsidR="00CA0D7C" w:rsidRPr="00826615">
        <w:rPr>
          <w:rFonts w:hint="eastAsia"/>
          <w:rtl/>
        </w:rPr>
        <w:t>עלויות</w:t>
      </w:r>
      <w:r w:rsidR="00CA0D7C" w:rsidRPr="00826615">
        <w:rPr>
          <w:rtl/>
        </w:rPr>
        <w:t xml:space="preserve"> </w:t>
      </w:r>
      <w:r w:rsidR="00CA0D7C" w:rsidRPr="00826615">
        <w:rPr>
          <w:rFonts w:hint="eastAsia"/>
          <w:rtl/>
        </w:rPr>
        <w:t>ההתמודדות</w:t>
      </w:r>
      <w:r w:rsidR="00CA0D7C" w:rsidRPr="00826615">
        <w:rPr>
          <w:rtl/>
        </w:rPr>
        <w:t xml:space="preserve"> </w:t>
      </w:r>
      <w:r w:rsidR="00CA0D7C" w:rsidRPr="00826615">
        <w:rPr>
          <w:rFonts w:hint="eastAsia"/>
          <w:rtl/>
        </w:rPr>
        <w:t>בעתיד</w:t>
      </w:r>
      <w:r w:rsidR="00F947A7">
        <w:rPr>
          <w:rFonts w:hint="cs"/>
          <w:rtl/>
        </w:rPr>
        <w:t>,</w:t>
      </w:r>
      <w:r w:rsidR="00CA0D7C" w:rsidRPr="00826615">
        <w:rPr>
          <w:rtl/>
        </w:rPr>
        <w:t xml:space="preserve"> </w:t>
      </w:r>
      <w:r w:rsidR="00CA0D7C" w:rsidRPr="00826615">
        <w:rPr>
          <w:rFonts w:hint="eastAsia"/>
          <w:rtl/>
        </w:rPr>
        <w:t>וכן</w:t>
      </w:r>
      <w:r w:rsidR="00CA0D7C" w:rsidRPr="00826615">
        <w:rPr>
          <w:rtl/>
        </w:rPr>
        <w:t xml:space="preserve"> </w:t>
      </w:r>
      <w:r w:rsidR="00F947A7">
        <w:rPr>
          <w:rFonts w:hint="cs"/>
          <w:rtl/>
        </w:rPr>
        <w:t xml:space="preserve">אל מול </w:t>
      </w:r>
      <w:r w:rsidR="00CA0D7C" w:rsidRPr="00826615">
        <w:rPr>
          <w:rFonts w:hint="eastAsia"/>
          <w:rtl/>
        </w:rPr>
        <w:t>התועלת</w:t>
      </w:r>
      <w:r w:rsidR="00CA0D7C" w:rsidRPr="00826615">
        <w:rPr>
          <w:rtl/>
        </w:rPr>
        <w:t xml:space="preserve"> </w:t>
      </w:r>
      <w:r w:rsidR="00CA0D7C" w:rsidRPr="00826615">
        <w:rPr>
          <w:rFonts w:hint="eastAsia"/>
          <w:rtl/>
        </w:rPr>
        <w:t>החיובית</w:t>
      </w:r>
      <w:r w:rsidR="00CA0D7C" w:rsidRPr="00826615">
        <w:rPr>
          <w:rtl/>
        </w:rPr>
        <w:t xml:space="preserve"> </w:t>
      </w:r>
      <w:r w:rsidR="00CA0D7C" w:rsidRPr="00826615">
        <w:rPr>
          <w:rFonts w:hint="eastAsia"/>
          <w:rtl/>
        </w:rPr>
        <w:t>הצפויה</w:t>
      </w:r>
      <w:r w:rsidR="00CA0D7C" w:rsidRPr="00826615">
        <w:rPr>
          <w:rtl/>
        </w:rPr>
        <w:t xml:space="preserve"> </w:t>
      </w:r>
      <w:r w:rsidR="00CA0D7C" w:rsidRPr="00826615">
        <w:rPr>
          <w:rFonts w:hint="eastAsia"/>
          <w:rtl/>
        </w:rPr>
        <w:t>בדמות</w:t>
      </w:r>
      <w:r w:rsidR="00CA0D7C" w:rsidRPr="00826615">
        <w:rPr>
          <w:rtl/>
        </w:rPr>
        <w:t xml:space="preserve"> </w:t>
      </w:r>
      <w:r w:rsidR="00CA0D7C" w:rsidRPr="00826615">
        <w:rPr>
          <w:rFonts w:hint="eastAsia"/>
          <w:rtl/>
        </w:rPr>
        <w:t>עלייה</w:t>
      </w:r>
      <w:r w:rsidR="00CA0D7C" w:rsidRPr="00826615">
        <w:rPr>
          <w:rtl/>
        </w:rPr>
        <w:t xml:space="preserve"> </w:t>
      </w:r>
      <w:r w:rsidR="00CA0D7C" w:rsidRPr="00826615">
        <w:rPr>
          <w:rFonts w:hint="eastAsia"/>
          <w:rtl/>
        </w:rPr>
        <w:t>ברמת</w:t>
      </w:r>
      <w:r w:rsidR="00CA0D7C" w:rsidRPr="00826615">
        <w:rPr>
          <w:rtl/>
        </w:rPr>
        <w:t xml:space="preserve"> </w:t>
      </w:r>
      <w:r w:rsidR="00CA0D7C" w:rsidRPr="00826615">
        <w:rPr>
          <w:rFonts w:hint="eastAsia"/>
          <w:rtl/>
        </w:rPr>
        <w:t>התוצר</w:t>
      </w:r>
      <w:r w:rsidR="00CA0D7C" w:rsidRPr="00826615">
        <w:rPr>
          <w:rtl/>
        </w:rPr>
        <w:t>.</w:t>
      </w:r>
    </w:p>
    <w:p w14:paraId="320CD2FD" w14:textId="4F3B0041" w:rsidR="00622BF0" w:rsidRDefault="00622BF0" w:rsidP="006222EB">
      <w:pPr>
        <w:pStyle w:val="Heading2"/>
        <w:rPr>
          <w:rtl/>
        </w:rPr>
      </w:pPr>
      <w:bookmarkStart w:id="116" w:name="_Toc436728259"/>
      <w:r>
        <w:rPr>
          <w:rFonts w:hint="cs"/>
          <w:rtl/>
        </w:rPr>
        <w:t>הגדרות</w:t>
      </w:r>
      <w:bookmarkEnd w:id="116"/>
    </w:p>
    <w:p w14:paraId="11E4F574" w14:textId="28905148" w:rsidR="00C66A4E" w:rsidRDefault="000E1336" w:rsidP="00826615">
      <w:pPr>
        <w:spacing w:line="360" w:lineRule="auto"/>
        <w:rPr>
          <w:rtl/>
        </w:rPr>
      </w:pPr>
      <w:r>
        <w:rPr>
          <w:rFonts w:hint="cs"/>
          <w:rtl/>
        </w:rPr>
        <w:t>ה</w:t>
      </w:r>
      <w:r w:rsidR="00C66A4E">
        <w:rPr>
          <w:rFonts w:hint="cs"/>
          <w:rtl/>
        </w:rPr>
        <w:t>תשואה למשק</w:t>
      </w:r>
      <w:r w:rsidR="007F0330">
        <w:rPr>
          <w:rFonts w:hint="cs"/>
          <w:rtl/>
        </w:rPr>
        <w:t xml:space="preserve"> עבור </w:t>
      </w:r>
      <w:r w:rsidR="007F0330">
        <w:t>T</w:t>
      </w:r>
      <w:r w:rsidR="007F0330">
        <w:rPr>
          <w:rFonts w:hint="cs"/>
          <w:rtl/>
        </w:rPr>
        <w:t xml:space="preserve"> שנים (</w:t>
      </w:r>
      <w:r>
        <w:rPr>
          <w:rFonts w:hint="cs"/>
          <w:rtl/>
        </w:rPr>
        <w:t>שנת ה-</w:t>
      </w:r>
      <w:r w:rsidR="007F0330">
        <w:rPr>
          <w:rFonts w:hint="cs"/>
          <w:rtl/>
        </w:rPr>
        <w:t xml:space="preserve">0 היא השנה </w:t>
      </w:r>
      <w:r>
        <w:rPr>
          <w:rFonts w:hint="cs"/>
          <w:rtl/>
        </w:rPr>
        <w:t>הנוכחית</w:t>
      </w:r>
      <w:r w:rsidR="007F0330">
        <w:rPr>
          <w:rFonts w:hint="cs"/>
          <w:rtl/>
        </w:rPr>
        <w:t xml:space="preserve">) </w:t>
      </w:r>
      <w:r>
        <w:rPr>
          <w:rFonts w:hint="cs"/>
          <w:rtl/>
        </w:rPr>
        <w:t>מחושבת</w:t>
      </w:r>
      <w:r w:rsidR="00C66A4E">
        <w:rPr>
          <w:rFonts w:hint="cs"/>
          <w:rtl/>
        </w:rPr>
        <w:t xml:space="preserve"> </w:t>
      </w:r>
      <w:r>
        <w:rPr>
          <w:rFonts w:hint="cs"/>
          <w:rtl/>
        </w:rPr>
        <w:t>על ידי</w:t>
      </w:r>
      <w:r w:rsidR="00C66A4E">
        <w:rPr>
          <w:rFonts w:hint="cs"/>
          <w:rtl/>
        </w:rPr>
        <w:t xml:space="preserve"> הנוסחה הבאה:</w:t>
      </w:r>
    </w:p>
    <w:p w14:paraId="10D6EA90" w14:textId="0A00B623" w:rsidR="00C25A14" w:rsidRPr="000C6326" w:rsidRDefault="00C25A14" w:rsidP="00826615">
      <w:pPr>
        <w:spacing w:line="360" w:lineRule="auto"/>
      </w:pPr>
      <m:oMathPara>
        <m:oMathParaPr>
          <m:jc m:val="center"/>
        </m:oMathParaPr>
        <m:oMath>
          <m:r>
            <w:rPr>
              <w:rFonts w:ascii="Cambria Math" w:hAnsi="Cambria Math"/>
            </w:rPr>
            <m:t>SROI=</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t=0</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∆GDP</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den>
                  </m:f>
                </m:e>
              </m:nary>
              <m:r>
                <w:rPr>
                  <w:rFonts w:ascii="Cambria Math" w:hAnsi="Cambria Math"/>
                </w:rPr>
                <m:t>+W∙</m:t>
              </m:r>
              <m:nary>
                <m:naryPr>
                  <m:chr m:val="∑"/>
                  <m:limLoc m:val="undOvr"/>
                  <m:ctrlPr>
                    <w:rPr>
                      <w:rFonts w:ascii="Cambria Math" w:hAnsi="Cambria Math"/>
                      <w:i/>
                    </w:rPr>
                  </m:ctrlPr>
                </m:naryPr>
                <m:sub>
                  <m:r>
                    <w:rPr>
                      <w:rFonts w:ascii="Cambria Math" w:hAnsi="Cambria Math"/>
                    </w:rPr>
                    <m:t>t=0</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government cost of poverty</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den>
                  </m:f>
                </m:e>
              </m:nary>
            </m:num>
            <m:den>
              <m:nary>
                <m:naryPr>
                  <m:chr m:val="∑"/>
                  <m:limLoc m:val="undOvr"/>
                  <m:ctrlPr>
                    <w:rPr>
                      <w:rFonts w:ascii="Cambria Math" w:hAnsi="Cambria Math"/>
                      <w:i/>
                    </w:rPr>
                  </m:ctrlPr>
                </m:naryPr>
                <m:sub>
                  <m:r>
                    <w:rPr>
                      <w:rFonts w:ascii="Cambria Math" w:hAnsi="Cambria Math"/>
                    </w:rPr>
                    <m:t>t=0</m:t>
                  </m:r>
                </m:sub>
                <m:sup>
                  <m:r>
                    <w:rPr>
                      <w:rFonts w:ascii="Cambria Math" w:hAnsi="Cambria Math"/>
                    </w:rPr>
                    <m:t>T</m:t>
                  </m:r>
                </m:sup>
                <m:e>
                  <m:f>
                    <m:fPr>
                      <m:ctrlPr>
                        <w:rPr>
                          <w:rFonts w:ascii="Cambria Math" w:hAnsi="Cambria Math"/>
                          <w:i/>
                        </w:rPr>
                      </m:ctrlPr>
                    </m:fPr>
                    <m:num>
                      <m:sSub>
                        <m:sSubPr>
                          <m:ctrlPr>
                            <w:rPr>
                              <w:rFonts w:ascii="Cambria Math" w:hAnsi="Cambria Math"/>
                              <w:i/>
                            </w:rPr>
                          </m:ctrlPr>
                        </m:sSubPr>
                        <m:e>
                          <m:r>
                            <w:rPr>
                              <w:rFonts w:ascii="Cambria Math" w:hAnsi="Cambria Math"/>
                            </w:rPr>
                            <m:t>government poverty red</m:t>
                          </m:r>
                          <m:r>
                            <w:rPr>
                              <w:rFonts w:ascii="Cambria Math" w:hAnsi="Cambria Math"/>
                            </w:rPr>
                            <m:t>uction spending</m:t>
                          </m:r>
                        </m:e>
                        <m:sub>
                          <m:r>
                            <w:rPr>
                              <w:rFonts w:ascii="Cambria Math" w:hAnsi="Cambria Math"/>
                            </w:rPr>
                            <m:t>t</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t</m:t>
                          </m:r>
                        </m:sup>
                      </m:sSup>
                    </m:den>
                  </m:f>
                </m:e>
              </m:nary>
            </m:den>
          </m:f>
          <m:r>
            <w:rPr>
              <w:rFonts w:ascii="Cambria Math" w:hAnsi="Cambria Math"/>
            </w:rPr>
            <m:t>-1</m:t>
          </m:r>
        </m:oMath>
      </m:oMathPara>
    </w:p>
    <w:p w14:paraId="46A0AF80" w14:textId="553C0AA0" w:rsidR="00015CC0" w:rsidRDefault="00015CC0" w:rsidP="00826615">
      <w:pPr>
        <w:spacing w:line="360" w:lineRule="auto"/>
        <w:rPr>
          <w:rtl/>
        </w:rPr>
      </w:pPr>
      <w:r>
        <w:rPr>
          <w:rFonts w:hint="cs"/>
          <w:rtl/>
        </w:rPr>
        <w:t>כאשר:</w:t>
      </w:r>
    </w:p>
    <w:p w14:paraId="7B707AD5" w14:textId="703D01DF" w:rsidR="00015CC0" w:rsidRDefault="00015CC0" w:rsidP="00826615">
      <w:pPr>
        <w:spacing w:line="360" w:lineRule="auto"/>
        <w:rPr>
          <w:rtl/>
        </w:rPr>
      </w:pPr>
      <m:oMath>
        <m:r>
          <w:rPr>
            <w:rFonts w:ascii="Cambria Math" w:hAnsi="Cambria Math"/>
          </w:rPr>
          <m:t>SROI</m:t>
        </m:r>
      </m:oMath>
      <w:r>
        <w:rPr>
          <w:rFonts w:hint="cs"/>
          <w:rtl/>
        </w:rPr>
        <w:t xml:space="preserve"> הוא ראשי תיבות של </w:t>
      </w:r>
      <w:r>
        <w:t>Social Return On Investment</w:t>
      </w:r>
      <w:r>
        <w:rPr>
          <w:rFonts w:hint="cs"/>
          <w:rtl/>
        </w:rPr>
        <w:t xml:space="preserve"> </w:t>
      </w:r>
      <w:r>
        <w:rPr>
          <w:rtl/>
        </w:rPr>
        <w:t>–</w:t>
      </w:r>
      <w:r>
        <w:rPr>
          <w:rFonts w:hint="cs"/>
          <w:rtl/>
        </w:rPr>
        <w:t xml:space="preserve"> התשואה החברתית על ההשקעה</w:t>
      </w:r>
      <w:r w:rsidR="00C25A14">
        <w:rPr>
          <w:rFonts w:hint="cs"/>
          <w:rtl/>
        </w:rPr>
        <w:t xml:space="preserve"> באחוזים</w:t>
      </w:r>
      <w:r>
        <w:rPr>
          <w:rFonts w:hint="cs"/>
          <w:rtl/>
        </w:rPr>
        <w:t>.</w:t>
      </w:r>
    </w:p>
    <w:p w14:paraId="17002DB4" w14:textId="2CDF4CB2" w:rsidR="005644CC" w:rsidRDefault="00CD4E01" w:rsidP="00826615">
      <w:pPr>
        <w:spacing w:line="360" w:lineRule="auto"/>
        <w:rPr>
          <w:rtl/>
        </w:rPr>
      </w:pPr>
      <m:oMath>
        <m:r>
          <w:rPr>
            <w:rFonts w:ascii="Cambria Math" w:hAnsi="Cambria Math"/>
          </w:rPr>
          <m:t>r</m:t>
        </m:r>
      </m:oMath>
      <w:r w:rsidR="005644CC">
        <w:rPr>
          <w:rFonts w:hint="cs"/>
          <w:rtl/>
        </w:rPr>
        <w:t xml:space="preserve"> הוא מקדם היוון.</w:t>
      </w:r>
    </w:p>
    <w:p w14:paraId="6D1D1BF2" w14:textId="6E8D0550" w:rsidR="00E56877" w:rsidRDefault="00C07475" w:rsidP="00826615">
      <w:pPr>
        <w:spacing w:line="360" w:lineRule="auto"/>
        <w:rPr>
          <w:i/>
          <w:rtl/>
        </w:rPr>
      </w:pPr>
      <m:oMath>
        <m:sSub>
          <m:sSubPr>
            <m:ctrlPr>
              <w:rPr>
                <w:rFonts w:ascii="Cambria Math" w:hAnsi="Cambria Math"/>
                <w:i/>
              </w:rPr>
            </m:ctrlPr>
          </m:sSubPr>
          <m:e>
            <m:r>
              <w:rPr>
                <w:rFonts w:ascii="Cambria Math" w:hAnsi="Cambria Math"/>
              </w:rPr>
              <m:t>∆GDP</m:t>
            </m:r>
          </m:e>
          <m:sub>
            <m:r>
              <w:rPr>
                <w:rFonts w:ascii="Cambria Math" w:hAnsi="Cambria Math"/>
              </w:rPr>
              <m:t>t</m:t>
            </m:r>
          </m:sub>
        </m:sSub>
      </m:oMath>
      <w:r w:rsidR="00E56877">
        <w:rPr>
          <w:rFonts w:hint="cs"/>
          <w:i/>
          <w:rtl/>
        </w:rPr>
        <w:t xml:space="preserve"> הוא ההפרש בין התמ"ג בשנה </w:t>
      </w:r>
      <w:r w:rsidR="00E56877">
        <w:rPr>
          <w:i/>
        </w:rPr>
        <w:t>t</w:t>
      </w:r>
      <w:r w:rsidR="00E56877">
        <w:rPr>
          <w:rFonts w:hint="cs"/>
          <w:i/>
          <w:rtl/>
        </w:rPr>
        <w:t xml:space="preserve"> שצפוי לפי התרחיש בו העוני מצטמצם לעומת התמ"ג שצפוי באותה השנה </w:t>
      </w:r>
      <w:r w:rsidR="00691F20">
        <w:rPr>
          <w:rFonts w:hint="cs"/>
          <w:i/>
          <w:rtl/>
        </w:rPr>
        <w:t>בתרחיש הבסיס</w:t>
      </w:r>
      <w:r w:rsidR="0056698F">
        <w:rPr>
          <w:rFonts w:hint="cs"/>
          <w:i/>
          <w:rtl/>
        </w:rPr>
        <w:t>ה</w:t>
      </w:r>
      <w:r w:rsidR="00691F20">
        <w:rPr>
          <w:rFonts w:hint="cs"/>
          <w:i/>
          <w:rtl/>
        </w:rPr>
        <w:t>.</w:t>
      </w:r>
      <w:r w:rsidR="00D62BAB">
        <w:rPr>
          <w:rFonts w:hint="cs"/>
          <w:i/>
          <w:rtl/>
        </w:rPr>
        <w:t xml:space="preserve"> ערך זה צפוי להיות חיובי.</w:t>
      </w:r>
    </w:p>
    <w:p w14:paraId="414A6CB9" w14:textId="4469855F" w:rsidR="00903349" w:rsidRDefault="00C07475" w:rsidP="00826615">
      <w:pPr>
        <w:spacing w:line="360" w:lineRule="auto"/>
        <w:rPr>
          <w:i/>
          <w:rtl/>
        </w:rPr>
      </w:pPr>
      <m:oMath>
        <m:sSub>
          <m:sSubPr>
            <m:ctrlPr>
              <w:rPr>
                <w:rFonts w:ascii="Cambria Math" w:hAnsi="Cambria Math"/>
                <w:i/>
              </w:rPr>
            </m:ctrlPr>
          </m:sSubPr>
          <m:e>
            <m:r>
              <w:rPr>
                <w:rFonts w:ascii="Cambria Math" w:hAnsi="Cambria Math"/>
              </w:rPr>
              <m:t>government cost of poverty</m:t>
            </m:r>
          </m:e>
          <m:sub>
            <m:r>
              <w:rPr>
                <w:rFonts w:ascii="Cambria Math" w:hAnsi="Cambria Math"/>
              </w:rPr>
              <m:t>t</m:t>
            </m:r>
          </m:sub>
        </m:sSub>
      </m:oMath>
      <w:r w:rsidR="005404AF">
        <w:rPr>
          <w:rFonts w:hint="cs"/>
          <w:i/>
          <w:rtl/>
        </w:rPr>
        <w:t xml:space="preserve"> </w:t>
      </w:r>
      <w:r w:rsidR="00903349">
        <w:rPr>
          <w:rFonts w:hint="cs"/>
          <w:i/>
          <w:rtl/>
        </w:rPr>
        <w:t xml:space="preserve">הוא הוצאות הממשלה שצפויות להיחסך בשנה </w:t>
      </w:r>
      <w:r w:rsidR="00903349">
        <w:rPr>
          <w:i/>
        </w:rPr>
        <w:t>t</w:t>
      </w:r>
      <w:r w:rsidR="00903349">
        <w:rPr>
          <w:rFonts w:hint="cs"/>
          <w:i/>
          <w:rtl/>
        </w:rPr>
        <w:t xml:space="preserve"> כתוצאה מצמצום העוני</w:t>
      </w:r>
      <w:r w:rsidR="00055BB4">
        <w:rPr>
          <w:rFonts w:hint="cs"/>
          <w:rtl/>
        </w:rPr>
        <w:t>.</w:t>
      </w:r>
    </w:p>
    <w:p w14:paraId="73010281" w14:textId="67B481FE" w:rsidR="00055BB4" w:rsidRDefault="00055BB4" w:rsidP="00826615">
      <w:pPr>
        <w:spacing w:line="360" w:lineRule="auto"/>
        <w:rPr>
          <w:i/>
          <w:rtl/>
        </w:rPr>
      </w:pPr>
      <m:oMath>
        <m:r>
          <w:rPr>
            <w:rFonts w:ascii="Cambria Math" w:hAnsi="Cambria Math"/>
          </w:rPr>
          <m:t>W</m:t>
        </m:r>
      </m:oMath>
      <w:r>
        <w:rPr>
          <w:rFonts w:hint="cs"/>
          <w:i/>
          <w:rtl/>
        </w:rPr>
        <w:t xml:space="preserve"> הוא מקדם בין אפס לאחד </w:t>
      </w:r>
      <w:r w:rsidR="005A7C3B">
        <w:rPr>
          <w:rFonts w:hint="cs"/>
          <w:i/>
          <w:rtl/>
        </w:rPr>
        <w:t>ה</w:t>
      </w:r>
      <w:r>
        <w:rPr>
          <w:rFonts w:hint="cs"/>
          <w:i/>
          <w:rtl/>
        </w:rPr>
        <w:t>מבטא את זה ש</w:t>
      </w:r>
      <w:r>
        <w:rPr>
          <w:rFonts w:hint="cs"/>
          <w:rtl/>
        </w:rPr>
        <w:t xml:space="preserve">להבדיל מן הרכיבים שבתוך </w:t>
      </w:r>
      <m:oMath>
        <m:sSub>
          <m:sSubPr>
            <m:ctrlPr>
              <w:rPr>
                <w:rFonts w:ascii="Cambria Math" w:hAnsi="Cambria Math"/>
                <w:i/>
              </w:rPr>
            </m:ctrlPr>
          </m:sSubPr>
          <m:e>
            <m:r>
              <w:rPr>
                <w:rFonts w:ascii="Cambria Math" w:hAnsi="Cambria Math"/>
              </w:rPr>
              <m:t>∆GDP</m:t>
            </m:r>
          </m:e>
          <m:sub>
            <m:r>
              <w:rPr>
                <w:rFonts w:ascii="Cambria Math" w:hAnsi="Cambria Math"/>
              </w:rPr>
              <m:t>t</m:t>
            </m:r>
          </m:sub>
        </m:sSub>
      </m:oMath>
      <w:r>
        <w:rPr>
          <w:rFonts w:hint="cs"/>
          <w:rtl/>
        </w:rPr>
        <w:t xml:space="preserve"> (כמו גידול בפריון), חיסכון בהוצאות הממשלה </w:t>
      </w:r>
      <w:r w:rsidR="00610D82">
        <w:rPr>
          <w:rFonts w:hint="cs"/>
          <w:rtl/>
        </w:rPr>
        <w:t>אינו זהה</w:t>
      </w:r>
      <w:r>
        <w:rPr>
          <w:rFonts w:hint="cs"/>
          <w:rtl/>
        </w:rPr>
        <w:t xml:space="preserve"> לגידול בתוצר, ובמידת הצורך ניתן לייצג זאת על ידי מתן משקל נמוך יותר למרכיב זה בעת חישוב התשואה.</w:t>
      </w:r>
    </w:p>
    <w:p w14:paraId="2C68227F" w14:textId="518201E7" w:rsidR="004702CD" w:rsidRDefault="00C07475" w:rsidP="00826615">
      <w:pPr>
        <w:spacing w:line="360" w:lineRule="auto"/>
        <w:rPr>
          <w:i/>
          <w:rtl/>
        </w:rPr>
      </w:pPr>
      <m:oMath>
        <m:sSub>
          <m:sSubPr>
            <m:ctrlPr>
              <w:rPr>
                <w:rFonts w:ascii="Cambria Math" w:hAnsi="Cambria Math"/>
                <w:i/>
              </w:rPr>
            </m:ctrlPr>
          </m:sSubPr>
          <m:e>
            <m:r>
              <w:rPr>
                <w:rFonts w:ascii="Cambria Math" w:hAnsi="Cambria Math"/>
              </w:rPr>
              <m:t>government poverty reduction spending</m:t>
            </m:r>
          </m:e>
          <m:sub>
            <m:r>
              <w:rPr>
                <w:rFonts w:ascii="Cambria Math" w:hAnsi="Cambria Math"/>
              </w:rPr>
              <m:t>t</m:t>
            </m:r>
          </m:sub>
        </m:sSub>
      </m:oMath>
      <w:r w:rsidR="005404AF">
        <w:rPr>
          <w:rFonts w:hint="cs"/>
          <w:i/>
          <w:rtl/>
        </w:rPr>
        <w:t xml:space="preserve"> </w:t>
      </w:r>
      <w:r w:rsidR="004702CD">
        <w:rPr>
          <w:rFonts w:hint="cs"/>
          <w:i/>
          <w:rtl/>
        </w:rPr>
        <w:t>הוא</w:t>
      </w:r>
      <w:r w:rsidR="005404AF">
        <w:rPr>
          <w:rFonts w:hint="cs"/>
          <w:i/>
          <w:rtl/>
        </w:rPr>
        <w:t xml:space="preserve"> </w:t>
      </w:r>
      <w:r w:rsidR="004702CD">
        <w:rPr>
          <w:rFonts w:hint="cs"/>
          <w:i/>
          <w:rtl/>
        </w:rPr>
        <w:t xml:space="preserve">ההוצאות הנוספות של הממשלה בשנה </w:t>
      </w:r>
      <w:r w:rsidR="004702CD">
        <w:rPr>
          <w:i/>
        </w:rPr>
        <w:t>t</w:t>
      </w:r>
      <w:r w:rsidR="004702CD">
        <w:rPr>
          <w:rFonts w:hint="cs"/>
          <w:i/>
          <w:rtl/>
        </w:rPr>
        <w:t xml:space="preserve"> על צמצום העוני.</w:t>
      </w:r>
    </w:p>
    <w:p w14:paraId="5673D234" w14:textId="77777777" w:rsidR="00350F16" w:rsidRDefault="00350F16">
      <w:pPr>
        <w:bidi w:val="0"/>
        <w:ind w:left="0"/>
        <w:jc w:val="left"/>
        <w:rPr>
          <w:rFonts w:ascii="David" w:eastAsiaTheme="majorEastAsia" w:hAnsi="David"/>
          <w:b/>
          <w:bCs/>
          <w:color w:val="4FB8C1" w:themeColor="text2" w:themeTint="99"/>
          <w:sz w:val="28"/>
          <w:szCs w:val="28"/>
          <w:u w:val="single"/>
          <w:rtl/>
        </w:rPr>
      </w:pPr>
      <w:r>
        <w:rPr>
          <w:rtl/>
        </w:rPr>
        <w:br w:type="page"/>
      </w:r>
    </w:p>
    <w:p w14:paraId="08EAC824" w14:textId="10F30782" w:rsidR="00622BF0" w:rsidRPr="00826615" w:rsidRDefault="00CF5BD3" w:rsidP="006222EB">
      <w:pPr>
        <w:pStyle w:val="Heading2"/>
        <w:rPr>
          <w:rtl/>
        </w:rPr>
      </w:pPr>
      <w:bookmarkStart w:id="117" w:name="_Toc436728260"/>
      <w:r w:rsidRPr="00D45440">
        <w:rPr>
          <w:rFonts w:hint="eastAsia"/>
          <w:rtl/>
        </w:rPr>
        <w:t>מקורות</w:t>
      </w:r>
      <w:r w:rsidRPr="00826615">
        <w:rPr>
          <w:rtl/>
        </w:rPr>
        <w:t xml:space="preserve"> </w:t>
      </w:r>
      <w:r w:rsidRPr="00826615">
        <w:rPr>
          <w:rFonts w:hint="eastAsia"/>
          <w:rtl/>
        </w:rPr>
        <w:t>מידע</w:t>
      </w:r>
      <w:bookmarkEnd w:id="117"/>
    </w:p>
    <w:p w14:paraId="38D8C1BB" w14:textId="72FBC7FE" w:rsidR="0056698F" w:rsidRDefault="0056698F" w:rsidP="00826615">
      <w:pPr>
        <w:spacing w:line="360" w:lineRule="auto"/>
        <w:rPr>
          <w:rtl/>
        </w:rPr>
      </w:pPr>
      <w:r>
        <w:rPr>
          <w:rFonts w:hint="cs"/>
          <w:rtl/>
        </w:rPr>
        <w:t xml:space="preserve">חישוב </w:t>
      </w:r>
      <w:r w:rsidR="00350F16">
        <w:rPr>
          <w:rFonts w:hint="cs"/>
          <w:rtl/>
        </w:rPr>
        <w:t xml:space="preserve">התשואה מתבסס על </w:t>
      </w:r>
      <w:r>
        <w:rPr>
          <w:rFonts w:hint="cs"/>
          <w:rtl/>
        </w:rPr>
        <w:t>תרחיש ב'</w:t>
      </w:r>
      <w:r w:rsidR="00350F16">
        <w:rPr>
          <w:rFonts w:hint="cs"/>
          <w:rtl/>
        </w:rPr>
        <w:t xml:space="preserve"> שתואר לעיל </w:t>
      </w:r>
      <w:r w:rsidR="00350F16">
        <w:rPr>
          <w:rtl/>
        </w:rPr>
        <w:t>–</w:t>
      </w:r>
      <w:r w:rsidR="00350F16">
        <w:rPr>
          <w:rFonts w:hint="cs"/>
          <w:rtl/>
        </w:rPr>
        <w:t xml:space="preserve"> התרחיש בו </w:t>
      </w:r>
      <w:r>
        <w:rPr>
          <w:rFonts w:hint="cs"/>
          <w:rtl/>
        </w:rPr>
        <w:t>מיושמות המלצות ועדת אלאלוף ו</w:t>
      </w:r>
      <w:r w:rsidR="00350F16">
        <w:rPr>
          <w:rFonts w:hint="cs"/>
          <w:rtl/>
        </w:rPr>
        <w:t xml:space="preserve">אלו אכן </w:t>
      </w:r>
      <w:r>
        <w:rPr>
          <w:rFonts w:hint="cs"/>
          <w:rtl/>
        </w:rPr>
        <w:t>משיגות את יעדיהן.</w:t>
      </w:r>
    </w:p>
    <w:p w14:paraId="3FC8AFE4" w14:textId="62BA114B" w:rsidR="00622BF0" w:rsidRDefault="00622BF0" w:rsidP="00826615">
      <w:pPr>
        <w:spacing w:line="360" w:lineRule="auto"/>
        <w:rPr>
          <w:rtl/>
        </w:rPr>
      </w:pPr>
      <w:r>
        <w:rPr>
          <w:rFonts w:hint="cs"/>
          <w:rtl/>
        </w:rPr>
        <w:t xml:space="preserve">מקדם היוון </w:t>
      </w:r>
      <w:r w:rsidR="00350F16">
        <w:rPr>
          <w:rFonts w:hint="cs"/>
          <w:rtl/>
        </w:rPr>
        <w:t xml:space="preserve">הינו </w:t>
      </w:r>
      <w:r>
        <w:rPr>
          <w:rFonts w:hint="cs"/>
          <w:rtl/>
        </w:rPr>
        <w:t xml:space="preserve">2%, בדומה להנחה שלנו </w:t>
      </w:r>
      <w:r w:rsidR="00350F16">
        <w:rPr>
          <w:rFonts w:hint="cs"/>
          <w:rtl/>
        </w:rPr>
        <w:t>לגבי</w:t>
      </w:r>
      <w:r>
        <w:rPr>
          <w:rFonts w:hint="cs"/>
          <w:rtl/>
        </w:rPr>
        <w:t xml:space="preserve"> קצב הצמיחה הבסיסי של התמ"ג.</w:t>
      </w:r>
      <w:r w:rsidR="005A66D7">
        <w:rPr>
          <w:rFonts w:hint="cs"/>
          <w:rtl/>
        </w:rPr>
        <w:t xml:space="preserve"> לבחירת מקדם ההיוון השפעה </w:t>
      </w:r>
      <w:r w:rsidR="00350F16">
        <w:rPr>
          <w:rFonts w:hint="cs"/>
          <w:rtl/>
        </w:rPr>
        <w:t>משמעותית</w:t>
      </w:r>
      <w:r w:rsidR="005A66D7">
        <w:rPr>
          <w:rFonts w:hint="cs"/>
          <w:rtl/>
        </w:rPr>
        <w:t xml:space="preserve"> על תוצאת החי</w:t>
      </w:r>
      <w:r w:rsidR="004C044D">
        <w:rPr>
          <w:rFonts w:hint="cs"/>
          <w:rtl/>
        </w:rPr>
        <w:t xml:space="preserve">שוב ולכן נציג גם את התשואות </w:t>
      </w:r>
      <w:r w:rsidR="00350F16">
        <w:rPr>
          <w:rFonts w:hint="cs"/>
          <w:rtl/>
        </w:rPr>
        <w:t>המתקבלות תחת</w:t>
      </w:r>
      <w:r w:rsidR="004C044D">
        <w:rPr>
          <w:rFonts w:hint="cs"/>
          <w:rtl/>
        </w:rPr>
        <w:t xml:space="preserve"> מקדמי היוון של 1% ושל 3% (ללא שינוי בהנחות לגבי הצמיחה).</w:t>
      </w:r>
    </w:p>
    <w:p w14:paraId="7D96E9DD" w14:textId="7D1DB781" w:rsidR="001C6E44" w:rsidRDefault="00695173" w:rsidP="0071128C">
      <w:pPr>
        <w:spacing w:line="360" w:lineRule="auto"/>
        <w:rPr>
          <w:rtl/>
        </w:rPr>
      </w:pPr>
      <w:r>
        <w:rPr>
          <w:rFonts w:hint="cs"/>
          <w:rtl/>
        </w:rPr>
        <w:t>ה-</w:t>
      </w:r>
      <m:oMath>
        <m:sSub>
          <m:sSubPr>
            <m:ctrlPr>
              <w:rPr>
                <w:rFonts w:ascii="Cambria Math" w:hAnsi="Cambria Math"/>
                <w:i/>
              </w:rPr>
            </m:ctrlPr>
          </m:sSubPr>
          <m:e>
            <m:r>
              <w:rPr>
                <w:rFonts w:ascii="Cambria Math" w:hAnsi="Cambria Math"/>
              </w:rPr>
              <m:t>∆GDP</m:t>
            </m:r>
          </m:e>
          <m:sub>
            <m:r>
              <w:rPr>
                <w:rFonts w:ascii="Cambria Math" w:hAnsi="Cambria Math"/>
              </w:rPr>
              <m:t>t</m:t>
            </m:r>
          </m:sub>
        </m:sSub>
      </m:oMath>
      <w:r w:rsidR="00E43601">
        <w:rPr>
          <w:rFonts w:hint="cs"/>
          <w:rtl/>
        </w:rPr>
        <w:t xml:space="preserve"> </w:t>
      </w:r>
      <w:r w:rsidR="00981F39">
        <w:rPr>
          <w:rFonts w:hint="cs"/>
          <w:rtl/>
        </w:rPr>
        <w:t>ב</w:t>
      </w:r>
      <w:r>
        <w:rPr>
          <w:rFonts w:hint="cs"/>
          <w:rtl/>
        </w:rPr>
        <w:t xml:space="preserve">כל </w:t>
      </w:r>
      <w:r w:rsidR="00E43601">
        <w:rPr>
          <w:rFonts w:hint="cs"/>
          <w:rtl/>
        </w:rPr>
        <w:t>שנה הוא ההפרש בין התוצר בתרחיש א' לתרחיש ב' ב</w:t>
      </w:r>
      <w:r w:rsidR="0071128C">
        <w:rPr>
          <w:rtl/>
        </w:rPr>
        <w:fldChar w:fldCharType="begin"/>
      </w:r>
      <w:r w:rsidR="0071128C">
        <w:rPr>
          <w:rtl/>
        </w:rPr>
        <w:instrText xml:space="preserve"> </w:instrText>
      </w:r>
      <w:r w:rsidR="0071128C">
        <w:rPr>
          <w:rFonts w:hint="cs"/>
        </w:rPr>
        <w:instrText>REF</w:instrText>
      </w:r>
      <w:r w:rsidR="0071128C">
        <w:rPr>
          <w:rFonts w:hint="cs"/>
          <w:rtl/>
        </w:rPr>
        <w:instrText xml:space="preserve"> _</w:instrText>
      </w:r>
      <w:r w:rsidR="0071128C">
        <w:rPr>
          <w:rFonts w:hint="cs"/>
        </w:rPr>
        <w:instrText>Ref434147419 \h</w:instrText>
      </w:r>
      <w:r w:rsidR="0071128C">
        <w:rPr>
          <w:rtl/>
        </w:rPr>
        <w:instrText xml:space="preserve"> </w:instrText>
      </w:r>
      <w:r w:rsidR="0071128C">
        <w:rPr>
          <w:rtl/>
        </w:rPr>
      </w:r>
      <w:r w:rsidR="0071128C">
        <w:rPr>
          <w:rtl/>
        </w:rPr>
        <w:fldChar w:fldCharType="separate"/>
      </w:r>
      <w:r w:rsidR="00E60A26" w:rsidRPr="00826615">
        <w:rPr>
          <w:rFonts w:ascii="David" w:hAnsi="David"/>
          <w:rtl/>
        </w:rPr>
        <w:t xml:space="preserve">טבלה </w:t>
      </w:r>
      <w:r w:rsidR="00E60A26">
        <w:rPr>
          <w:rFonts w:ascii="David" w:hAnsi="David"/>
          <w:noProof/>
        </w:rPr>
        <w:t>17</w:t>
      </w:r>
      <w:r w:rsidR="0071128C">
        <w:rPr>
          <w:rtl/>
        </w:rPr>
        <w:fldChar w:fldCharType="end"/>
      </w:r>
      <w:r w:rsidR="00E43601">
        <w:rPr>
          <w:rFonts w:hint="cs"/>
          <w:rtl/>
        </w:rPr>
        <w:t xml:space="preserve"> באותה </w:t>
      </w:r>
      <w:r w:rsidR="00981F39">
        <w:rPr>
          <w:rFonts w:hint="cs"/>
          <w:rtl/>
        </w:rPr>
        <w:t>ה</w:t>
      </w:r>
      <w:r w:rsidR="00E43601">
        <w:rPr>
          <w:rFonts w:hint="cs"/>
          <w:rtl/>
        </w:rPr>
        <w:t>שנה.</w:t>
      </w:r>
      <w:r w:rsidR="00FB6C59">
        <w:rPr>
          <w:rFonts w:hint="cs"/>
          <w:rtl/>
        </w:rPr>
        <w:t xml:space="preserve"> מכיוון שבטבלה </w:t>
      </w:r>
      <w:r w:rsidR="00981F39">
        <w:rPr>
          <w:rFonts w:hint="cs"/>
          <w:rtl/>
        </w:rPr>
        <w:t xml:space="preserve">זו מקובצים </w:t>
      </w:r>
      <w:r w:rsidR="00FB6C59">
        <w:rPr>
          <w:rFonts w:hint="cs"/>
          <w:rtl/>
        </w:rPr>
        <w:t xml:space="preserve">הנתונים </w:t>
      </w:r>
      <w:r w:rsidR="00981F39">
        <w:rPr>
          <w:rFonts w:hint="cs"/>
          <w:rtl/>
        </w:rPr>
        <w:t>בקבוצות</w:t>
      </w:r>
      <w:r w:rsidR="00FB6C59">
        <w:rPr>
          <w:rFonts w:hint="cs"/>
          <w:rtl/>
        </w:rPr>
        <w:t xml:space="preserve"> של 5 שנים, בוצעה אינטרפולציה לשנים שבתוך </w:t>
      </w:r>
      <w:r w:rsidR="00981F39">
        <w:rPr>
          <w:rFonts w:hint="cs"/>
          <w:rtl/>
        </w:rPr>
        <w:t xml:space="preserve">הקבוצות </w:t>
      </w:r>
      <w:r w:rsidR="00FB6C59">
        <w:rPr>
          <w:rFonts w:hint="cs"/>
          <w:rtl/>
        </w:rPr>
        <w:t xml:space="preserve">לפי קצב צמיחה ממוצע </w:t>
      </w:r>
      <m:oMath>
        <m:r>
          <w:rPr>
            <w:rFonts w:ascii="Cambria Math" w:hAnsi="Cambria Math"/>
          </w:rPr>
          <m:t>g</m:t>
        </m:r>
      </m:oMath>
      <w:r w:rsidR="00FB6C59">
        <w:rPr>
          <w:rFonts w:hint="cs"/>
          <w:rtl/>
        </w:rPr>
        <w:t xml:space="preserve"> שחולץ מהנוסחה </w:t>
      </w:r>
      <m:oMath>
        <m:sSub>
          <m:sSubPr>
            <m:ctrlPr>
              <w:rPr>
                <w:rFonts w:ascii="Cambria Math" w:hAnsi="Cambria Math"/>
                <w:i/>
              </w:rPr>
            </m:ctrlPr>
          </m:sSubPr>
          <m:e>
            <m:r>
              <w:rPr>
                <w:rFonts w:ascii="Cambria Math" w:hAnsi="Cambria Math"/>
              </w:rPr>
              <m:t>Y</m:t>
            </m:r>
          </m:e>
          <m:sub>
            <m:r>
              <w:rPr>
                <w:rFonts w:ascii="Cambria Math" w:hAnsi="Cambria Math"/>
              </w:rPr>
              <m:t>t+5</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sSup>
          <m:sSupPr>
            <m:ctrlPr>
              <w:rPr>
                <w:rFonts w:ascii="Cambria Math" w:hAnsi="Cambria Math"/>
                <w:i/>
              </w:rPr>
            </m:ctrlPr>
          </m:sSupPr>
          <m:e>
            <m:d>
              <m:dPr>
                <m:ctrlPr>
                  <w:rPr>
                    <w:rFonts w:ascii="Cambria Math" w:hAnsi="Cambria Math"/>
                    <w:i/>
                  </w:rPr>
                </m:ctrlPr>
              </m:dPr>
              <m:e>
                <m:r>
                  <w:rPr>
                    <w:rFonts w:ascii="Cambria Math" w:hAnsi="Cambria Math"/>
                  </w:rPr>
                  <m:t>1+g</m:t>
                </m:r>
              </m:e>
            </m:d>
          </m:e>
          <m:sup>
            <m:r>
              <w:rPr>
                <w:rFonts w:ascii="Cambria Math" w:hAnsi="Cambria Math"/>
              </w:rPr>
              <m:t>5</m:t>
            </m:r>
          </m:sup>
        </m:sSup>
      </m:oMath>
      <w:r w:rsidR="001D158C">
        <w:rPr>
          <w:rFonts w:hint="cs"/>
          <w:rtl/>
        </w:rPr>
        <w:t>.</w:t>
      </w:r>
    </w:p>
    <w:p w14:paraId="4968B6F4" w14:textId="6CFE590F" w:rsidR="00905A91" w:rsidRDefault="00502FCA" w:rsidP="005F3623">
      <w:pPr>
        <w:spacing w:line="360" w:lineRule="auto"/>
        <w:rPr>
          <w:rtl/>
        </w:rPr>
      </w:pPr>
      <w:r>
        <w:rPr>
          <w:rFonts w:hint="cs"/>
          <w:rtl/>
        </w:rPr>
        <w:t>על מנת לקבל אומדן ל-</w:t>
      </w:r>
      <m:oMath>
        <m:sSub>
          <m:sSubPr>
            <m:ctrlPr>
              <w:rPr>
                <w:rFonts w:ascii="Cambria Math" w:hAnsi="Cambria Math"/>
                <w:i/>
              </w:rPr>
            </m:ctrlPr>
          </m:sSubPr>
          <m:e>
            <m:r>
              <w:rPr>
                <w:rFonts w:ascii="Cambria Math" w:hAnsi="Cambria Math"/>
              </w:rPr>
              <m:t>government cost of poverty</m:t>
            </m:r>
          </m:e>
          <m:sub>
            <m:r>
              <w:rPr>
                <w:rFonts w:ascii="Cambria Math" w:hAnsi="Cambria Math"/>
              </w:rPr>
              <m:t>t</m:t>
            </m:r>
          </m:sub>
        </m:sSub>
      </m:oMath>
      <w:r>
        <w:rPr>
          <w:rFonts w:hint="cs"/>
          <w:rtl/>
        </w:rPr>
        <w:t xml:space="preserve">, הנחנו כי סך עלות ההתמודדות השנתית </w:t>
      </w:r>
      <w:r w:rsidR="00981F39">
        <w:rPr>
          <w:rFonts w:hint="cs"/>
          <w:rtl/>
        </w:rPr>
        <w:t>עומדת</w:t>
      </w:r>
      <w:r>
        <w:rPr>
          <w:rFonts w:hint="cs"/>
          <w:rtl/>
        </w:rPr>
        <w:t xml:space="preserve"> </w:t>
      </w:r>
      <w:r w:rsidR="00981F39">
        <w:rPr>
          <w:rFonts w:hint="cs"/>
          <w:rtl/>
        </w:rPr>
        <w:t>על</w:t>
      </w:r>
      <w:r>
        <w:rPr>
          <w:rFonts w:hint="cs"/>
          <w:rtl/>
        </w:rPr>
        <w:t xml:space="preserve"> כ-1</w:t>
      </w:r>
      <w:r w:rsidR="005F3623">
        <w:rPr>
          <w:rFonts w:hint="cs"/>
          <w:rtl/>
        </w:rPr>
        <w:t>1</w:t>
      </w:r>
      <w:r>
        <w:rPr>
          <w:rFonts w:hint="cs"/>
          <w:rtl/>
        </w:rPr>
        <w:t>.</w:t>
      </w:r>
      <w:r w:rsidR="005F3623">
        <w:rPr>
          <w:rFonts w:hint="cs"/>
          <w:rtl/>
        </w:rPr>
        <w:t>8</w:t>
      </w:r>
      <w:r>
        <w:rPr>
          <w:rFonts w:hint="cs"/>
          <w:rtl/>
        </w:rPr>
        <w:t xml:space="preserve"> מיליארד ש</w:t>
      </w:r>
      <w:r w:rsidR="00981F39">
        <w:rPr>
          <w:rFonts w:hint="cs"/>
          <w:rtl/>
        </w:rPr>
        <w:t>קלים</w:t>
      </w:r>
      <w:r>
        <w:rPr>
          <w:rFonts w:hint="cs"/>
          <w:rtl/>
        </w:rPr>
        <w:t xml:space="preserve">, לפי תוצאת החישוב </w:t>
      </w:r>
      <w:r w:rsidR="00981F39">
        <w:rPr>
          <w:rFonts w:hint="cs"/>
          <w:rtl/>
        </w:rPr>
        <w:t xml:space="preserve">המוצגים מעלה </w:t>
      </w:r>
      <w:r>
        <w:rPr>
          <w:rFonts w:hint="cs"/>
          <w:rtl/>
        </w:rPr>
        <w:t>ב</w:t>
      </w:r>
      <w:r w:rsidR="005F3623">
        <w:rPr>
          <w:rtl/>
        </w:rPr>
        <w:fldChar w:fldCharType="begin"/>
      </w:r>
      <w:r w:rsidR="005F3623">
        <w:rPr>
          <w:rtl/>
        </w:rPr>
        <w:instrText xml:space="preserve"> </w:instrText>
      </w:r>
      <w:r w:rsidR="005F3623">
        <w:rPr>
          <w:rFonts w:hint="cs"/>
        </w:rPr>
        <w:instrText>REF</w:instrText>
      </w:r>
      <w:r w:rsidR="005F3623">
        <w:rPr>
          <w:rFonts w:hint="cs"/>
          <w:rtl/>
        </w:rPr>
        <w:instrText xml:space="preserve"> _</w:instrText>
      </w:r>
      <w:r w:rsidR="005F3623">
        <w:rPr>
          <w:rFonts w:hint="cs"/>
        </w:rPr>
        <w:instrText>Ref434145969 \h</w:instrText>
      </w:r>
      <w:r w:rsidR="005F3623">
        <w:rPr>
          <w:rtl/>
        </w:rPr>
        <w:instrText xml:space="preserve"> </w:instrText>
      </w:r>
      <w:r w:rsidR="00DD4B45">
        <w:rPr>
          <w:rtl/>
        </w:rPr>
        <w:instrText xml:space="preserve"> \* </w:instrText>
      </w:r>
      <w:r w:rsidR="00DD4B45">
        <w:instrText>MERGEFORMAT</w:instrText>
      </w:r>
      <w:r w:rsidR="00DD4B45">
        <w:rPr>
          <w:rtl/>
        </w:rPr>
        <w:instrText xml:space="preserve"> </w:instrText>
      </w:r>
      <w:r w:rsidR="005F3623">
        <w:rPr>
          <w:rtl/>
        </w:rPr>
      </w:r>
      <w:r w:rsidR="005F3623">
        <w:rPr>
          <w:rtl/>
        </w:rPr>
        <w:fldChar w:fldCharType="separate"/>
      </w:r>
      <w:r w:rsidR="00E60A26" w:rsidRPr="00826615">
        <w:rPr>
          <w:rFonts w:ascii="David" w:hAnsi="David"/>
          <w:rtl/>
        </w:rPr>
        <w:t xml:space="preserve">טבלה </w:t>
      </w:r>
      <w:r w:rsidR="00E60A26" w:rsidRPr="00DD4B45">
        <w:rPr>
          <w:rFonts w:ascii="David" w:hAnsi="David"/>
          <w:noProof/>
        </w:rPr>
        <w:t>15</w:t>
      </w:r>
      <w:r w:rsidR="005F3623">
        <w:rPr>
          <w:rtl/>
        </w:rPr>
        <w:fldChar w:fldCharType="end"/>
      </w:r>
      <w:r>
        <w:rPr>
          <w:rFonts w:hint="cs"/>
          <w:rtl/>
        </w:rPr>
        <w:t>.</w:t>
      </w:r>
      <w:r w:rsidR="005A24B2">
        <w:rPr>
          <w:rFonts w:hint="cs"/>
          <w:rtl/>
        </w:rPr>
        <w:t xml:space="preserve"> לשם הפשטות אנו מניחים כי </w:t>
      </w:r>
      <w:r w:rsidR="00981F39">
        <w:rPr>
          <w:rFonts w:hint="cs"/>
          <w:rtl/>
        </w:rPr>
        <w:t>עלות ההתמוד</w:t>
      </w:r>
      <w:r w:rsidR="005F3623">
        <w:rPr>
          <w:rFonts w:hint="cs"/>
          <w:rtl/>
        </w:rPr>
        <w:t>ד</w:t>
      </w:r>
      <w:r w:rsidR="00981F39">
        <w:rPr>
          <w:rFonts w:hint="cs"/>
          <w:rtl/>
        </w:rPr>
        <w:t xml:space="preserve">ות לא </w:t>
      </w:r>
      <w:r w:rsidR="005A24B2">
        <w:rPr>
          <w:rFonts w:hint="cs"/>
          <w:rtl/>
        </w:rPr>
        <w:t xml:space="preserve">משתנה כל עוד </w:t>
      </w:r>
      <w:r w:rsidR="00981F39">
        <w:rPr>
          <w:rFonts w:hint="cs"/>
          <w:rtl/>
        </w:rPr>
        <w:t>שיעור</w:t>
      </w:r>
      <w:r w:rsidR="005A24B2">
        <w:rPr>
          <w:rFonts w:hint="cs"/>
          <w:rtl/>
        </w:rPr>
        <w:t xml:space="preserve"> העוני אינ</w:t>
      </w:r>
      <w:r w:rsidR="00981F39">
        <w:rPr>
          <w:rFonts w:hint="cs"/>
          <w:rtl/>
        </w:rPr>
        <w:t>ו</w:t>
      </w:r>
      <w:r w:rsidR="005A24B2">
        <w:rPr>
          <w:rFonts w:hint="cs"/>
          <w:rtl/>
        </w:rPr>
        <w:t xml:space="preserve"> משתנה</w:t>
      </w:r>
      <w:r w:rsidR="005A24B2">
        <w:rPr>
          <w:rStyle w:val="FootnoteReference"/>
          <w:rtl/>
        </w:rPr>
        <w:footnoteReference w:id="59"/>
      </w:r>
      <w:r w:rsidR="005A24B2">
        <w:rPr>
          <w:rFonts w:hint="cs"/>
          <w:rtl/>
        </w:rPr>
        <w:t>.</w:t>
      </w:r>
      <w:r w:rsidR="00A24501">
        <w:rPr>
          <w:rFonts w:hint="cs"/>
          <w:rtl/>
        </w:rPr>
        <w:t xml:space="preserve"> </w:t>
      </w:r>
    </w:p>
    <w:p w14:paraId="3C3B8FAB" w14:textId="297A3C04" w:rsidR="00125C10" w:rsidRDefault="00A24501" w:rsidP="006C69AC">
      <w:pPr>
        <w:spacing w:line="360" w:lineRule="auto"/>
        <w:rPr>
          <w:rtl/>
        </w:rPr>
      </w:pPr>
      <w:r>
        <w:rPr>
          <w:rFonts w:hint="cs"/>
          <w:rtl/>
        </w:rPr>
        <w:t>במידה ו</w:t>
      </w:r>
      <w:r w:rsidR="00905A91">
        <w:rPr>
          <w:rFonts w:hint="cs"/>
          <w:rtl/>
        </w:rPr>
        <w:t xml:space="preserve">שיעור </w:t>
      </w:r>
      <w:r>
        <w:rPr>
          <w:rFonts w:hint="cs"/>
          <w:rtl/>
        </w:rPr>
        <w:t>העוני קט</w:t>
      </w:r>
      <w:r w:rsidR="00905A91">
        <w:rPr>
          <w:rFonts w:hint="cs"/>
          <w:rtl/>
        </w:rPr>
        <w:t>ן</w:t>
      </w:r>
      <w:r>
        <w:rPr>
          <w:rFonts w:hint="cs"/>
          <w:rtl/>
        </w:rPr>
        <w:t xml:space="preserve"> בשנה מסויימת, עלות ההתמודדות קטנה ביחס ישר</w:t>
      </w:r>
      <w:r w:rsidR="00905A91">
        <w:rPr>
          <w:rFonts w:hint="cs"/>
          <w:rtl/>
        </w:rPr>
        <w:t xml:space="preserve"> אליו.</w:t>
      </w:r>
      <w:r>
        <w:rPr>
          <w:rFonts w:hint="cs"/>
          <w:rtl/>
        </w:rPr>
        <w:t xml:space="preserve"> </w:t>
      </w:r>
      <w:r w:rsidR="00905A91">
        <w:rPr>
          <w:rFonts w:hint="cs"/>
          <w:rtl/>
        </w:rPr>
        <w:t>ירידה זו</w:t>
      </w:r>
      <w:r>
        <w:rPr>
          <w:rFonts w:hint="cs"/>
          <w:rtl/>
        </w:rPr>
        <w:t xml:space="preserve"> זה הינ</w:t>
      </w:r>
      <w:r w:rsidR="00905A91">
        <w:rPr>
          <w:rFonts w:hint="cs"/>
          <w:rtl/>
        </w:rPr>
        <w:t>ה</w:t>
      </w:r>
      <w:r>
        <w:rPr>
          <w:rFonts w:hint="cs"/>
          <w:rtl/>
        </w:rPr>
        <w:t xml:space="preserve"> </w:t>
      </w:r>
      <m:oMath>
        <m:sSub>
          <m:sSubPr>
            <m:ctrlPr>
              <w:rPr>
                <w:rFonts w:ascii="Cambria Math" w:hAnsi="Cambria Math"/>
                <w:i/>
              </w:rPr>
            </m:ctrlPr>
          </m:sSubPr>
          <m:e>
            <m:r>
              <w:rPr>
                <w:rFonts w:ascii="Cambria Math" w:hAnsi="Cambria Math"/>
              </w:rPr>
              <m:t>Government cost of poverty</m:t>
            </m:r>
          </m:e>
          <m:sub>
            <m:r>
              <w:rPr>
                <w:rFonts w:ascii="Cambria Math" w:hAnsi="Cambria Math"/>
              </w:rPr>
              <m:t>t</m:t>
            </m:r>
          </m:sub>
        </m:sSub>
      </m:oMath>
      <w:r w:rsidR="00B25973">
        <w:rPr>
          <w:rFonts w:hint="cs"/>
          <w:rtl/>
        </w:rPr>
        <w:t>.</w:t>
      </w:r>
      <w:r>
        <w:rPr>
          <w:rFonts w:hint="cs"/>
          <w:rtl/>
        </w:rPr>
        <w:t xml:space="preserve">לדוגמה, אם בשנת 2016 </w:t>
      </w:r>
      <w:r w:rsidR="00905A91">
        <w:rPr>
          <w:rFonts w:hint="cs"/>
          <w:rtl/>
        </w:rPr>
        <w:t>שיעור</w:t>
      </w:r>
      <w:r>
        <w:rPr>
          <w:rFonts w:hint="cs"/>
          <w:rtl/>
        </w:rPr>
        <w:t xml:space="preserve"> העוני קט</w:t>
      </w:r>
      <w:r w:rsidR="00905A91">
        <w:rPr>
          <w:rFonts w:hint="cs"/>
          <w:rtl/>
        </w:rPr>
        <w:t>ן</w:t>
      </w:r>
      <w:r>
        <w:rPr>
          <w:rFonts w:hint="cs"/>
          <w:rtl/>
        </w:rPr>
        <w:t xml:space="preserve"> מ-20% ל-</w:t>
      </w:r>
      <w:r w:rsidR="00275C92">
        <w:rPr>
          <w:rFonts w:hint="cs"/>
          <w:rtl/>
        </w:rPr>
        <w:t>1</w:t>
      </w:r>
      <w:r>
        <w:rPr>
          <w:rFonts w:hint="cs"/>
          <w:rtl/>
        </w:rPr>
        <w:t>0%, אנו מניחים שעלות ההתמודדות תקטן ב-5.</w:t>
      </w:r>
      <w:r w:rsidR="006C69AC">
        <w:rPr>
          <w:rFonts w:hint="cs"/>
          <w:rtl/>
        </w:rPr>
        <w:t>9</w:t>
      </w:r>
      <w:r>
        <w:rPr>
          <w:rFonts w:hint="cs"/>
          <w:rtl/>
        </w:rPr>
        <w:t xml:space="preserve"> מיליארד ש</w:t>
      </w:r>
      <w:r w:rsidR="00905A91">
        <w:rPr>
          <w:rFonts w:hint="cs"/>
          <w:rtl/>
        </w:rPr>
        <w:t>קלים</w:t>
      </w:r>
      <w:r>
        <w:rPr>
          <w:rFonts w:hint="cs"/>
          <w:rtl/>
        </w:rPr>
        <w:t xml:space="preserve">, </w:t>
      </w:r>
      <w:r w:rsidR="00275C92">
        <w:rPr>
          <w:rFonts w:hint="cs"/>
          <w:rtl/>
        </w:rPr>
        <w:t xml:space="preserve">כך שמתקיים </w:t>
      </w:r>
      <m:oMath>
        <m:sSub>
          <m:sSubPr>
            <m:ctrlPr>
              <w:rPr>
                <w:rFonts w:ascii="Cambria Math" w:hAnsi="Cambria Math"/>
                <w:i/>
              </w:rPr>
            </m:ctrlPr>
          </m:sSubPr>
          <m:e>
            <m:r>
              <w:rPr>
                <w:rFonts w:ascii="Cambria Math" w:hAnsi="Cambria Math"/>
              </w:rPr>
              <m:t>government cost of poverty</m:t>
            </m:r>
          </m:e>
          <m:sub>
            <m:r>
              <w:rPr>
                <w:rFonts w:ascii="Cambria Math" w:hAnsi="Cambria Math"/>
              </w:rPr>
              <m:t>2016</m:t>
            </m:r>
          </m:sub>
        </m:sSub>
        <m:r>
          <w:rPr>
            <w:rFonts w:ascii="Cambria Math" w:hAnsi="Cambria Math"/>
          </w:rPr>
          <m:t>=5.9 billion NIS</m:t>
        </m:r>
      </m:oMath>
      <w:r w:rsidR="00275C92">
        <w:rPr>
          <w:rFonts w:hint="cs"/>
          <w:rtl/>
        </w:rPr>
        <w:t>. אם בשנת 2017 תחולת העוני קטנה מ-</w:t>
      </w:r>
      <w:r w:rsidR="001A0DF5">
        <w:rPr>
          <w:rFonts w:hint="cs"/>
          <w:rtl/>
        </w:rPr>
        <w:t>10% ל-5%, עלות ההתמודדות קטנה ב-2.</w:t>
      </w:r>
      <w:r w:rsidR="006C69AC">
        <w:rPr>
          <w:rFonts w:hint="cs"/>
          <w:rtl/>
        </w:rPr>
        <w:t>9</w:t>
      </w:r>
      <w:r w:rsidR="001A0DF5">
        <w:rPr>
          <w:rFonts w:hint="cs"/>
          <w:rtl/>
        </w:rPr>
        <w:t>5 מיליארד ש</w:t>
      </w:r>
      <w:r w:rsidR="00905A91">
        <w:rPr>
          <w:rFonts w:hint="cs"/>
          <w:rtl/>
        </w:rPr>
        <w:t>קלים</w:t>
      </w:r>
      <w:r w:rsidR="001A0DF5">
        <w:rPr>
          <w:rFonts w:hint="cs"/>
          <w:rtl/>
        </w:rPr>
        <w:t xml:space="preserve"> נוספים, כך שמתקיים </w:t>
      </w:r>
      <m:oMath>
        <m:sSub>
          <m:sSubPr>
            <m:ctrlPr>
              <w:rPr>
                <w:rFonts w:ascii="Cambria Math" w:hAnsi="Cambria Math"/>
                <w:i/>
              </w:rPr>
            </m:ctrlPr>
          </m:sSubPr>
          <m:e>
            <m:r>
              <w:rPr>
                <w:rFonts w:ascii="Cambria Math" w:hAnsi="Cambria Math"/>
              </w:rPr>
              <m:t>government cost of poverty</m:t>
            </m:r>
          </m:e>
          <m:sub>
            <m:r>
              <w:rPr>
                <w:rFonts w:ascii="Cambria Math" w:hAnsi="Cambria Math"/>
              </w:rPr>
              <m:t>2017</m:t>
            </m:r>
          </m:sub>
        </m:sSub>
        <m:r>
          <w:rPr>
            <w:rFonts w:ascii="Cambria Math" w:hAnsi="Cambria Math"/>
          </w:rPr>
          <m:t>=2.95 billion NIS</m:t>
        </m:r>
      </m:oMath>
      <w:r w:rsidR="0018121C">
        <w:rPr>
          <w:rFonts w:hint="cs"/>
          <w:rtl/>
        </w:rPr>
        <w:t>.</w:t>
      </w:r>
    </w:p>
    <w:p w14:paraId="691DFEAD" w14:textId="7648B4CC" w:rsidR="007E058F" w:rsidRPr="007E058F" w:rsidRDefault="007E058F" w:rsidP="00826615">
      <w:pPr>
        <w:spacing w:line="360" w:lineRule="auto"/>
        <w:rPr>
          <w:i/>
          <w:rtl/>
        </w:rPr>
      </w:pPr>
      <w:r>
        <w:rPr>
          <w:rFonts w:hint="cs"/>
          <w:rtl/>
        </w:rPr>
        <w:t xml:space="preserve">במקום לקבוע ערך אחד </w:t>
      </w:r>
      <w:r w:rsidR="00905A91">
        <w:rPr>
          <w:rFonts w:hint="cs"/>
          <w:rtl/>
        </w:rPr>
        <w:t>עבור המקדם</w:t>
      </w:r>
      <m:oMath>
        <m:r>
          <w:rPr>
            <w:rFonts w:ascii="Cambria Math" w:hAnsi="Cambria Math"/>
          </w:rPr>
          <m:t xml:space="preserve"> W</m:t>
        </m:r>
      </m:oMath>
      <w:r>
        <w:rPr>
          <w:rFonts w:hint="cs"/>
          <w:rtl/>
        </w:rPr>
        <w:t>בחרנו ל</w:t>
      </w:r>
      <w:r w:rsidR="00905A91">
        <w:rPr>
          <w:rFonts w:hint="cs"/>
          <w:rtl/>
        </w:rPr>
        <w:t>הציג</w:t>
      </w:r>
      <w:r>
        <w:rPr>
          <w:rFonts w:hint="cs"/>
          <w:rtl/>
        </w:rPr>
        <w:t xml:space="preserve"> את התשואה עבור שלושה מקרים</w:t>
      </w:r>
      <w:r w:rsidR="00905A91">
        <w:rPr>
          <w:rFonts w:hint="cs"/>
          <w:rtl/>
        </w:rPr>
        <w:t xml:space="preserve"> בהם מקדם זה מקבל ערכים שונים</w:t>
      </w:r>
      <w:r>
        <w:rPr>
          <w:rFonts w:hint="cs"/>
          <w:rtl/>
        </w:rPr>
        <w:t xml:space="preserve">: </w:t>
      </w:r>
      <m:oMath>
        <m:r>
          <w:rPr>
            <w:rFonts w:ascii="Cambria Math" w:hAnsi="Cambria Math"/>
          </w:rPr>
          <m:t xml:space="preserve">W=1 </m:t>
        </m:r>
      </m:oMath>
      <w:r>
        <w:rPr>
          <w:rFonts w:hint="cs"/>
          <w:rtl/>
        </w:rPr>
        <w:t xml:space="preserve">, </w:t>
      </w:r>
      <m:oMath>
        <m:r>
          <w:rPr>
            <w:rFonts w:ascii="Cambria Math" w:hAnsi="Cambria Math"/>
          </w:rPr>
          <m:t>W=0.5</m:t>
        </m:r>
      </m:oMath>
      <w:r>
        <w:rPr>
          <w:rFonts w:hint="cs"/>
          <w:rtl/>
        </w:rPr>
        <w:t xml:space="preserve"> ו-</w:t>
      </w:r>
      <m:oMath>
        <m:r>
          <w:rPr>
            <w:rFonts w:ascii="Cambria Math" w:hAnsi="Cambria Math"/>
          </w:rPr>
          <m:t>W=0</m:t>
        </m:r>
      </m:oMath>
      <w:r w:rsidR="008A48A1">
        <w:rPr>
          <w:rFonts w:hint="cs"/>
          <w:rtl/>
        </w:rPr>
        <w:t>.</w:t>
      </w:r>
    </w:p>
    <w:p w14:paraId="7E582010" w14:textId="1766CB4B" w:rsidR="00D4620A" w:rsidRDefault="00C07475" w:rsidP="00E672BE">
      <w:pPr>
        <w:spacing w:line="360" w:lineRule="auto"/>
        <w:rPr>
          <w:rtl/>
        </w:rPr>
      </w:pPr>
      <m:oMath>
        <m:sSub>
          <m:sSubPr>
            <m:ctrlPr>
              <w:rPr>
                <w:rFonts w:ascii="Cambria Math" w:hAnsi="Cambria Math"/>
                <w:i/>
              </w:rPr>
            </m:ctrlPr>
          </m:sSubPr>
          <m:e>
            <m:r>
              <w:rPr>
                <w:rFonts w:ascii="Cambria Math" w:hAnsi="Cambria Math"/>
              </w:rPr>
              <m:t>government poverty reduction spending</m:t>
            </m:r>
          </m:e>
          <m:sub>
            <m:r>
              <w:rPr>
                <w:rFonts w:ascii="Cambria Math" w:hAnsi="Cambria Math"/>
              </w:rPr>
              <m:t>t</m:t>
            </m:r>
          </m:sub>
        </m:sSub>
      </m:oMath>
      <w:r w:rsidR="00154AF8">
        <w:rPr>
          <w:rFonts w:hint="cs"/>
          <w:rtl/>
        </w:rPr>
        <w:t xml:space="preserve"> מבוסס על ההוצאות השנתיות הנקובות במסקנות ועדת אלאלוף, כמפורט </w:t>
      </w:r>
      <w:r w:rsidR="0024709D">
        <w:rPr>
          <w:rFonts w:hint="cs"/>
          <w:rtl/>
        </w:rPr>
        <w:t>ב</w:t>
      </w:r>
      <w:r w:rsidR="00E672BE">
        <w:rPr>
          <w:rtl/>
        </w:rPr>
        <w:fldChar w:fldCharType="begin"/>
      </w:r>
      <w:r w:rsidR="00E672BE">
        <w:rPr>
          <w:rtl/>
        </w:rPr>
        <w:instrText xml:space="preserve"> </w:instrText>
      </w:r>
      <w:r w:rsidR="00E672BE">
        <w:rPr>
          <w:rFonts w:hint="cs"/>
        </w:rPr>
        <w:instrText>REF</w:instrText>
      </w:r>
      <w:r w:rsidR="00E672BE">
        <w:rPr>
          <w:rFonts w:hint="cs"/>
          <w:rtl/>
        </w:rPr>
        <w:instrText xml:space="preserve"> _</w:instrText>
      </w:r>
      <w:r w:rsidR="00E672BE">
        <w:rPr>
          <w:rFonts w:hint="cs"/>
        </w:rPr>
        <w:instrText>Ref434147835 \h</w:instrText>
      </w:r>
      <w:r w:rsidR="00E672BE">
        <w:rPr>
          <w:rtl/>
        </w:rPr>
        <w:instrText xml:space="preserve"> </w:instrText>
      </w:r>
      <w:r w:rsidR="00E672BE">
        <w:rPr>
          <w:rtl/>
        </w:rPr>
      </w:r>
      <w:r w:rsidR="00E672BE">
        <w:rPr>
          <w:rtl/>
        </w:rPr>
        <w:fldChar w:fldCharType="separate"/>
      </w:r>
      <w:r w:rsidR="00E60A26" w:rsidRPr="00826615">
        <w:rPr>
          <w:rFonts w:ascii="David" w:hAnsi="David"/>
          <w:rtl/>
        </w:rPr>
        <w:t xml:space="preserve">טבלה </w:t>
      </w:r>
      <w:r w:rsidR="00E60A26">
        <w:rPr>
          <w:rFonts w:ascii="David" w:hAnsi="David"/>
          <w:noProof/>
        </w:rPr>
        <w:t>25</w:t>
      </w:r>
      <w:r w:rsidR="00E672BE">
        <w:rPr>
          <w:rtl/>
        </w:rPr>
        <w:fldChar w:fldCharType="end"/>
      </w:r>
      <w:r w:rsidR="00E2732E">
        <w:rPr>
          <w:rFonts w:hint="cs"/>
          <w:rtl/>
        </w:rPr>
        <w:t>.</w:t>
      </w:r>
      <w:r w:rsidR="00586B1D">
        <w:rPr>
          <w:rFonts w:hint="cs"/>
          <w:rtl/>
        </w:rPr>
        <w:t xml:space="preserve"> חלק מן ההוצאות הוא חד פעמי ולכן ההוצאה </w:t>
      </w:r>
      <w:r w:rsidR="00905A91">
        <w:rPr>
          <w:rFonts w:hint="cs"/>
          <w:rtl/>
        </w:rPr>
        <w:t xml:space="preserve">השנתית </w:t>
      </w:r>
      <w:r w:rsidR="00586B1D">
        <w:rPr>
          <w:rFonts w:hint="cs"/>
          <w:rtl/>
        </w:rPr>
        <w:t>יורדת</w:t>
      </w:r>
      <w:r w:rsidR="00905A91">
        <w:rPr>
          <w:rFonts w:hint="cs"/>
          <w:rtl/>
        </w:rPr>
        <w:t xml:space="preserve"> במהלך השנים</w:t>
      </w:r>
      <w:r w:rsidR="00586B1D">
        <w:rPr>
          <w:rFonts w:hint="cs"/>
          <w:rtl/>
        </w:rPr>
        <w:t xml:space="preserve">. </w:t>
      </w:r>
      <w:r w:rsidR="00D55709">
        <w:rPr>
          <w:rFonts w:hint="cs"/>
          <w:rtl/>
        </w:rPr>
        <w:t xml:space="preserve">אנו מניחים כאן שאין </w:t>
      </w:r>
      <w:r w:rsidR="00905A91">
        <w:rPr>
          <w:rFonts w:hint="cs"/>
          <w:rtl/>
        </w:rPr>
        <w:t>ירידה</w:t>
      </w:r>
      <w:r w:rsidR="00D55709">
        <w:rPr>
          <w:rFonts w:hint="cs"/>
          <w:rtl/>
        </w:rPr>
        <w:t xml:space="preserve"> </w:t>
      </w:r>
      <w:r w:rsidR="00905A91">
        <w:rPr>
          <w:rFonts w:hint="cs"/>
          <w:rtl/>
        </w:rPr>
        <w:t>ב</w:t>
      </w:r>
      <w:r w:rsidR="00D55709">
        <w:rPr>
          <w:rFonts w:hint="cs"/>
          <w:rtl/>
        </w:rPr>
        <w:t>הוצאות הנובע</w:t>
      </w:r>
      <w:r w:rsidR="00715678">
        <w:rPr>
          <w:rFonts w:hint="cs"/>
          <w:rtl/>
        </w:rPr>
        <w:t>ות</w:t>
      </w:r>
      <w:r w:rsidR="00D55709">
        <w:rPr>
          <w:rFonts w:hint="cs"/>
          <w:rtl/>
        </w:rPr>
        <w:t xml:space="preserve"> מצמצום האוכלוסייה הנזקקת לשירותים הניתנים או מהתייעלות, וכן שאין </w:t>
      </w:r>
      <w:r w:rsidR="00715678">
        <w:rPr>
          <w:rFonts w:hint="cs"/>
          <w:rtl/>
        </w:rPr>
        <w:t>עלייה בהוצאות</w:t>
      </w:r>
      <w:r w:rsidR="00D55709">
        <w:rPr>
          <w:rFonts w:hint="cs"/>
          <w:rtl/>
        </w:rPr>
        <w:t xml:space="preserve"> </w:t>
      </w:r>
      <w:r w:rsidR="00715678">
        <w:rPr>
          <w:rFonts w:hint="cs"/>
          <w:rtl/>
        </w:rPr>
        <w:t>ה</w:t>
      </w:r>
      <w:r w:rsidR="00D55709">
        <w:rPr>
          <w:rFonts w:hint="cs"/>
          <w:rtl/>
        </w:rPr>
        <w:t>נובע</w:t>
      </w:r>
      <w:r w:rsidR="00715678">
        <w:rPr>
          <w:rFonts w:hint="cs"/>
          <w:rtl/>
        </w:rPr>
        <w:t>ת</w:t>
      </w:r>
      <w:r w:rsidR="00D55709">
        <w:rPr>
          <w:rFonts w:hint="cs"/>
          <w:rtl/>
        </w:rPr>
        <w:t xml:space="preserve"> משינויים בקו העוני, התייקרויות או </w:t>
      </w:r>
      <w:r w:rsidR="00D4620A">
        <w:rPr>
          <w:rFonts w:hint="cs"/>
          <w:rtl/>
        </w:rPr>
        <w:t>התנהלות לקוייה</w:t>
      </w:r>
      <w:r w:rsidR="00D55709">
        <w:rPr>
          <w:rFonts w:hint="cs"/>
          <w:rtl/>
        </w:rPr>
        <w:t>.</w:t>
      </w:r>
      <w:r w:rsidR="001F62B3">
        <w:rPr>
          <w:rFonts w:hint="cs"/>
          <w:rtl/>
        </w:rPr>
        <w:t xml:space="preserve"> </w:t>
      </w:r>
    </w:p>
    <w:p w14:paraId="2BB6E76D" w14:textId="56DDE24A" w:rsidR="0024709D" w:rsidRDefault="001F62B3" w:rsidP="00826615">
      <w:pPr>
        <w:spacing w:line="360" w:lineRule="auto"/>
        <w:rPr>
          <w:rtl/>
        </w:rPr>
      </w:pPr>
      <w:r>
        <w:rPr>
          <w:rFonts w:hint="cs"/>
          <w:rtl/>
        </w:rPr>
        <w:t>מניסוח המלצו</w:t>
      </w:r>
      <w:r w:rsidR="00D347A3">
        <w:rPr>
          <w:rFonts w:hint="cs"/>
          <w:rtl/>
        </w:rPr>
        <w:t>ת הו</w:t>
      </w:r>
      <w:r w:rsidR="00D4620A">
        <w:rPr>
          <w:rFonts w:hint="cs"/>
          <w:rtl/>
        </w:rPr>
        <w:t>ו</w:t>
      </w:r>
      <w:r w:rsidR="00D347A3">
        <w:rPr>
          <w:rFonts w:hint="cs"/>
          <w:rtl/>
        </w:rPr>
        <w:t>עדה לא ברור כמה מ</w:t>
      </w:r>
      <w:r w:rsidR="00D4620A">
        <w:rPr>
          <w:rFonts w:hint="cs"/>
          <w:rtl/>
        </w:rPr>
        <w:t>ה</w:t>
      </w:r>
      <w:r>
        <w:rPr>
          <w:rFonts w:hint="cs"/>
          <w:rtl/>
        </w:rPr>
        <w:t xml:space="preserve">הוצאות הללו </w:t>
      </w:r>
      <w:r w:rsidR="00D347A3">
        <w:rPr>
          <w:rFonts w:hint="cs"/>
          <w:rtl/>
        </w:rPr>
        <w:t xml:space="preserve">דרושות </w:t>
      </w:r>
      <w:r>
        <w:rPr>
          <w:rFonts w:hint="cs"/>
          <w:rtl/>
        </w:rPr>
        <w:t>גם אחרי העשור הראשון וההגעה ליעד</w:t>
      </w:r>
      <w:r w:rsidR="00D347A3">
        <w:rPr>
          <w:rFonts w:hint="cs"/>
          <w:rtl/>
        </w:rPr>
        <w:t>, ולכן הנחנו כי לאחר</w:t>
      </w:r>
      <w:r w:rsidR="00D4620A">
        <w:rPr>
          <w:rFonts w:hint="cs"/>
          <w:rtl/>
        </w:rPr>
        <w:t xml:space="preserve"> שנת</w:t>
      </w:r>
      <w:r w:rsidR="00D347A3">
        <w:rPr>
          <w:rFonts w:hint="cs"/>
          <w:rtl/>
        </w:rPr>
        <w:t xml:space="preserve"> 2025 הוצאות אלה </w:t>
      </w:r>
      <w:r w:rsidR="00D4620A">
        <w:rPr>
          <w:rFonts w:hint="cs"/>
          <w:rtl/>
        </w:rPr>
        <w:t>מתבטלות</w:t>
      </w:r>
      <w:r w:rsidR="00D347A3">
        <w:rPr>
          <w:rFonts w:hint="cs"/>
          <w:rtl/>
        </w:rPr>
        <w:t xml:space="preserve">. </w:t>
      </w:r>
      <w:r w:rsidR="00E9461B">
        <w:rPr>
          <w:rFonts w:hint="cs"/>
          <w:rtl/>
        </w:rPr>
        <w:t xml:space="preserve">גם להנחה זו ישנה השפעה גדולה על התוצאות ולכן בחרנו </w:t>
      </w:r>
      <w:r w:rsidR="00D4620A">
        <w:rPr>
          <w:rFonts w:hint="cs"/>
          <w:rtl/>
        </w:rPr>
        <w:t xml:space="preserve">להציג </w:t>
      </w:r>
      <w:r w:rsidR="00E9461B">
        <w:rPr>
          <w:rFonts w:hint="cs"/>
          <w:rtl/>
        </w:rPr>
        <w:t xml:space="preserve">תוצאות </w:t>
      </w:r>
      <w:r w:rsidR="00D4620A">
        <w:rPr>
          <w:rFonts w:hint="cs"/>
          <w:rtl/>
        </w:rPr>
        <w:t>עבור מקרה שבו ה</w:t>
      </w:r>
      <w:r w:rsidR="00E9461B">
        <w:rPr>
          <w:rFonts w:hint="cs"/>
          <w:rtl/>
        </w:rPr>
        <w:t xml:space="preserve">הוצאות שאינן חד פעמיות ממשיכות גם אחרי </w:t>
      </w:r>
      <w:r w:rsidR="00D4620A">
        <w:rPr>
          <w:rFonts w:hint="cs"/>
          <w:rtl/>
        </w:rPr>
        <w:t xml:space="preserve">שנת </w:t>
      </w:r>
      <w:r w:rsidR="00E9461B">
        <w:rPr>
          <w:rFonts w:hint="cs"/>
          <w:rtl/>
        </w:rPr>
        <w:t>2025.</w:t>
      </w:r>
    </w:p>
    <w:p w14:paraId="064BC17D" w14:textId="77777777" w:rsidR="0071677D" w:rsidRPr="00826615" w:rsidRDefault="0071677D" w:rsidP="00826615">
      <w:pPr>
        <w:pStyle w:val="Caption"/>
        <w:spacing w:after="0" w:line="360" w:lineRule="auto"/>
        <w:jc w:val="center"/>
        <w:rPr>
          <w:rFonts w:ascii="David" w:hAnsi="David"/>
          <w:sz w:val="24"/>
          <w:szCs w:val="24"/>
          <w:rtl/>
        </w:rPr>
      </w:pPr>
      <w:bookmarkStart w:id="118" w:name="_Ref434147835"/>
      <w:bookmarkStart w:id="119" w:name="_Toc436728292"/>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25</w:t>
      </w:r>
      <w:r w:rsidRPr="00826615">
        <w:rPr>
          <w:rFonts w:ascii="David" w:hAnsi="David"/>
          <w:sz w:val="24"/>
          <w:szCs w:val="24"/>
        </w:rPr>
        <w:fldChar w:fldCharType="end"/>
      </w:r>
      <w:bookmarkEnd w:id="118"/>
      <w:r w:rsidRPr="00826615">
        <w:rPr>
          <w:rFonts w:ascii="David" w:hAnsi="David"/>
          <w:sz w:val="24"/>
          <w:szCs w:val="24"/>
          <w:rtl/>
        </w:rPr>
        <w:t xml:space="preserve">: </w:t>
      </w:r>
      <w:r w:rsidRPr="00826615">
        <w:rPr>
          <w:rFonts w:ascii="David" w:hAnsi="David" w:hint="eastAsia"/>
          <w:sz w:val="24"/>
          <w:szCs w:val="24"/>
          <w:rtl/>
        </w:rPr>
        <w:t>הוצאות</w:t>
      </w:r>
      <w:r w:rsidRPr="00826615">
        <w:rPr>
          <w:rFonts w:ascii="David" w:hAnsi="David"/>
          <w:sz w:val="24"/>
          <w:szCs w:val="24"/>
          <w:rtl/>
        </w:rPr>
        <w:t xml:space="preserve"> </w:t>
      </w:r>
      <w:r w:rsidRPr="00826615">
        <w:rPr>
          <w:rFonts w:ascii="David" w:hAnsi="David" w:hint="eastAsia"/>
          <w:sz w:val="24"/>
          <w:szCs w:val="24"/>
          <w:rtl/>
        </w:rPr>
        <w:t>שנתיות</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ועדת</w:t>
      </w:r>
      <w:r w:rsidRPr="00826615">
        <w:rPr>
          <w:rFonts w:ascii="David" w:hAnsi="David"/>
          <w:sz w:val="24"/>
          <w:szCs w:val="24"/>
          <w:rtl/>
        </w:rPr>
        <w:t xml:space="preserve"> </w:t>
      </w:r>
      <w:r w:rsidRPr="00826615">
        <w:rPr>
          <w:rFonts w:ascii="David" w:hAnsi="David" w:hint="eastAsia"/>
          <w:sz w:val="24"/>
          <w:szCs w:val="24"/>
          <w:rtl/>
        </w:rPr>
        <w:t>אלאלוף</w:t>
      </w:r>
      <w:r w:rsidRPr="00826615">
        <w:rPr>
          <w:rFonts w:ascii="David" w:hAnsi="David"/>
          <w:sz w:val="24"/>
          <w:szCs w:val="24"/>
          <w:rtl/>
        </w:rPr>
        <w:t xml:space="preserve">, </w:t>
      </w:r>
      <w:r w:rsidRPr="00826615">
        <w:rPr>
          <w:rFonts w:ascii="David" w:hAnsi="David" w:hint="eastAsia"/>
          <w:sz w:val="24"/>
          <w:szCs w:val="24"/>
          <w:rtl/>
        </w:rPr>
        <w:t>במיליארדי</w:t>
      </w:r>
      <w:r w:rsidRPr="00826615">
        <w:rPr>
          <w:rFonts w:ascii="David" w:hAnsi="David"/>
          <w:sz w:val="24"/>
          <w:szCs w:val="24"/>
          <w:rtl/>
        </w:rPr>
        <w:t xml:space="preserve"> </w:t>
      </w:r>
      <w:r w:rsidRPr="00826615">
        <w:rPr>
          <w:rFonts w:ascii="David" w:hAnsi="David" w:hint="eastAsia"/>
          <w:sz w:val="24"/>
          <w:szCs w:val="24"/>
          <w:rtl/>
        </w:rPr>
        <w:t>שקלים</w:t>
      </w:r>
      <w:r w:rsidRPr="0069722E">
        <w:rPr>
          <w:rFonts w:ascii="David" w:hAnsi="David"/>
          <w:sz w:val="24"/>
          <w:szCs w:val="24"/>
          <w:vertAlign w:val="superscript"/>
          <w:rtl/>
        </w:rPr>
        <w:footnoteReference w:id="60"/>
      </w:r>
      <w:bookmarkEnd w:id="119"/>
    </w:p>
    <w:tbl>
      <w:tblPr>
        <w:bidiVisual/>
        <w:tblW w:w="8665" w:type="dxa"/>
        <w:tblInd w:w="108" w:type="dxa"/>
        <w:tblLook w:val="04A0" w:firstRow="1" w:lastRow="0" w:firstColumn="1" w:lastColumn="0" w:noHBand="0" w:noVBand="1"/>
      </w:tblPr>
      <w:tblGrid>
        <w:gridCol w:w="1273"/>
        <w:gridCol w:w="2256"/>
        <w:gridCol w:w="715"/>
        <w:gridCol w:w="1778"/>
        <w:gridCol w:w="808"/>
        <w:gridCol w:w="981"/>
        <w:gridCol w:w="854"/>
      </w:tblGrid>
      <w:tr w:rsidR="0024709D" w:rsidRPr="00F1701E" w14:paraId="3B25B933" w14:textId="77777777" w:rsidTr="00826615">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F9B2" w14:textId="77777777" w:rsidR="0024709D" w:rsidRPr="00F1701E" w:rsidRDefault="0024709D" w:rsidP="00826615">
            <w:pPr>
              <w:spacing w:after="0" w:line="240" w:lineRule="auto"/>
              <w:ind w:left="0"/>
              <w:jc w:val="center"/>
              <w:rPr>
                <w:rFonts w:ascii="David" w:eastAsia="Times New Roman" w:hAnsi="David"/>
                <w:b/>
                <w:bCs/>
                <w:color w:val="000000"/>
              </w:rPr>
            </w:pPr>
            <w:r w:rsidRPr="00F1701E">
              <w:rPr>
                <w:rFonts w:ascii="David" w:eastAsia="Times New Roman" w:hAnsi="David"/>
                <w:b/>
                <w:bCs/>
                <w:color w:val="000000"/>
                <w:rtl/>
              </w:rPr>
              <w:t>שנה\תחום</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E4DF"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פרט, משפחה וקהילה</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3C98"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דיור</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D572F"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כלכלה ותעסוקה</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4FE3"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חינוך</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7893"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בריאות</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99AF" w14:textId="77777777" w:rsidR="0024709D" w:rsidRPr="00F1701E" w:rsidRDefault="0024709D" w:rsidP="00826615">
            <w:pPr>
              <w:spacing w:after="0" w:line="240" w:lineRule="auto"/>
              <w:ind w:left="0"/>
              <w:jc w:val="center"/>
              <w:rPr>
                <w:rFonts w:ascii="David" w:eastAsia="Times New Roman" w:hAnsi="David"/>
                <w:b/>
                <w:bCs/>
                <w:color w:val="000000"/>
                <w:rtl/>
              </w:rPr>
            </w:pPr>
            <w:r w:rsidRPr="00F1701E">
              <w:rPr>
                <w:rFonts w:ascii="David" w:eastAsia="Times New Roman" w:hAnsi="David"/>
                <w:b/>
                <w:bCs/>
                <w:color w:val="000000"/>
                <w:rtl/>
              </w:rPr>
              <w:t>סה"כ</w:t>
            </w:r>
          </w:p>
        </w:tc>
      </w:tr>
      <w:tr w:rsidR="0024709D" w:rsidRPr="00F1701E" w14:paraId="1AF648CF" w14:textId="77777777" w:rsidTr="00826615">
        <w:trPr>
          <w:trHeight w:val="315"/>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313E9F36" w14:textId="62F67C56" w:rsidR="0024709D" w:rsidRPr="00F1701E" w:rsidRDefault="0024709D" w:rsidP="00826615">
            <w:pPr>
              <w:spacing w:after="0" w:line="240" w:lineRule="auto"/>
              <w:ind w:left="0"/>
              <w:jc w:val="center"/>
              <w:rPr>
                <w:rFonts w:ascii="David" w:eastAsia="Times New Roman" w:hAnsi="David"/>
                <w:b/>
                <w:bCs/>
                <w:color w:val="000000"/>
                <w:rtl/>
              </w:rPr>
            </w:pPr>
            <w:r>
              <w:rPr>
                <w:rFonts w:ascii="David" w:eastAsia="Times New Roman" w:hAnsi="David"/>
                <w:b/>
                <w:bCs/>
                <w:color w:val="000000"/>
              </w:rPr>
              <w:t>2016</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4A6EB19C"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3.035</w:t>
            </w:r>
          </w:p>
        </w:tc>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3A08318"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1.59</w:t>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0FD1E5E5" w14:textId="77777777" w:rsidR="0024709D" w:rsidRPr="00F1701E" w:rsidRDefault="0024709D" w:rsidP="00826615">
            <w:pPr>
              <w:spacing w:after="0" w:line="240" w:lineRule="auto"/>
              <w:ind w:left="0"/>
              <w:jc w:val="center"/>
              <w:rPr>
                <w:rFonts w:ascii="David" w:eastAsia="Times New Roman" w:hAnsi="David"/>
                <w:color w:val="000000"/>
                <w:rtl/>
              </w:rPr>
            </w:pPr>
            <w:r w:rsidRPr="00F1701E">
              <w:rPr>
                <w:rFonts w:ascii="David" w:eastAsia="Times New Roman" w:hAnsi="David"/>
                <w:color w:val="000000"/>
              </w:rPr>
              <w:t>2.3</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026D422F"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0.5</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3490BD32"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0.56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FB702E1"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7.99</w:t>
            </w:r>
          </w:p>
        </w:tc>
      </w:tr>
      <w:tr w:rsidR="0024709D" w:rsidRPr="00F1701E" w14:paraId="5FBBF5FB" w14:textId="77777777" w:rsidTr="00826615">
        <w:trPr>
          <w:trHeight w:val="315"/>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7553E338" w14:textId="7AD22B06" w:rsidR="0024709D" w:rsidRPr="00F1701E" w:rsidRDefault="0024709D" w:rsidP="00826615">
            <w:pPr>
              <w:spacing w:after="0" w:line="240" w:lineRule="auto"/>
              <w:ind w:left="0"/>
              <w:jc w:val="center"/>
              <w:rPr>
                <w:rFonts w:ascii="David" w:eastAsia="Times New Roman" w:hAnsi="David"/>
                <w:b/>
                <w:bCs/>
                <w:color w:val="000000"/>
              </w:rPr>
            </w:pPr>
            <w:r>
              <w:rPr>
                <w:rFonts w:ascii="David" w:eastAsia="Times New Roman" w:hAnsi="David"/>
                <w:b/>
                <w:bCs/>
                <w:color w:val="000000"/>
              </w:rPr>
              <w:t>2017</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2E40DA20"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3</w:t>
            </w:r>
          </w:p>
        </w:tc>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8FCBDFE"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1.61</w:t>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63116DDF"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2.3</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EB0F17C"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0.27</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552CE3FC"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0.56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6330E64"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7.74</w:t>
            </w:r>
          </w:p>
        </w:tc>
      </w:tr>
      <w:tr w:rsidR="0024709D" w:rsidRPr="00F1701E" w14:paraId="684474BE" w14:textId="77777777" w:rsidTr="00826615">
        <w:trPr>
          <w:trHeight w:val="315"/>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48D88E5A" w14:textId="2D67EE6A" w:rsidR="0024709D" w:rsidRPr="00F1701E" w:rsidRDefault="0024709D" w:rsidP="00826615">
            <w:pPr>
              <w:spacing w:after="0" w:line="240" w:lineRule="auto"/>
              <w:ind w:left="0"/>
              <w:jc w:val="center"/>
              <w:rPr>
                <w:rFonts w:ascii="David" w:eastAsia="Times New Roman" w:hAnsi="David"/>
                <w:b/>
                <w:bCs/>
                <w:color w:val="000000"/>
              </w:rPr>
            </w:pPr>
            <w:r>
              <w:rPr>
                <w:rFonts w:ascii="David" w:eastAsia="Times New Roman" w:hAnsi="David"/>
                <w:b/>
                <w:bCs/>
                <w:color w:val="000000"/>
              </w:rPr>
              <w:t>2018</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36D9E950"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3</w:t>
            </w:r>
          </w:p>
        </w:tc>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0D87B00"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1.63</w:t>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6BF3A024"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2.3</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7C53698E"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0.27</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27055CC1"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0.56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3C42ECF"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7.76</w:t>
            </w:r>
          </w:p>
        </w:tc>
      </w:tr>
      <w:tr w:rsidR="0024709D" w:rsidRPr="00F1701E" w14:paraId="61000CD9" w14:textId="77777777" w:rsidTr="00826615">
        <w:trPr>
          <w:trHeight w:val="315"/>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253F8A0C" w14:textId="2BE4D074" w:rsidR="0024709D" w:rsidRPr="00F1701E" w:rsidRDefault="0024709D" w:rsidP="00826615">
            <w:pPr>
              <w:spacing w:after="0" w:line="240" w:lineRule="auto"/>
              <w:ind w:left="0"/>
              <w:jc w:val="center"/>
              <w:rPr>
                <w:rFonts w:ascii="David" w:eastAsia="Times New Roman" w:hAnsi="David"/>
                <w:b/>
                <w:bCs/>
                <w:color w:val="000000"/>
              </w:rPr>
            </w:pPr>
            <w:r>
              <w:rPr>
                <w:rFonts w:ascii="David" w:eastAsia="Times New Roman" w:hAnsi="David"/>
                <w:b/>
                <w:bCs/>
                <w:color w:val="000000"/>
              </w:rPr>
              <w:t>2019-2025</w:t>
            </w:r>
          </w:p>
        </w:tc>
        <w:tc>
          <w:tcPr>
            <w:tcW w:w="2256" w:type="dxa"/>
            <w:tcBorders>
              <w:top w:val="nil"/>
              <w:left w:val="single" w:sz="4" w:space="0" w:color="auto"/>
              <w:bottom w:val="single" w:sz="4" w:space="0" w:color="auto"/>
              <w:right w:val="single" w:sz="4" w:space="0" w:color="auto"/>
            </w:tcBorders>
            <w:shd w:val="clear" w:color="auto" w:fill="auto"/>
            <w:noWrap/>
            <w:vAlign w:val="center"/>
            <w:hideMark/>
          </w:tcPr>
          <w:p w14:paraId="119FACDA"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3</w:t>
            </w:r>
          </w:p>
        </w:tc>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5B6ED67"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1.63</w:t>
            </w: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45BE69D3"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2.3</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34EEA296"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0.07</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1E033A7" w14:textId="77777777" w:rsidR="0024709D" w:rsidRPr="00F1701E" w:rsidRDefault="0024709D" w:rsidP="00826615">
            <w:pPr>
              <w:spacing w:after="0" w:line="240" w:lineRule="auto"/>
              <w:ind w:left="0"/>
              <w:jc w:val="center"/>
              <w:rPr>
                <w:rFonts w:ascii="David" w:eastAsia="Times New Roman" w:hAnsi="David"/>
                <w:color w:val="000000"/>
              </w:rPr>
            </w:pPr>
            <w:r w:rsidRPr="00F1701E">
              <w:rPr>
                <w:rFonts w:ascii="David" w:eastAsia="Times New Roman" w:hAnsi="David"/>
                <w:color w:val="000000"/>
              </w:rPr>
              <w:t>0.56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12A5B5E" w14:textId="77777777" w:rsidR="0024709D" w:rsidRPr="00F1701E" w:rsidRDefault="0024709D" w:rsidP="00826615">
            <w:pPr>
              <w:keepNext/>
              <w:spacing w:after="0" w:line="240" w:lineRule="auto"/>
              <w:ind w:left="0"/>
              <w:jc w:val="center"/>
              <w:rPr>
                <w:rFonts w:ascii="David" w:eastAsia="Times New Roman" w:hAnsi="David"/>
                <w:color w:val="000000"/>
              </w:rPr>
            </w:pPr>
            <w:r w:rsidRPr="00F1701E">
              <w:rPr>
                <w:rFonts w:ascii="David" w:eastAsia="Times New Roman" w:hAnsi="David"/>
                <w:color w:val="000000"/>
              </w:rPr>
              <w:t>7.56</w:t>
            </w:r>
          </w:p>
        </w:tc>
      </w:tr>
    </w:tbl>
    <w:p w14:paraId="2C701B01" w14:textId="63C8B4D3" w:rsidR="00CF5BD3" w:rsidRDefault="00CF5BD3" w:rsidP="006222EB">
      <w:pPr>
        <w:pStyle w:val="Heading2"/>
        <w:rPr>
          <w:rtl/>
        </w:rPr>
      </w:pPr>
      <w:bookmarkStart w:id="120" w:name="_Toc436728261"/>
      <w:r>
        <w:rPr>
          <w:rFonts w:hint="cs"/>
          <w:rtl/>
        </w:rPr>
        <w:t>תוצאות</w:t>
      </w:r>
      <w:bookmarkEnd w:id="120"/>
    </w:p>
    <w:p w14:paraId="5EBA104A" w14:textId="4F9F4F79" w:rsidR="006E172A" w:rsidRDefault="00D57D85" w:rsidP="00C878B0">
      <w:pPr>
        <w:spacing w:line="360" w:lineRule="auto"/>
        <w:rPr>
          <w:rtl/>
        </w:rPr>
      </w:pPr>
      <w:r>
        <w:rPr>
          <w:rFonts w:hint="cs"/>
          <w:rtl/>
        </w:rPr>
        <w:t>כמפורט</w:t>
      </w:r>
      <w:r w:rsidR="00062305">
        <w:rPr>
          <w:rFonts w:hint="cs"/>
          <w:rtl/>
        </w:rPr>
        <w:t xml:space="preserve"> ב</w:t>
      </w:r>
      <w:r w:rsidR="00C878B0">
        <w:rPr>
          <w:rtl/>
        </w:rPr>
        <w:fldChar w:fldCharType="begin"/>
      </w:r>
      <w:r w:rsidR="00C878B0">
        <w:rPr>
          <w:rtl/>
        </w:rPr>
        <w:instrText xml:space="preserve"> </w:instrText>
      </w:r>
      <w:r w:rsidR="00C878B0">
        <w:rPr>
          <w:rFonts w:hint="cs"/>
        </w:rPr>
        <w:instrText>REF</w:instrText>
      </w:r>
      <w:r w:rsidR="00C878B0">
        <w:rPr>
          <w:rFonts w:hint="cs"/>
          <w:rtl/>
        </w:rPr>
        <w:instrText xml:space="preserve"> _</w:instrText>
      </w:r>
      <w:r w:rsidR="00C878B0">
        <w:rPr>
          <w:rFonts w:hint="cs"/>
        </w:rPr>
        <w:instrText>Ref434147851 \h</w:instrText>
      </w:r>
      <w:r w:rsidR="00C878B0">
        <w:rPr>
          <w:rtl/>
        </w:rPr>
        <w:instrText xml:space="preserve"> </w:instrText>
      </w:r>
      <w:r w:rsidR="00C878B0">
        <w:rPr>
          <w:rtl/>
        </w:rPr>
      </w:r>
      <w:r w:rsidR="00C878B0">
        <w:rPr>
          <w:rtl/>
        </w:rPr>
        <w:fldChar w:fldCharType="separate"/>
      </w:r>
      <w:r w:rsidR="00E60A26" w:rsidRPr="00826615">
        <w:rPr>
          <w:rFonts w:ascii="David" w:hAnsi="David"/>
          <w:rtl/>
        </w:rPr>
        <w:t xml:space="preserve">טבלה </w:t>
      </w:r>
      <w:r w:rsidR="00E60A26">
        <w:rPr>
          <w:rFonts w:ascii="David" w:hAnsi="David"/>
          <w:noProof/>
        </w:rPr>
        <w:t>33</w:t>
      </w:r>
      <w:r w:rsidR="00C878B0">
        <w:rPr>
          <w:rtl/>
        </w:rPr>
        <w:fldChar w:fldCharType="end"/>
      </w:r>
      <w:r w:rsidR="00062305">
        <w:rPr>
          <w:rFonts w:hint="cs"/>
          <w:rtl/>
        </w:rPr>
        <w:t xml:space="preserve"> שבנספח ג'</w:t>
      </w:r>
      <w:r w:rsidR="005B578C">
        <w:rPr>
          <w:rFonts w:hint="cs"/>
          <w:rtl/>
        </w:rPr>
        <w:t xml:space="preserve"> </w:t>
      </w:r>
      <w:r w:rsidR="00062305">
        <w:rPr>
          <w:rFonts w:hint="cs"/>
          <w:rtl/>
        </w:rPr>
        <w:t xml:space="preserve">ומסוכם </w:t>
      </w:r>
      <w:r w:rsidR="00C878B0">
        <w:rPr>
          <w:rFonts w:hint="cs"/>
          <w:rtl/>
        </w:rPr>
        <w:t>ב</w:t>
      </w:r>
      <w:r w:rsidR="00C878B0">
        <w:rPr>
          <w:rtl/>
        </w:rPr>
        <w:fldChar w:fldCharType="begin"/>
      </w:r>
      <w:r w:rsidR="00C878B0">
        <w:rPr>
          <w:rtl/>
        </w:rPr>
        <w:instrText xml:space="preserve"> </w:instrText>
      </w:r>
      <w:r w:rsidR="00C878B0">
        <w:rPr>
          <w:rFonts w:hint="cs"/>
        </w:rPr>
        <w:instrText>REF</w:instrText>
      </w:r>
      <w:r w:rsidR="00C878B0">
        <w:rPr>
          <w:rFonts w:hint="cs"/>
          <w:rtl/>
        </w:rPr>
        <w:instrText xml:space="preserve"> _</w:instrText>
      </w:r>
      <w:r w:rsidR="00C878B0">
        <w:rPr>
          <w:rFonts w:hint="cs"/>
        </w:rPr>
        <w:instrText>Ref434147862 \h</w:instrText>
      </w:r>
      <w:r w:rsidR="00C878B0">
        <w:rPr>
          <w:rtl/>
        </w:rPr>
        <w:instrText xml:space="preserve"> </w:instrText>
      </w:r>
      <w:r w:rsidR="00C878B0">
        <w:rPr>
          <w:rtl/>
        </w:rPr>
      </w:r>
      <w:r w:rsidR="00C878B0">
        <w:rPr>
          <w:rtl/>
        </w:rPr>
        <w:fldChar w:fldCharType="separate"/>
      </w:r>
      <w:r w:rsidR="00E60A26" w:rsidRPr="00826615">
        <w:rPr>
          <w:rFonts w:ascii="David" w:hAnsi="David"/>
          <w:rtl/>
        </w:rPr>
        <w:t xml:space="preserve">טבלה </w:t>
      </w:r>
      <w:r w:rsidR="00E60A26">
        <w:rPr>
          <w:rFonts w:ascii="David" w:hAnsi="David"/>
          <w:noProof/>
        </w:rPr>
        <w:t>26</w:t>
      </w:r>
      <w:r w:rsidR="00C878B0">
        <w:rPr>
          <w:rtl/>
        </w:rPr>
        <w:fldChar w:fldCharType="end"/>
      </w:r>
      <w:r w:rsidR="00C878B0">
        <w:rPr>
          <w:rFonts w:hint="cs"/>
          <w:rtl/>
        </w:rPr>
        <w:t xml:space="preserve"> </w:t>
      </w:r>
      <w:r w:rsidR="000F33D6">
        <w:rPr>
          <w:rFonts w:hint="cs"/>
          <w:rtl/>
        </w:rPr>
        <w:t>להלן</w:t>
      </w:r>
      <w:r>
        <w:rPr>
          <w:rFonts w:hint="cs"/>
          <w:rtl/>
        </w:rPr>
        <w:t>, צמצום הע</w:t>
      </w:r>
      <w:r w:rsidR="00D062E7">
        <w:rPr>
          <w:rFonts w:hint="cs"/>
          <w:rtl/>
        </w:rPr>
        <w:t xml:space="preserve">וני </w:t>
      </w:r>
      <w:r w:rsidR="000F33D6">
        <w:rPr>
          <w:rFonts w:hint="cs"/>
          <w:rtl/>
        </w:rPr>
        <w:t>ע</w:t>
      </w:r>
      <w:r w:rsidR="00D062E7">
        <w:rPr>
          <w:rFonts w:hint="cs"/>
          <w:rtl/>
        </w:rPr>
        <w:t>ל</w:t>
      </w:r>
      <w:r w:rsidR="000F33D6">
        <w:rPr>
          <w:rFonts w:hint="cs"/>
          <w:rtl/>
        </w:rPr>
        <w:t xml:space="preserve"> </w:t>
      </w:r>
      <w:r w:rsidR="00D062E7">
        <w:rPr>
          <w:rFonts w:hint="cs"/>
          <w:rtl/>
        </w:rPr>
        <w:t>פי</w:t>
      </w:r>
      <w:r w:rsidR="00E409CF">
        <w:rPr>
          <w:rFonts w:hint="cs"/>
          <w:rtl/>
        </w:rPr>
        <w:t xml:space="preserve"> תרחיש ב' </w:t>
      </w:r>
      <w:r w:rsidR="000F33D6">
        <w:rPr>
          <w:rFonts w:hint="cs"/>
          <w:rtl/>
        </w:rPr>
        <w:t xml:space="preserve">צפוי להניב </w:t>
      </w:r>
      <w:r w:rsidR="00E409CF">
        <w:rPr>
          <w:rFonts w:hint="cs"/>
          <w:rtl/>
        </w:rPr>
        <w:t xml:space="preserve">במצטבר בשנים 2016-2035 הכנסות בסך </w:t>
      </w:r>
      <w:r w:rsidR="00C5629A">
        <w:rPr>
          <w:rFonts w:hint="cs"/>
          <w:rtl/>
        </w:rPr>
        <w:t>של כ-</w:t>
      </w:r>
      <w:r w:rsidR="00E409CF">
        <w:rPr>
          <w:rFonts w:hint="cs"/>
          <w:rtl/>
        </w:rPr>
        <w:t>104.34 מיליארד ש</w:t>
      </w:r>
      <w:r w:rsidR="00B058A8">
        <w:rPr>
          <w:rFonts w:hint="cs"/>
          <w:rtl/>
        </w:rPr>
        <w:t>קלים</w:t>
      </w:r>
      <w:r w:rsidR="00E409CF">
        <w:rPr>
          <w:rFonts w:hint="cs"/>
          <w:rtl/>
        </w:rPr>
        <w:t xml:space="preserve"> במונחי תוצר, ו</w:t>
      </w:r>
      <w:r w:rsidR="00B058A8">
        <w:rPr>
          <w:rFonts w:hint="cs"/>
          <w:rtl/>
        </w:rPr>
        <w:t>לחסוך</w:t>
      </w:r>
      <w:r w:rsidR="00E409CF">
        <w:rPr>
          <w:rFonts w:hint="cs"/>
          <w:rtl/>
        </w:rPr>
        <w:t xml:space="preserve"> </w:t>
      </w:r>
      <w:r w:rsidR="00C5629A">
        <w:rPr>
          <w:rFonts w:hint="cs"/>
          <w:rtl/>
        </w:rPr>
        <w:t>כ-</w:t>
      </w:r>
      <w:r w:rsidR="00926E1E">
        <w:rPr>
          <w:rFonts w:hint="cs"/>
          <w:rtl/>
        </w:rPr>
        <w:t>70</w:t>
      </w:r>
      <w:r w:rsidR="00E409CF">
        <w:rPr>
          <w:rFonts w:hint="cs"/>
          <w:rtl/>
        </w:rPr>
        <w:t>.</w:t>
      </w:r>
      <w:r w:rsidR="00926E1E">
        <w:rPr>
          <w:rFonts w:hint="cs"/>
          <w:rtl/>
        </w:rPr>
        <w:t>12</w:t>
      </w:r>
      <w:r w:rsidR="00E409CF">
        <w:rPr>
          <w:rFonts w:hint="cs"/>
          <w:rtl/>
        </w:rPr>
        <w:t xml:space="preserve"> מיליארד שקלים נוספים </w:t>
      </w:r>
      <w:r w:rsidR="00B058A8">
        <w:rPr>
          <w:rFonts w:hint="cs"/>
          <w:rtl/>
        </w:rPr>
        <w:t>של</w:t>
      </w:r>
      <w:r w:rsidR="00E409CF">
        <w:rPr>
          <w:rFonts w:hint="cs"/>
          <w:rtl/>
        </w:rPr>
        <w:t xml:space="preserve"> הוצאה ציבורית.</w:t>
      </w:r>
      <w:r w:rsidR="00C5629A">
        <w:rPr>
          <w:rFonts w:hint="cs"/>
          <w:rtl/>
        </w:rPr>
        <w:t xml:space="preserve"> במהלך 20 השנים הללו סך ההוצאה הציבורית הנוספת הדרושה לצמצום העוני מגיע ל-76.37 מיליארד ש</w:t>
      </w:r>
      <w:r w:rsidR="00B058A8">
        <w:rPr>
          <w:rFonts w:hint="cs"/>
          <w:rtl/>
        </w:rPr>
        <w:t>קלים (בהתאם להמצלות ועדת אלאוף)</w:t>
      </w:r>
      <w:r w:rsidR="00C5629A">
        <w:rPr>
          <w:rFonts w:hint="cs"/>
          <w:rtl/>
        </w:rPr>
        <w:t>.</w:t>
      </w:r>
    </w:p>
    <w:p w14:paraId="5BA4B7B4" w14:textId="243C3A18" w:rsidR="000F33D6" w:rsidRPr="00826615" w:rsidRDefault="000F33D6" w:rsidP="00826615">
      <w:pPr>
        <w:pStyle w:val="Caption"/>
        <w:spacing w:after="0" w:line="360" w:lineRule="auto"/>
        <w:jc w:val="center"/>
        <w:rPr>
          <w:rFonts w:ascii="David" w:hAnsi="David"/>
          <w:sz w:val="24"/>
          <w:szCs w:val="24"/>
          <w:rtl/>
        </w:rPr>
      </w:pPr>
      <w:bookmarkStart w:id="121" w:name="_Ref434147862"/>
      <w:bookmarkStart w:id="122" w:name="_Toc436728293"/>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26</w:t>
      </w:r>
      <w:r w:rsidRPr="00826615">
        <w:rPr>
          <w:rFonts w:ascii="David" w:hAnsi="David"/>
          <w:sz w:val="24"/>
          <w:szCs w:val="24"/>
        </w:rPr>
        <w:fldChar w:fldCharType="end"/>
      </w:r>
      <w:bookmarkEnd w:id="121"/>
      <w:r w:rsidRPr="00826615">
        <w:rPr>
          <w:rFonts w:ascii="David" w:hAnsi="David"/>
          <w:sz w:val="24"/>
          <w:szCs w:val="24"/>
          <w:rtl/>
        </w:rPr>
        <w:t xml:space="preserve">: </w:t>
      </w:r>
      <w:r w:rsidRPr="00826615">
        <w:rPr>
          <w:rFonts w:ascii="David" w:hAnsi="David" w:hint="eastAsia"/>
          <w:sz w:val="24"/>
          <w:szCs w:val="24"/>
          <w:rtl/>
        </w:rPr>
        <w:t>תשואה</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צמצום</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לפי</w:t>
      </w:r>
      <w:r w:rsidRPr="00826615">
        <w:rPr>
          <w:rFonts w:ascii="David" w:hAnsi="David"/>
          <w:sz w:val="24"/>
          <w:szCs w:val="24"/>
          <w:rtl/>
        </w:rPr>
        <w:t xml:space="preserve"> </w:t>
      </w:r>
      <w:r w:rsidRPr="00826615">
        <w:rPr>
          <w:rFonts w:ascii="David" w:hAnsi="David" w:hint="eastAsia"/>
          <w:sz w:val="24"/>
          <w:szCs w:val="24"/>
          <w:rtl/>
        </w:rPr>
        <w:t>תרחיש</w:t>
      </w:r>
      <w:r w:rsidRPr="00826615">
        <w:rPr>
          <w:rFonts w:ascii="David" w:hAnsi="David"/>
          <w:sz w:val="24"/>
          <w:szCs w:val="24"/>
          <w:rtl/>
        </w:rPr>
        <w:t xml:space="preserve"> </w:t>
      </w:r>
      <w:r w:rsidRPr="00826615">
        <w:rPr>
          <w:rFonts w:ascii="David" w:hAnsi="David" w:hint="eastAsia"/>
          <w:sz w:val="24"/>
          <w:szCs w:val="24"/>
          <w:rtl/>
        </w:rPr>
        <w:t>ב</w:t>
      </w:r>
      <w:r w:rsidRPr="00826615">
        <w:rPr>
          <w:rFonts w:ascii="David" w:hAnsi="David"/>
          <w:sz w:val="24"/>
          <w:szCs w:val="24"/>
          <w:rtl/>
        </w:rPr>
        <w:t>', 2015-2035 (</w:t>
      </w:r>
      <w:r w:rsidRPr="00826615">
        <w:rPr>
          <w:rFonts w:ascii="David" w:hAnsi="David" w:hint="eastAsia"/>
          <w:sz w:val="24"/>
          <w:szCs w:val="24"/>
          <w:rtl/>
        </w:rPr>
        <w:t>במיליארדי</w:t>
      </w:r>
      <w:r w:rsidRPr="00826615">
        <w:rPr>
          <w:rFonts w:ascii="David" w:hAnsi="David"/>
          <w:sz w:val="24"/>
          <w:szCs w:val="24"/>
          <w:rtl/>
        </w:rPr>
        <w:t xml:space="preserve"> </w:t>
      </w:r>
      <w:r w:rsidRPr="00826615">
        <w:rPr>
          <w:rFonts w:ascii="David" w:hAnsi="David" w:hint="eastAsia"/>
          <w:sz w:val="24"/>
          <w:szCs w:val="24"/>
          <w:rtl/>
        </w:rPr>
        <w:t>שקלים</w:t>
      </w:r>
      <w:r w:rsidRPr="00826615">
        <w:rPr>
          <w:rFonts w:ascii="David" w:hAnsi="David"/>
          <w:sz w:val="24"/>
          <w:szCs w:val="24"/>
          <w:rtl/>
        </w:rPr>
        <w:t>)</w:t>
      </w:r>
      <w:bookmarkEnd w:id="122"/>
    </w:p>
    <w:tbl>
      <w:tblPr>
        <w:bidiVisual/>
        <w:tblW w:w="8080" w:type="dxa"/>
        <w:tblInd w:w="810" w:type="dxa"/>
        <w:tblLook w:val="04A0" w:firstRow="1" w:lastRow="0" w:firstColumn="1" w:lastColumn="0" w:noHBand="0" w:noVBand="1"/>
      </w:tblPr>
      <w:tblGrid>
        <w:gridCol w:w="1413"/>
        <w:gridCol w:w="1338"/>
        <w:gridCol w:w="1359"/>
        <w:gridCol w:w="1317"/>
        <w:gridCol w:w="1338"/>
        <w:gridCol w:w="1315"/>
      </w:tblGrid>
      <w:tr w:rsidR="005958A4" w:rsidRPr="00CF201D" w14:paraId="7402D141" w14:textId="77777777" w:rsidTr="00826615">
        <w:trPr>
          <w:trHeight w:val="333"/>
        </w:trPr>
        <w:tc>
          <w:tcPr>
            <w:tcW w:w="41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79614A" w14:textId="358D63BD" w:rsidR="005B578C" w:rsidRPr="00CF201D" w:rsidRDefault="005958A4" w:rsidP="00D45440">
            <w:pPr>
              <w:spacing w:after="0" w:line="240" w:lineRule="auto"/>
              <w:ind w:left="0"/>
              <w:jc w:val="center"/>
              <w:rPr>
                <w:rFonts w:ascii="David" w:eastAsia="Times New Roman" w:hAnsi="David"/>
                <w:b/>
                <w:bCs/>
                <w:color w:val="000000"/>
                <w:rtl/>
              </w:rPr>
            </w:pPr>
            <w:r>
              <w:rPr>
                <w:rFonts w:ascii="David" w:eastAsia="Times New Roman" w:hAnsi="David" w:hint="cs"/>
                <w:b/>
                <w:bCs/>
                <w:color w:val="000000"/>
                <w:rtl/>
              </w:rPr>
              <w:t>ל</w:t>
            </w:r>
            <w:r w:rsidR="005B578C">
              <w:rPr>
                <w:rFonts w:ascii="David" w:eastAsia="Times New Roman" w:hAnsi="David" w:hint="cs"/>
                <w:b/>
                <w:bCs/>
                <w:color w:val="000000"/>
                <w:rtl/>
              </w:rPr>
              <w:t xml:space="preserve">לא </w:t>
            </w:r>
            <w:r>
              <w:rPr>
                <w:rFonts w:ascii="David" w:eastAsia="Times New Roman" w:hAnsi="David" w:hint="cs"/>
                <w:b/>
                <w:bCs/>
                <w:color w:val="000000"/>
                <w:rtl/>
              </w:rPr>
              <w:t>היוון</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963883" w14:textId="77777777" w:rsidR="005B578C" w:rsidRPr="00CF201D" w:rsidRDefault="005B578C" w:rsidP="00826615">
            <w:pPr>
              <w:spacing w:after="0" w:line="240" w:lineRule="auto"/>
              <w:ind w:left="0"/>
              <w:jc w:val="center"/>
              <w:rPr>
                <w:rFonts w:ascii="David" w:eastAsia="Times New Roman" w:hAnsi="David"/>
                <w:b/>
                <w:bCs/>
                <w:color w:val="000000"/>
                <w:rtl/>
              </w:rPr>
            </w:pPr>
            <w:r>
              <w:rPr>
                <w:rFonts w:ascii="David" w:eastAsia="Times New Roman" w:hAnsi="David" w:hint="cs"/>
                <w:b/>
                <w:bCs/>
                <w:color w:val="000000"/>
                <w:rtl/>
              </w:rPr>
              <w:t>מהוון לפי מקדם של 2%</w:t>
            </w:r>
          </w:p>
        </w:tc>
      </w:tr>
      <w:tr w:rsidR="005958A4" w:rsidRPr="00CF201D" w14:paraId="73593D92" w14:textId="77777777" w:rsidTr="00826615">
        <w:trPr>
          <w:trHeight w:val="33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C8231B2" w14:textId="77777777" w:rsidR="005B578C" w:rsidRPr="00CF201D" w:rsidRDefault="005B578C" w:rsidP="00826615">
            <w:pPr>
              <w:spacing w:after="0" w:line="240" w:lineRule="auto"/>
              <w:ind w:left="0"/>
              <w:jc w:val="center"/>
              <w:rPr>
                <w:rFonts w:ascii="David" w:eastAsia="Times New Roman" w:hAnsi="David"/>
                <w:b/>
                <w:bCs/>
                <w:color w:val="000000"/>
              </w:rPr>
            </w:pPr>
            <w:r>
              <w:rPr>
                <w:rFonts w:ascii="David" w:eastAsia="Times New Roman" w:hAnsi="David" w:hint="cs"/>
                <w:b/>
                <w:bCs/>
                <w:color w:val="000000"/>
                <w:rtl/>
              </w:rPr>
              <w:t>תוספת לתוצר</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9B935C2" w14:textId="77777777" w:rsidR="005B578C" w:rsidRPr="00CF201D" w:rsidRDefault="005B578C" w:rsidP="00826615">
            <w:pPr>
              <w:spacing w:after="0" w:line="240" w:lineRule="auto"/>
              <w:ind w:left="0"/>
              <w:jc w:val="center"/>
              <w:rPr>
                <w:rFonts w:ascii="David" w:eastAsia="Times New Roman" w:hAnsi="David"/>
                <w:b/>
                <w:bCs/>
                <w:color w:val="000000"/>
                <w:rtl/>
              </w:rPr>
            </w:pPr>
            <w:r w:rsidRPr="00CF201D">
              <w:rPr>
                <w:rFonts w:ascii="David" w:eastAsia="Times New Roman" w:hAnsi="David"/>
                <w:b/>
                <w:bCs/>
                <w:color w:val="000000"/>
                <w:rtl/>
              </w:rPr>
              <w:t>הוצאות על צמצום העוני</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615020E0" w14:textId="77777777" w:rsidR="005B578C" w:rsidRPr="00CF201D" w:rsidRDefault="005B578C" w:rsidP="00826615">
            <w:pPr>
              <w:spacing w:after="0" w:line="240" w:lineRule="auto"/>
              <w:ind w:left="0"/>
              <w:jc w:val="center"/>
              <w:rPr>
                <w:rFonts w:ascii="David" w:eastAsia="Times New Roman" w:hAnsi="David"/>
                <w:b/>
                <w:bCs/>
                <w:color w:val="000000"/>
              </w:rPr>
            </w:pPr>
            <w:r w:rsidRPr="00CF201D">
              <w:rPr>
                <w:rFonts w:ascii="David" w:eastAsia="Times New Roman" w:hAnsi="David"/>
                <w:b/>
                <w:bCs/>
                <w:color w:val="000000"/>
                <w:rtl/>
              </w:rPr>
              <w:t>חסכון בהוצאות</w:t>
            </w:r>
          </w:p>
        </w:tc>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5A0A2390" w14:textId="77777777" w:rsidR="005B578C" w:rsidRPr="00CF201D" w:rsidRDefault="005B578C" w:rsidP="00826615">
            <w:pPr>
              <w:spacing w:after="0" w:line="240" w:lineRule="auto"/>
              <w:ind w:left="0"/>
              <w:jc w:val="center"/>
              <w:rPr>
                <w:rFonts w:ascii="David" w:eastAsia="Times New Roman" w:hAnsi="David"/>
                <w:b/>
                <w:bCs/>
                <w:color w:val="000000"/>
              </w:rPr>
            </w:pPr>
            <w:r>
              <w:rPr>
                <w:rFonts w:ascii="David" w:eastAsia="Times New Roman" w:hAnsi="David" w:hint="cs"/>
                <w:b/>
                <w:bCs/>
                <w:color w:val="000000"/>
                <w:rtl/>
              </w:rPr>
              <w:t>תוספת לתוצר</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5203449F" w14:textId="77777777" w:rsidR="005B578C" w:rsidRPr="00CF201D" w:rsidRDefault="005B578C" w:rsidP="00826615">
            <w:pPr>
              <w:spacing w:after="0" w:line="240" w:lineRule="auto"/>
              <w:ind w:left="0"/>
              <w:jc w:val="center"/>
              <w:rPr>
                <w:rFonts w:ascii="David" w:eastAsia="Times New Roman" w:hAnsi="David"/>
                <w:b/>
                <w:bCs/>
                <w:color w:val="000000"/>
              </w:rPr>
            </w:pPr>
            <w:r>
              <w:rPr>
                <w:rFonts w:ascii="David" w:eastAsia="Times New Roman" w:hAnsi="David"/>
                <w:b/>
                <w:bCs/>
                <w:color w:val="000000"/>
                <w:rtl/>
              </w:rPr>
              <w:t>הוצאות על צמצום העוני</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14:paraId="626C6485" w14:textId="77777777" w:rsidR="005B578C" w:rsidRPr="00CF201D" w:rsidRDefault="005B578C" w:rsidP="00826615">
            <w:pPr>
              <w:spacing w:after="0" w:line="240" w:lineRule="auto"/>
              <w:ind w:left="0"/>
              <w:jc w:val="center"/>
              <w:rPr>
                <w:rFonts w:ascii="Arial" w:eastAsia="Times New Roman" w:hAnsi="Arial" w:cs="Arial"/>
                <w:b/>
                <w:bCs/>
                <w:color w:val="000000"/>
                <w:sz w:val="22"/>
                <w:szCs w:val="22"/>
              </w:rPr>
            </w:pPr>
            <w:r w:rsidRPr="00CF201D">
              <w:rPr>
                <w:rFonts w:ascii="David" w:eastAsia="Times New Roman" w:hAnsi="David"/>
                <w:b/>
                <w:bCs/>
                <w:color w:val="000000"/>
                <w:rtl/>
              </w:rPr>
              <w:t>ח</w:t>
            </w:r>
            <w:r>
              <w:rPr>
                <w:rFonts w:ascii="David" w:eastAsia="Times New Roman" w:hAnsi="David"/>
                <w:b/>
                <w:bCs/>
                <w:color w:val="000000"/>
                <w:rtl/>
              </w:rPr>
              <w:t>סכון בהוצאות</w:t>
            </w:r>
          </w:p>
        </w:tc>
      </w:tr>
      <w:tr w:rsidR="005958A4" w:rsidRPr="00CF201D" w14:paraId="31BF11D4" w14:textId="77777777" w:rsidTr="00826615">
        <w:trPr>
          <w:trHeight w:val="333"/>
        </w:trPr>
        <w:tc>
          <w:tcPr>
            <w:tcW w:w="1413" w:type="dxa"/>
            <w:tcBorders>
              <w:top w:val="nil"/>
              <w:left w:val="single" w:sz="4" w:space="0" w:color="auto"/>
              <w:bottom w:val="single" w:sz="4" w:space="0" w:color="auto"/>
              <w:right w:val="single" w:sz="4" w:space="0" w:color="auto"/>
            </w:tcBorders>
            <w:shd w:val="clear" w:color="auto" w:fill="E1EEE8" w:themeFill="accent4" w:themeFillTint="33"/>
            <w:noWrap/>
            <w:vAlign w:val="center"/>
            <w:hideMark/>
          </w:tcPr>
          <w:p w14:paraId="4D827CE6" w14:textId="77777777" w:rsidR="005B578C" w:rsidRPr="0080185F" w:rsidRDefault="005B578C" w:rsidP="00826615">
            <w:pPr>
              <w:spacing w:after="0" w:line="240" w:lineRule="auto"/>
              <w:ind w:left="0"/>
              <w:jc w:val="center"/>
              <w:rPr>
                <w:rFonts w:ascii="David" w:eastAsia="Times New Roman" w:hAnsi="David"/>
                <w:color w:val="000000"/>
              </w:rPr>
            </w:pPr>
            <w:r w:rsidRPr="0080185F">
              <w:rPr>
                <w:rFonts w:ascii="David" w:eastAsia="Times New Roman" w:hAnsi="David"/>
                <w:color w:val="000000"/>
              </w:rPr>
              <w:t>104.34</w:t>
            </w:r>
          </w:p>
        </w:tc>
        <w:tc>
          <w:tcPr>
            <w:tcW w:w="1338" w:type="dxa"/>
            <w:tcBorders>
              <w:top w:val="nil"/>
              <w:left w:val="single" w:sz="4" w:space="0" w:color="auto"/>
              <w:bottom w:val="single" w:sz="4" w:space="0" w:color="auto"/>
              <w:right w:val="single" w:sz="4" w:space="0" w:color="auto"/>
            </w:tcBorders>
            <w:shd w:val="clear" w:color="auto" w:fill="FBDFCF" w:themeFill="accent2" w:themeFillTint="33"/>
            <w:noWrap/>
            <w:vAlign w:val="center"/>
            <w:hideMark/>
          </w:tcPr>
          <w:p w14:paraId="21FE55D4" w14:textId="77777777" w:rsidR="005B578C" w:rsidRPr="0080185F" w:rsidRDefault="005B578C" w:rsidP="00826615">
            <w:pPr>
              <w:spacing w:after="0" w:line="240" w:lineRule="auto"/>
              <w:ind w:left="0"/>
              <w:jc w:val="center"/>
              <w:rPr>
                <w:rFonts w:ascii="David" w:eastAsia="Times New Roman" w:hAnsi="David"/>
                <w:color w:val="000000"/>
              </w:rPr>
            </w:pPr>
            <w:r w:rsidRPr="0080185F">
              <w:rPr>
                <w:rFonts w:ascii="David" w:eastAsia="Times New Roman" w:hAnsi="David"/>
                <w:color w:val="000000"/>
              </w:rPr>
              <w:t>76.37</w:t>
            </w:r>
          </w:p>
        </w:tc>
        <w:tc>
          <w:tcPr>
            <w:tcW w:w="1359" w:type="dxa"/>
            <w:tcBorders>
              <w:top w:val="nil"/>
              <w:left w:val="single" w:sz="4" w:space="0" w:color="auto"/>
              <w:bottom w:val="single" w:sz="4" w:space="0" w:color="auto"/>
              <w:right w:val="single" w:sz="4" w:space="0" w:color="auto"/>
            </w:tcBorders>
            <w:shd w:val="clear" w:color="auto" w:fill="E1EEE8" w:themeFill="accent4" w:themeFillTint="33"/>
            <w:noWrap/>
            <w:vAlign w:val="center"/>
            <w:hideMark/>
          </w:tcPr>
          <w:p w14:paraId="352F6A6D" w14:textId="77777777" w:rsidR="005B578C" w:rsidRPr="0080185F" w:rsidRDefault="005B578C" w:rsidP="00826615">
            <w:pPr>
              <w:spacing w:after="0" w:line="240" w:lineRule="auto"/>
              <w:ind w:left="0"/>
              <w:jc w:val="center"/>
              <w:rPr>
                <w:rFonts w:ascii="David" w:eastAsia="Times New Roman" w:hAnsi="David"/>
                <w:color w:val="000000"/>
              </w:rPr>
            </w:pPr>
            <w:r w:rsidRPr="0080185F">
              <w:rPr>
                <w:rFonts w:ascii="David" w:eastAsia="Times New Roman" w:hAnsi="David" w:hint="cs"/>
                <w:color w:val="000000"/>
                <w:rtl/>
              </w:rPr>
              <w:t>70</w:t>
            </w:r>
            <w:r w:rsidRPr="0080185F">
              <w:rPr>
                <w:rFonts w:ascii="David" w:eastAsia="Times New Roman" w:hAnsi="David"/>
                <w:color w:val="000000"/>
                <w:rtl/>
              </w:rPr>
              <w:t>.</w:t>
            </w:r>
            <w:r w:rsidRPr="0080185F">
              <w:rPr>
                <w:rFonts w:ascii="David" w:eastAsia="Times New Roman" w:hAnsi="David" w:hint="cs"/>
                <w:color w:val="000000"/>
                <w:rtl/>
              </w:rPr>
              <w:t>12</w:t>
            </w:r>
          </w:p>
        </w:tc>
        <w:tc>
          <w:tcPr>
            <w:tcW w:w="1317" w:type="dxa"/>
            <w:tcBorders>
              <w:top w:val="nil"/>
              <w:left w:val="single" w:sz="4" w:space="0" w:color="auto"/>
              <w:bottom w:val="single" w:sz="4" w:space="0" w:color="auto"/>
              <w:right w:val="single" w:sz="4" w:space="0" w:color="auto"/>
            </w:tcBorders>
            <w:shd w:val="clear" w:color="auto" w:fill="E1EEE8" w:themeFill="accent4" w:themeFillTint="33"/>
            <w:noWrap/>
            <w:vAlign w:val="center"/>
            <w:hideMark/>
          </w:tcPr>
          <w:p w14:paraId="7712AB37" w14:textId="77777777" w:rsidR="005B578C" w:rsidRPr="00826615" w:rsidRDefault="005B578C" w:rsidP="00826615">
            <w:pPr>
              <w:spacing w:after="0" w:line="240" w:lineRule="auto"/>
              <w:ind w:left="0"/>
              <w:jc w:val="center"/>
              <w:rPr>
                <w:rFonts w:ascii="Times New Roman" w:eastAsia="Times New Roman" w:hAnsi="Times New Roman"/>
                <w:color w:val="000000"/>
              </w:rPr>
            </w:pPr>
            <w:r w:rsidRPr="0080185F">
              <w:rPr>
                <w:rFonts w:ascii="David" w:eastAsia="Times New Roman" w:hAnsi="David"/>
                <w:color w:val="000000"/>
              </w:rPr>
              <w:t>77.54</w:t>
            </w:r>
          </w:p>
        </w:tc>
        <w:tc>
          <w:tcPr>
            <w:tcW w:w="1338" w:type="dxa"/>
            <w:tcBorders>
              <w:top w:val="nil"/>
              <w:left w:val="single" w:sz="4" w:space="0" w:color="auto"/>
              <w:bottom w:val="single" w:sz="4" w:space="0" w:color="auto"/>
              <w:right w:val="single" w:sz="4" w:space="0" w:color="auto"/>
            </w:tcBorders>
            <w:shd w:val="clear" w:color="auto" w:fill="FBDFCF" w:themeFill="accent2" w:themeFillTint="33"/>
            <w:noWrap/>
            <w:vAlign w:val="center"/>
            <w:hideMark/>
          </w:tcPr>
          <w:p w14:paraId="223F5218" w14:textId="77777777" w:rsidR="005B578C" w:rsidRPr="0080185F" w:rsidRDefault="005B578C" w:rsidP="00826615">
            <w:pPr>
              <w:spacing w:after="0" w:line="240" w:lineRule="auto"/>
              <w:ind w:left="0"/>
              <w:jc w:val="center"/>
              <w:rPr>
                <w:rFonts w:ascii="David" w:eastAsia="Times New Roman" w:hAnsi="David"/>
                <w:color w:val="000000"/>
              </w:rPr>
            </w:pPr>
            <w:r w:rsidRPr="0080185F">
              <w:rPr>
                <w:rFonts w:ascii="David" w:eastAsia="Times New Roman" w:hAnsi="David"/>
                <w:color w:val="000000"/>
              </w:rPr>
              <w:t>68.65</w:t>
            </w:r>
          </w:p>
        </w:tc>
        <w:tc>
          <w:tcPr>
            <w:tcW w:w="1315" w:type="dxa"/>
            <w:tcBorders>
              <w:top w:val="nil"/>
              <w:left w:val="single" w:sz="4" w:space="0" w:color="auto"/>
              <w:bottom w:val="single" w:sz="4" w:space="0" w:color="auto"/>
              <w:right w:val="single" w:sz="4" w:space="0" w:color="auto"/>
            </w:tcBorders>
            <w:shd w:val="clear" w:color="auto" w:fill="E1EEE8" w:themeFill="accent4" w:themeFillTint="33"/>
            <w:noWrap/>
            <w:vAlign w:val="center"/>
            <w:hideMark/>
          </w:tcPr>
          <w:p w14:paraId="723D38F5" w14:textId="77777777" w:rsidR="005B578C" w:rsidRPr="0080185F" w:rsidRDefault="005B578C" w:rsidP="00826615">
            <w:pPr>
              <w:keepNext/>
              <w:spacing w:after="0" w:line="240" w:lineRule="auto"/>
              <w:ind w:left="0"/>
              <w:jc w:val="center"/>
              <w:rPr>
                <w:rFonts w:ascii="David" w:eastAsia="Times New Roman" w:hAnsi="David"/>
                <w:color w:val="000000"/>
                <w:rtl/>
              </w:rPr>
            </w:pPr>
            <w:r w:rsidRPr="0080185F">
              <w:rPr>
                <w:rFonts w:ascii="David" w:hAnsi="David"/>
                <w:color w:val="000000"/>
                <w:rtl/>
              </w:rPr>
              <w:t>5</w:t>
            </w:r>
            <w:r w:rsidRPr="0080185F">
              <w:rPr>
                <w:rFonts w:ascii="David" w:hAnsi="David" w:hint="cs"/>
                <w:color w:val="000000"/>
                <w:rtl/>
              </w:rPr>
              <w:t>5</w:t>
            </w:r>
            <w:r w:rsidRPr="0080185F">
              <w:rPr>
                <w:rFonts w:ascii="David" w:hAnsi="David"/>
                <w:color w:val="000000"/>
                <w:rtl/>
              </w:rPr>
              <w:t>.</w:t>
            </w:r>
            <w:r w:rsidRPr="0080185F">
              <w:rPr>
                <w:rFonts w:ascii="David" w:hAnsi="David" w:hint="cs"/>
                <w:color w:val="000000"/>
                <w:rtl/>
              </w:rPr>
              <w:t>02</w:t>
            </w:r>
          </w:p>
        </w:tc>
      </w:tr>
    </w:tbl>
    <w:p w14:paraId="59286528" w14:textId="77777777" w:rsidR="000F33D6" w:rsidRDefault="000F33D6" w:rsidP="00826615">
      <w:pPr>
        <w:spacing w:line="360" w:lineRule="auto"/>
        <w:rPr>
          <w:rtl/>
        </w:rPr>
      </w:pPr>
      <w:bookmarkStart w:id="123" w:name="_Ref433726485"/>
    </w:p>
    <w:bookmarkEnd w:id="123"/>
    <w:p w14:paraId="77EE0509" w14:textId="32C97EB2" w:rsidR="00CC2D72" w:rsidRDefault="005B773E" w:rsidP="00A71B06">
      <w:pPr>
        <w:spacing w:line="360" w:lineRule="auto"/>
        <w:rPr>
          <w:rtl/>
        </w:rPr>
      </w:pPr>
      <w:r>
        <w:rPr>
          <w:rFonts w:hint="cs"/>
          <w:rtl/>
        </w:rPr>
        <w:t xml:space="preserve">מכיוון שעיקר ההכנסות </w:t>
      </w:r>
      <w:r w:rsidR="001511BD">
        <w:rPr>
          <w:rFonts w:hint="cs"/>
          <w:rtl/>
        </w:rPr>
        <w:t>בגין צמצום העוני מתקבל</w:t>
      </w:r>
      <w:r>
        <w:rPr>
          <w:rFonts w:hint="cs"/>
          <w:rtl/>
        </w:rPr>
        <w:t xml:space="preserve"> </w:t>
      </w:r>
      <w:r w:rsidR="001511BD">
        <w:rPr>
          <w:rFonts w:hint="cs"/>
          <w:rtl/>
        </w:rPr>
        <w:t xml:space="preserve">לקראת </w:t>
      </w:r>
      <w:r>
        <w:rPr>
          <w:rFonts w:hint="cs"/>
          <w:rtl/>
        </w:rPr>
        <w:t xml:space="preserve">סוף </w:t>
      </w:r>
      <w:r w:rsidR="001511BD">
        <w:rPr>
          <w:rFonts w:hint="cs"/>
          <w:rtl/>
        </w:rPr>
        <w:t>התחזית,</w:t>
      </w:r>
      <w:r>
        <w:rPr>
          <w:rFonts w:hint="cs"/>
          <w:rtl/>
        </w:rPr>
        <w:t xml:space="preserve"> ועיקר ההוצאות בתחילתה, ישנה חשיבות לאופן בו מהוונים</w:t>
      </w:r>
      <w:r w:rsidR="002B1038">
        <w:rPr>
          <w:rFonts w:hint="cs"/>
          <w:rtl/>
        </w:rPr>
        <w:t xml:space="preserve"> את הסכומים הללו</w:t>
      </w:r>
      <w:r>
        <w:rPr>
          <w:rFonts w:hint="cs"/>
          <w:rtl/>
        </w:rPr>
        <w:t>.</w:t>
      </w:r>
      <w:r w:rsidR="006732E6">
        <w:rPr>
          <w:rFonts w:hint="cs"/>
          <w:rtl/>
        </w:rPr>
        <w:t xml:space="preserve"> בטור האמצעי </w:t>
      </w:r>
      <w:r w:rsidR="002B1038">
        <w:rPr>
          <w:rFonts w:hint="cs"/>
          <w:rtl/>
        </w:rPr>
        <w:t>ב</w:t>
      </w:r>
      <w:r w:rsidR="00A71B06">
        <w:rPr>
          <w:rtl/>
        </w:rPr>
        <w:fldChar w:fldCharType="begin"/>
      </w:r>
      <w:r w:rsidR="00A71B06">
        <w:rPr>
          <w:rtl/>
        </w:rPr>
        <w:instrText xml:space="preserve"> </w:instrText>
      </w:r>
      <w:r w:rsidR="00A71B06">
        <w:rPr>
          <w:rFonts w:hint="cs"/>
        </w:rPr>
        <w:instrText>REF</w:instrText>
      </w:r>
      <w:r w:rsidR="00A71B06">
        <w:rPr>
          <w:rFonts w:hint="cs"/>
          <w:rtl/>
        </w:rPr>
        <w:instrText xml:space="preserve"> _</w:instrText>
      </w:r>
      <w:r w:rsidR="00A71B06">
        <w:rPr>
          <w:rFonts w:hint="cs"/>
        </w:rPr>
        <w:instrText>Ref434145991 \h</w:instrText>
      </w:r>
      <w:r w:rsidR="00A71B06">
        <w:rPr>
          <w:rtl/>
        </w:rPr>
        <w:instrText xml:space="preserve"> </w:instrText>
      </w:r>
      <w:r w:rsidR="00A71B06">
        <w:rPr>
          <w:rtl/>
        </w:rPr>
      </w:r>
      <w:r w:rsidR="00A71B06">
        <w:rPr>
          <w:rtl/>
        </w:rPr>
        <w:fldChar w:fldCharType="separate"/>
      </w:r>
      <w:r w:rsidR="00E60A26" w:rsidRPr="00826615">
        <w:rPr>
          <w:rFonts w:ascii="David" w:hAnsi="David"/>
          <w:rtl/>
        </w:rPr>
        <w:t xml:space="preserve">טבלה </w:t>
      </w:r>
      <w:r w:rsidR="00E60A26">
        <w:rPr>
          <w:rFonts w:ascii="David" w:hAnsi="David"/>
          <w:noProof/>
        </w:rPr>
        <w:t>27</w:t>
      </w:r>
      <w:r w:rsidR="00A71B06">
        <w:rPr>
          <w:rtl/>
        </w:rPr>
        <w:fldChar w:fldCharType="end"/>
      </w:r>
      <w:r w:rsidR="006732E6">
        <w:rPr>
          <w:rFonts w:hint="cs"/>
          <w:rtl/>
        </w:rPr>
        <w:t xml:space="preserve"> מוצ</w:t>
      </w:r>
      <w:r w:rsidR="008F1162">
        <w:rPr>
          <w:rFonts w:hint="cs"/>
          <w:rtl/>
        </w:rPr>
        <w:t>ג</w:t>
      </w:r>
      <w:r w:rsidR="006732E6">
        <w:rPr>
          <w:rFonts w:hint="cs"/>
          <w:rtl/>
        </w:rPr>
        <w:t xml:space="preserve">ת </w:t>
      </w:r>
      <w:r w:rsidR="008F1162">
        <w:rPr>
          <w:rFonts w:hint="cs"/>
          <w:rtl/>
        </w:rPr>
        <w:t xml:space="preserve">התשואה לפי מקדם היוון של 2%. </w:t>
      </w:r>
      <w:r w:rsidR="00F43523">
        <w:rPr>
          <w:rFonts w:hint="cs"/>
          <w:rtl/>
        </w:rPr>
        <w:t xml:space="preserve">במקרה </w:t>
      </w:r>
      <w:r w:rsidR="002B1038">
        <w:rPr>
          <w:rFonts w:hint="cs"/>
          <w:rtl/>
        </w:rPr>
        <w:t>שכ</w:t>
      </w:r>
      <w:r w:rsidR="00F43523">
        <w:rPr>
          <w:rFonts w:hint="cs"/>
          <w:rtl/>
        </w:rPr>
        <w:t>זה</w:t>
      </w:r>
      <w:r w:rsidR="003940E8">
        <w:rPr>
          <w:rFonts w:hint="cs"/>
          <w:rtl/>
        </w:rPr>
        <w:t xml:space="preserve"> </w:t>
      </w:r>
      <w:r w:rsidR="002B1038">
        <w:rPr>
          <w:rFonts w:hint="cs"/>
          <w:rtl/>
        </w:rPr>
        <w:t>יש</w:t>
      </w:r>
      <w:r w:rsidR="00F43523">
        <w:rPr>
          <w:rFonts w:hint="cs"/>
          <w:rtl/>
        </w:rPr>
        <w:t xml:space="preserve"> תשואה חיובית להשקעה </w:t>
      </w:r>
      <w:r w:rsidR="008374E0">
        <w:rPr>
          <w:rFonts w:hint="cs"/>
          <w:rtl/>
        </w:rPr>
        <w:t>גם</w:t>
      </w:r>
      <w:r w:rsidR="00F43523">
        <w:rPr>
          <w:rFonts w:hint="cs"/>
          <w:rtl/>
        </w:rPr>
        <w:t xml:space="preserve"> אם מתעלמים מן ההוצאות שנחסכות.</w:t>
      </w:r>
      <w:r w:rsidR="00487467">
        <w:rPr>
          <w:rFonts w:hint="cs"/>
          <w:rtl/>
        </w:rPr>
        <w:t xml:space="preserve"> התשואה החיובית נשמרת גם אם מהוונים לפי מקדם של 3% (טור שמאלי), וכמובן גם לפי </w:t>
      </w:r>
      <w:r w:rsidR="00D70F91">
        <w:rPr>
          <w:rFonts w:hint="cs"/>
          <w:rtl/>
        </w:rPr>
        <w:t>1%</w:t>
      </w:r>
      <w:r w:rsidR="00487467">
        <w:rPr>
          <w:rFonts w:hint="cs"/>
          <w:rtl/>
        </w:rPr>
        <w:t xml:space="preserve"> (טור ימני).</w:t>
      </w:r>
    </w:p>
    <w:p w14:paraId="2539E326" w14:textId="2C2251D2" w:rsidR="00142B2E" w:rsidRPr="00826615" w:rsidRDefault="00142B2E" w:rsidP="00826615">
      <w:pPr>
        <w:pStyle w:val="Caption"/>
        <w:spacing w:after="0" w:line="360" w:lineRule="auto"/>
        <w:jc w:val="center"/>
        <w:rPr>
          <w:rFonts w:ascii="David" w:hAnsi="David"/>
          <w:sz w:val="24"/>
          <w:szCs w:val="24"/>
        </w:rPr>
      </w:pPr>
      <w:bookmarkStart w:id="124" w:name="_Ref434145991"/>
      <w:bookmarkStart w:id="125" w:name="_Toc436728294"/>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27</w:t>
      </w:r>
      <w:r w:rsidRPr="00826615">
        <w:rPr>
          <w:rFonts w:ascii="David" w:hAnsi="David"/>
          <w:sz w:val="24"/>
          <w:szCs w:val="24"/>
        </w:rPr>
        <w:fldChar w:fldCharType="end"/>
      </w:r>
      <w:bookmarkEnd w:id="124"/>
      <w:r w:rsidRPr="00826615">
        <w:rPr>
          <w:rFonts w:ascii="David" w:hAnsi="David"/>
          <w:sz w:val="24"/>
          <w:szCs w:val="24"/>
          <w:rtl/>
        </w:rPr>
        <w:t xml:space="preserve">: </w:t>
      </w:r>
      <w:r w:rsidRPr="00826615">
        <w:rPr>
          <w:rFonts w:ascii="David" w:hAnsi="David" w:hint="eastAsia"/>
          <w:sz w:val="24"/>
          <w:szCs w:val="24"/>
          <w:rtl/>
        </w:rPr>
        <w:t>תשואה</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צמצום</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עם</w:t>
      </w:r>
      <w:r w:rsidRPr="00826615">
        <w:rPr>
          <w:rFonts w:ascii="David" w:hAnsi="David"/>
          <w:sz w:val="24"/>
          <w:szCs w:val="24"/>
          <w:rtl/>
        </w:rPr>
        <w:t xml:space="preserve"> </w:t>
      </w:r>
      <w:r w:rsidRPr="00826615">
        <w:rPr>
          <w:rFonts w:ascii="David" w:hAnsi="David" w:hint="eastAsia"/>
          <w:sz w:val="24"/>
          <w:szCs w:val="24"/>
          <w:rtl/>
        </w:rPr>
        <w:t>הוצאות</w:t>
      </w:r>
      <w:r w:rsidRPr="00826615">
        <w:rPr>
          <w:rFonts w:ascii="David" w:hAnsi="David"/>
          <w:sz w:val="24"/>
          <w:szCs w:val="24"/>
          <w:rtl/>
        </w:rPr>
        <w:t xml:space="preserve"> </w:t>
      </w:r>
      <w:r w:rsidRPr="00826615">
        <w:rPr>
          <w:rFonts w:ascii="David" w:hAnsi="David" w:hint="eastAsia"/>
          <w:sz w:val="24"/>
          <w:szCs w:val="24"/>
          <w:rtl/>
        </w:rPr>
        <w:t>במשך</w:t>
      </w:r>
      <w:r w:rsidRPr="00826615">
        <w:rPr>
          <w:rFonts w:ascii="David" w:hAnsi="David"/>
          <w:sz w:val="24"/>
          <w:szCs w:val="24"/>
          <w:rtl/>
        </w:rPr>
        <w:t xml:space="preserve"> 10 </w:t>
      </w:r>
      <w:r w:rsidRPr="00826615">
        <w:rPr>
          <w:rFonts w:ascii="David" w:hAnsi="David" w:hint="eastAsia"/>
          <w:sz w:val="24"/>
          <w:szCs w:val="24"/>
          <w:rtl/>
        </w:rPr>
        <w:t>שנים</w:t>
      </w:r>
      <w:r w:rsidR="00D4642D">
        <w:rPr>
          <w:rFonts w:ascii="David" w:hAnsi="David" w:hint="cs"/>
          <w:sz w:val="24"/>
          <w:szCs w:val="24"/>
          <w:rtl/>
        </w:rPr>
        <w:t xml:space="preserve"> ראשונות (ב</w:t>
      </w:r>
      <w:r w:rsidRPr="00826615">
        <w:rPr>
          <w:rFonts w:ascii="David" w:hAnsi="David" w:hint="eastAsia"/>
          <w:sz w:val="24"/>
          <w:szCs w:val="24"/>
          <w:rtl/>
        </w:rPr>
        <w:t>טווח</w:t>
      </w:r>
      <w:r w:rsidRPr="00826615">
        <w:rPr>
          <w:rFonts w:ascii="David" w:hAnsi="David"/>
          <w:sz w:val="24"/>
          <w:szCs w:val="24"/>
          <w:rtl/>
        </w:rPr>
        <w:t xml:space="preserve"> </w:t>
      </w:r>
      <w:r w:rsidRPr="00826615">
        <w:rPr>
          <w:rFonts w:ascii="David" w:hAnsi="David" w:hint="eastAsia"/>
          <w:sz w:val="24"/>
          <w:szCs w:val="24"/>
          <w:rtl/>
        </w:rPr>
        <w:t>של</w:t>
      </w:r>
      <w:r w:rsidRPr="00826615">
        <w:rPr>
          <w:rFonts w:ascii="David" w:hAnsi="David"/>
          <w:sz w:val="24"/>
          <w:szCs w:val="24"/>
          <w:rtl/>
        </w:rPr>
        <w:t xml:space="preserve"> </w:t>
      </w:r>
      <w:r w:rsidRPr="00826615">
        <w:rPr>
          <w:rFonts w:ascii="David" w:hAnsi="David" w:hint="eastAsia"/>
          <w:sz w:val="24"/>
          <w:szCs w:val="24"/>
          <w:rtl/>
        </w:rPr>
        <w:t>מקדמים</w:t>
      </w:r>
      <w:r w:rsidR="00D4642D">
        <w:rPr>
          <w:rFonts w:ascii="David" w:hAnsi="David" w:hint="cs"/>
          <w:sz w:val="24"/>
          <w:szCs w:val="24"/>
          <w:rtl/>
        </w:rPr>
        <w:t>)</w:t>
      </w:r>
      <w:bookmarkEnd w:id="125"/>
    </w:p>
    <w:tbl>
      <w:tblPr>
        <w:bidiVisual/>
        <w:tblW w:w="4536" w:type="dxa"/>
        <w:jc w:val="center"/>
        <w:tblLook w:val="04A0" w:firstRow="1" w:lastRow="0" w:firstColumn="1" w:lastColumn="0" w:noHBand="0" w:noVBand="1"/>
      </w:tblPr>
      <w:tblGrid>
        <w:gridCol w:w="1134"/>
        <w:gridCol w:w="1134"/>
        <w:gridCol w:w="1134"/>
        <w:gridCol w:w="1134"/>
      </w:tblGrid>
      <w:tr w:rsidR="002B1038" w:rsidRPr="005A3B1F" w14:paraId="4C137FC0" w14:textId="4A973A30" w:rsidTr="002B1038">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DDF0" w14:textId="48900213" w:rsidR="00F36588" w:rsidRPr="005A3B1F" w:rsidRDefault="00C07475" w:rsidP="00826615">
            <w:pPr>
              <w:spacing w:after="0" w:line="240" w:lineRule="auto"/>
              <w:ind w:left="0"/>
              <w:jc w:val="center"/>
              <w:rPr>
                <w:rFonts w:ascii="David" w:eastAsia="Times New Roman" w:hAnsi="David"/>
                <w:b/>
                <w:bCs/>
                <w:color w:val="000000"/>
                <w:sz w:val="22"/>
                <w:szCs w:val="22"/>
              </w:rPr>
            </w:pPr>
            <m:oMathPara>
              <m:oMath>
                <m:f>
                  <m:fPr>
                    <m:type m:val="skw"/>
                    <m:ctrlPr>
                      <w:rPr>
                        <w:rFonts w:ascii="Cambria Math" w:eastAsia="Times New Roman" w:hAnsi="Cambria Math"/>
                        <w:b/>
                        <w:bCs/>
                        <w:color w:val="000000"/>
                        <w:sz w:val="22"/>
                        <w:szCs w:val="22"/>
                      </w:rPr>
                    </m:ctrlPr>
                  </m:fPr>
                  <m:num>
                    <m:r>
                      <m:rPr>
                        <m:sty m:val="bi"/>
                      </m:rPr>
                      <w:rPr>
                        <w:rFonts w:ascii="Cambria Math" w:eastAsia="Times New Roman" w:hAnsi="Cambria Math"/>
                        <w:color w:val="000000"/>
                        <w:sz w:val="22"/>
                        <w:szCs w:val="22"/>
                      </w:rPr>
                      <m:t>r</m:t>
                    </m:r>
                  </m:num>
                  <m:den>
                    <m:r>
                      <m:rPr>
                        <m:sty m:val="bi"/>
                      </m:rPr>
                      <w:rPr>
                        <w:rFonts w:ascii="Cambria Math" w:eastAsia="Times New Roman" w:hAnsi="Cambria Math"/>
                        <w:color w:val="000000"/>
                        <w:sz w:val="22"/>
                        <w:szCs w:val="22"/>
                      </w:rPr>
                      <m:t>W</m:t>
                    </m:r>
                  </m:den>
                </m:f>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37CA23B5" w14:textId="0C53331C" w:rsidR="00F36588" w:rsidRDefault="00F36588"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EBF2" w14:textId="226766ED" w:rsidR="00F36588" w:rsidRPr="005A3B1F" w:rsidRDefault="00F36588"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2%</w:t>
            </w:r>
          </w:p>
        </w:tc>
        <w:tc>
          <w:tcPr>
            <w:tcW w:w="1134" w:type="dxa"/>
            <w:tcBorders>
              <w:top w:val="single" w:sz="4" w:space="0" w:color="auto"/>
              <w:left w:val="single" w:sz="4" w:space="0" w:color="auto"/>
              <w:bottom w:val="single" w:sz="4" w:space="0" w:color="auto"/>
              <w:right w:val="single" w:sz="4" w:space="0" w:color="auto"/>
            </w:tcBorders>
            <w:vAlign w:val="center"/>
          </w:tcPr>
          <w:p w14:paraId="26A01689" w14:textId="0D541BEB" w:rsidR="00F36588" w:rsidRPr="005A3B1F" w:rsidRDefault="00F36588"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3%</w:t>
            </w:r>
          </w:p>
        </w:tc>
      </w:tr>
      <w:tr w:rsidR="002B1038" w:rsidRPr="005A3B1F" w14:paraId="6F04FB7A" w14:textId="668D4A1A" w:rsidTr="002B103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318C49D" w14:textId="0DDA1AEE" w:rsidR="00F36588" w:rsidRPr="00F36588" w:rsidRDefault="00F36588"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1</w:t>
            </w:r>
          </w:p>
        </w:tc>
        <w:tc>
          <w:tcPr>
            <w:tcW w:w="1134" w:type="dxa"/>
            <w:tcBorders>
              <w:top w:val="nil"/>
              <w:left w:val="single" w:sz="4" w:space="0" w:color="auto"/>
              <w:bottom w:val="single" w:sz="4" w:space="0" w:color="auto"/>
              <w:right w:val="single" w:sz="4" w:space="0" w:color="auto"/>
            </w:tcBorders>
            <w:vAlign w:val="center"/>
          </w:tcPr>
          <w:p w14:paraId="0DB2CE53" w14:textId="343F9636" w:rsidR="00F36588" w:rsidRPr="005A3B1F" w:rsidRDefault="002715A4" w:rsidP="00826615">
            <w:pPr>
              <w:spacing w:after="0" w:line="240" w:lineRule="auto"/>
              <w:ind w:left="0"/>
              <w:jc w:val="center"/>
              <w:rPr>
                <w:rFonts w:ascii="David" w:eastAsia="Times New Roman" w:hAnsi="David"/>
                <w:color w:val="000000"/>
                <w:sz w:val="22"/>
                <w:szCs w:val="22"/>
              </w:rPr>
            </w:pPr>
            <w:r w:rsidRPr="002715A4">
              <w:rPr>
                <w:rFonts w:ascii="David" w:eastAsia="Times New Roman" w:hAnsi="David"/>
                <w:color w:val="000000"/>
                <w:sz w:val="22"/>
                <w:szCs w:val="22"/>
                <w:rtl/>
              </w:rPr>
              <w:t>10</w:t>
            </w:r>
            <w:r w:rsidR="00B40060">
              <w:rPr>
                <w:rFonts w:ascii="David" w:eastAsia="Times New Roman" w:hAnsi="David" w:hint="cs"/>
                <w:color w:val="000000"/>
                <w:sz w:val="22"/>
                <w:szCs w:val="22"/>
                <w:rtl/>
              </w:rPr>
              <w:t>9</w:t>
            </w:r>
            <w:r w:rsidRPr="002715A4">
              <w:rPr>
                <w:rFonts w:ascii="David" w:eastAsia="Times New Roman" w:hAnsi="David"/>
                <w:color w:val="000000"/>
                <w:sz w:val="22"/>
                <w:szCs w:val="22"/>
                <w:rtl/>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3B890A" w14:textId="4127B97F" w:rsidR="00F36588" w:rsidRPr="005A3B1F" w:rsidRDefault="002715A4" w:rsidP="00826615">
            <w:pPr>
              <w:spacing w:after="0" w:line="240" w:lineRule="auto"/>
              <w:ind w:left="0"/>
              <w:jc w:val="center"/>
              <w:rPr>
                <w:rFonts w:ascii="David" w:eastAsia="Times New Roman" w:hAnsi="David"/>
                <w:color w:val="000000"/>
                <w:sz w:val="22"/>
                <w:szCs w:val="22"/>
                <w:rtl/>
              </w:rPr>
            </w:pPr>
            <w:r w:rsidRPr="002715A4">
              <w:rPr>
                <w:rFonts w:ascii="David" w:eastAsia="Times New Roman" w:hAnsi="David"/>
                <w:color w:val="000000"/>
                <w:sz w:val="22"/>
                <w:szCs w:val="22"/>
                <w:rtl/>
              </w:rPr>
              <w:t>9</w:t>
            </w:r>
            <w:r w:rsidR="004157A6">
              <w:rPr>
                <w:rFonts w:ascii="David" w:eastAsia="Times New Roman" w:hAnsi="David" w:hint="cs"/>
                <w:color w:val="000000"/>
                <w:sz w:val="22"/>
                <w:szCs w:val="22"/>
                <w:rtl/>
              </w:rPr>
              <w:t>3</w:t>
            </w:r>
            <w:r w:rsidRPr="002715A4">
              <w:rPr>
                <w:rFonts w:ascii="David" w:eastAsia="Times New Roman" w:hAnsi="David"/>
                <w:color w:val="000000"/>
                <w:sz w:val="22"/>
                <w:szCs w:val="22"/>
                <w:rtl/>
              </w:rPr>
              <w:t>.1%</w:t>
            </w:r>
          </w:p>
        </w:tc>
        <w:tc>
          <w:tcPr>
            <w:tcW w:w="1134" w:type="dxa"/>
            <w:tcBorders>
              <w:top w:val="nil"/>
              <w:left w:val="single" w:sz="4" w:space="0" w:color="auto"/>
              <w:bottom w:val="single" w:sz="4" w:space="0" w:color="auto"/>
              <w:right w:val="single" w:sz="4" w:space="0" w:color="auto"/>
            </w:tcBorders>
            <w:vAlign w:val="center"/>
          </w:tcPr>
          <w:p w14:paraId="5560BA76" w14:textId="691F1DB5" w:rsidR="00F36588" w:rsidRPr="005A3B1F" w:rsidRDefault="002715A4" w:rsidP="00826615">
            <w:pPr>
              <w:spacing w:after="0" w:line="240" w:lineRule="auto"/>
              <w:ind w:left="0"/>
              <w:jc w:val="center"/>
              <w:rPr>
                <w:rFonts w:ascii="David" w:eastAsia="Times New Roman" w:hAnsi="David"/>
                <w:color w:val="000000"/>
                <w:sz w:val="22"/>
                <w:szCs w:val="22"/>
                <w:rtl/>
              </w:rPr>
            </w:pPr>
            <w:r w:rsidRPr="002715A4">
              <w:rPr>
                <w:rFonts w:ascii="David" w:eastAsia="Times New Roman" w:hAnsi="David"/>
                <w:color w:val="000000"/>
                <w:sz w:val="22"/>
                <w:szCs w:val="22"/>
                <w:rtl/>
              </w:rPr>
              <w:t>7</w:t>
            </w:r>
            <w:r w:rsidR="00B40060">
              <w:rPr>
                <w:rFonts w:ascii="David" w:eastAsia="Times New Roman" w:hAnsi="David" w:hint="cs"/>
                <w:color w:val="000000"/>
                <w:sz w:val="22"/>
                <w:szCs w:val="22"/>
                <w:rtl/>
              </w:rPr>
              <w:t>8</w:t>
            </w:r>
            <w:r w:rsidRPr="002715A4">
              <w:rPr>
                <w:rFonts w:ascii="David" w:eastAsia="Times New Roman" w:hAnsi="David"/>
                <w:color w:val="000000"/>
                <w:sz w:val="22"/>
                <w:szCs w:val="22"/>
                <w:rtl/>
              </w:rPr>
              <w:t>.</w:t>
            </w:r>
            <w:r w:rsidR="00B40060">
              <w:rPr>
                <w:rFonts w:ascii="David" w:eastAsia="Times New Roman" w:hAnsi="David" w:hint="cs"/>
                <w:color w:val="000000"/>
                <w:sz w:val="22"/>
                <w:szCs w:val="22"/>
                <w:rtl/>
              </w:rPr>
              <w:t>0</w:t>
            </w:r>
            <w:r w:rsidRPr="002715A4">
              <w:rPr>
                <w:rFonts w:ascii="David" w:eastAsia="Times New Roman" w:hAnsi="David"/>
                <w:color w:val="000000"/>
                <w:sz w:val="22"/>
                <w:szCs w:val="22"/>
                <w:rtl/>
              </w:rPr>
              <w:t>%</w:t>
            </w:r>
          </w:p>
        </w:tc>
      </w:tr>
      <w:tr w:rsidR="002B1038" w:rsidRPr="005A3B1F" w14:paraId="469CED24" w14:textId="7ADE13BC" w:rsidTr="002B103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D307607" w14:textId="763A4DC3" w:rsidR="00F36588" w:rsidRPr="00F36588" w:rsidRDefault="00F36588" w:rsidP="00826615">
            <w:pPr>
              <w:spacing w:after="0" w:line="240" w:lineRule="auto"/>
              <w:ind w:left="0"/>
              <w:jc w:val="center"/>
              <w:rPr>
                <w:rFonts w:ascii="David" w:eastAsia="Times New Roman" w:hAnsi="David"/>
                <w:b/>
                <w:bCs/>
                <w:i/>
                <w:color w:val="000000"/>
                <w:sz w:val="22"/>
                <w:szCs w:val="22"/>
              </w:rPr>
            </w:pPr>
            <w:r>
              <w:rPr>
                <w:rFonts w:ascii="David" w:eastAsia="Times New Roman" w:hAnsi="David" w:hint="cs"/>
                <w:b/>
                <w:bCs/>
                <w:i/>
                <w:color w:val="000000"/>
                <w:sz w:val="22"/>
                <w:szCs w:val="22"/>
                <w:rtl/>
              </w:rPr>
              <w:t>0.5</w:t>
            </w:r>
          </w:p>
        </w:tc>
        <w:tc>
          <w:tcPr>
            <w:tcW w:w="1134" w:type="dxa"/>
            <w:tcBorders>
              <w:top w:val="nil"/>
              <w:left w:val="single" w:sz="4" w:space="0" w:color="auto"/>
              <w:bottom w:val="single" w:sz="4" w:space="0" w:color="auto"/>
              <w:right w:val="single" w:sz="4" w:space="0" w:color="auto"/>
            </w:tcBorders>
            <w:vAlign w:val="center"/>
          </w:tcPr>
          <w:p w14:paraId="26D2460E" w14:textId="48D50A87" w:rsidR="00F36588" w:rsidRPr="005A3B1F" w:rsidRDefault="002715A4" w:rsidP="00826615">
            <w:pPr>
              <w:spacing w:after="0" w:line="240" w:lineRule="auto"/>
              <w:ind w:left="0"/>
              <w:jc w:val="center"/>
              <w:rPr>
                <w:rFonts w:ascii="David" w:eastAsia="Times New Roman" w:hAnsi="David"/>
                <w:color w:val="000000"/>
                <w:sz w:val="22"/>
                <w:szCs w:val="22"/>
              </w:rPr>
            </w:pPr>
            <w:r w:rsidRPr="002715A4">
              <w:rPr>
                <w:rFonts w:ascii="David" w:eastAsia="Times New Roman" w:hAnsi="David"/>
                <w:color w:val="000000"/>
                <w:sz w:val="22"/>
                <w:szCs w:val="22"/>
                <w:rtl/>
              </w:rPr>
              <w:t>6</w:t>
            </w:r>
            <w:r w:rsidR="00B40060">
              <w:rPr>
                <w:rFonts w:ascii="David" w:eastAsia="Times New Roman" w:hAnsi="David" w:hint="cs"/>
                <w:color w:val="000000"/>
                <w:sz w:val="22"/>
                <w:szCs w:val="22"/>
                <w:rtl/>
              </w:rPr>
              <w:t>7</w:t>
            </w:r>
            <w:r w:rsidRPr="002715A4">
              <w:rPr>
                <w:rFonts w:ascii="David" w:eastAsia="Times New Roman" w:hAnsi="David"/>
                <w:color w:val="000000"/>
                <w:sz w:val="22"/>
                <w:szCs w:val="22"/>
                <w:rtl/>
              </w:rPr>
              <w:t>.</w:t>
            </w:r>
            <w:r w:rsidR="00B40060">
              <w:rPr>
                <w:rFonts w:ascii="David" w:eastAsia="Times New Roman" w:hAnsi="David" w:hint="cs"/>
                <w:color w:val="000000"/>
                <w:sz w:val="22"/>
                <w:szCs w:val="22"/>
                <w:rtl/>
              </w:rPr>
              <w:t>0</w:t>
            </w:r>
            <w:r w:rsidRPr="002715A4">
              <w:rPr>
                <w:rFonts w:ascii="David" w:eastAsia="Times New Roman" w:hAnsi="David"/>
                <w:color w:val="000000"/>
                <w:sz w:val="22"/>
                <w:szCs w:val="22"/>
                <w:rtl/>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72CA404" w14:textId="41333A64" w:rsidR="00F36588" w:rsidRPr="005A3B1F" w:rsidRDefault="002715A4" w:rsidP="00826615">
            <w:pPr>
              <w:spacing w:after="0" w:line="240" w:lineRule="auto"/>
              <w:ind w:left="0"/>
              <w:jc w:val="center"/>
              <w:rPr>
                <w:rFonts w:ascii="David" w:eastAsia="Times New Roman" w:hAnsi="David"/>
                <w:color w:val="000000"/>
                <w:sz w:val="22"/>
                <w:szCs w:val="22"/>
                <w:rtl/>
              </w:rPr>
            </w:pPr>
            <w:r w:rsidRPr="002715A4">
              <w:rPr>
                <w:rFonts w:ascii="David" w:eastAsia="Times New Roman" w:hAnsi="David"/>
                <w:color w:val="000000"/>
                <w:sz w:val="22"/>
                <w:szCs w:val="22"/>
                <w:rtl/>
              </w:rPr>
              <w:t>5</w:t>
            </w:r>
            <w:r w:rsidR="004157A6">
              <w:rPr>
                <w:rFonts w:ascii="David" w:eastAsia="Times New Roman" w:hAnsi="David" w:hint="cs"/>
                <w:color w:val="000000"/>
                <w:sz w:val="22"/>
                <w:szCs w:val="22"/>
                <w:rtl/>
              </w:rPr>
              <w:t>3</w:t>
            </w:r>
            <w:r w:rsidRPr="002715A4">
              <w:rPr>
                <w:rFonts w:ascii="David" w:eastAsia="Times New Roman" w:hAnsi="David"/>
                <w:color w:val="000000"/>
                <w:sz w:val="22"/>
                <w:szCs w:val="22"/>
                <w:rtl/>
              </w:rPr>
              <w:t>.</w:t>
            </w:r>
            <w:r w:rsidR="004157A6">
              <w:rPr>
                <w:rFonts w:ascii="David" w:eastAsia="Times New Roman" w:hAnsi="David" w:hint="cs"/>
                <w:color w:val="000000"/>
                <w:sz w:val="22"/>
                <w:szCs w:val="22"/>
                <w:rtl/>
              </w:rPr>
              <w:t>0</w:t>
            </w:r>
            <w:r w:rsidRPr="002715A4">
              <w:rPr>
                <w:rFonts w:ascii="David" w:eastAsia="Times New Roman" w:hAnsi="David"/>
                <w:color w:val="000000"/>
                <w:sz w:val="22"/>
                <w:szCs w:val="22"/>
                <w:rtl/>
              </w:rPr>
              <w:t>%</w:t>
            </w:r>
          </w:p>
        </w:tc>
        <w:tc>
          <w:tcPr>
            <w:tcW w:w="1134" w:type="dxa"/>
            <w:tcBorders>
              <w:top w:val="nil"/>
              <w:left w:val="single" w:sz="4" w:space="0" w:color="auto"/>
              <w:bottom w:val="single" w:sz="4" w:space="0" w:color="auto"/>
              <w:right w:val="single" w:sz="4" w:space="0" w:color="auto"/>
            </w:tcBorders>
            <w:vAlign w:val="center"/>
          </w:tcPr>
          <w:p w14:paraId="34A80F74" w14:textId="11B156A1" w:rsidR="00F36588" w:rsidRPr="005A3B1F" w:rsidRDefault="002715A4" w:rsidP="00826615">
            <w:pPr>
              <w:spacing w:after="0" w:line="240" w:lineRule="auto"/>
              <w:ind w:left="0"/>
              <w:jc w:val="center"/>
              <w:rPr>
                <w:rFonts w:ascii="David" w:eastAsia="Times New Roman" w:hAnsi="David"/>
                <w:color w:val="000000"/>
                <w:sz w:val="22"/>
                <w:szCs w:val="22"/>
              </w:rPr>
            </w:pPr>
            <w:r w:rsidRPr="002715A4">
              <w:rPr>
                <w:rFonts w:ascii="David" w:eastAsia="Times New Roman" w:hAnsi="David"/>
                <w:color w:val="000000"/>
                <w:sz w:val="22"/>
                <w:szCs w:val="22"/>
                <w:rtl/>
              </w:rPr>
              <w:t>40.</w:t>
            </w:r>
            <w:r w:rsidR="00B40060">
              <w:rPr>
                <w:rFonts w:ascii="David" w:eastAsia="Times New Roman" w:hAnsi="David" w:hint="cs"/>
                <w:color w:val="000000"/>
                <w:sz w:val="22"/>
                <w:szCs w:val="22"/>
                <w:rtl/>
              </w:rPr>
              <w:t>5</w:t>
            </w:r>
            <w:r w:rsidRPr="002715A4">
              <w:rPr>
                <w:rFonts w:ascii="David" w:eastAsia="Times New Roman" w:hAnsi="David"/>
                <w:color w:val="000000"/>
                <w:sz w:val="22"/>
                <w:szCs w:val="22"/>
                <w:rtl/>
              </w:rPr>
              <w:t>%</w:t>
            </w:r>
          </w:p>
        </w:tc>
      </w:tr>
      <w:tr w:rsidR="002B1038" w:rsidRPr="005A3B1F" w14:paraId="3AAFD015" w14:textId="2E65AE3B" w:rsidTr="002B103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607A5FF" w14:textId="0B560878" w:rsidR="00F36588" w:rsidRPr="00F36588" w:rsidRDefault="00F36588"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0</w:t>
            </w:r>
          </w:p>
        </w:tc>
        <w:tc>
          <w:tcPr>
            <w:tcW w:w="1134" w:type="dxa"/>
            <w:tcBorders>
              <w:top w:val="nil"/>
              <w:left w:val="single" w:sz="4" w:space="0" w:color="auto"/>
              <w:bottom w:val="single" w:sz="4" w:space="0" w:color="auto"/>
              <w:right w:val="single" w:sz="4" w:space="0" w:color="auto"/>
            </w:tcBorders>
            <w:vAlign w:val="center"/>
          </w:tcPr>
          <w:p w14:paraId="176017A8" w14:textId="1BD4AC34" w:rsidR="00F36588" w:rsidRPr="005A3B1F" w:rsidRDefault="00F36588"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24.1%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E77F2F0" w14:textId="6BD64D4B" w:rsidR="00F36588" w:rsidRPr="005A3B1F" w:rsidRDefault="00F36588" w:rsidP="00826615">
            <w:pPr>
              <w:spacing w:after="0" w:line="240" w:lineRule="auto"/>
              <w:ind w:left="0"/>
              <w:jc w:val="center"/>
              <w:rPr>
                <w:rFonts w:ascii="David" w:eastAsia="Times New Roman" w:hAnsi="David"/>
                <w:color w:val="000000"/>
                <w:sz w:val="22"/>
                <w:szCs w:val="22"/>
              </w:rPr>
            </w:pPr>
            <w:r w:rsidRPr="005A3B1F">
              <w:rPr>
                <w:rFonts w:ascii="David" w:eastAsia="Times New Roman" w:hAnsi="David"/>
                <w:color w:val="000000"/>
                <w:sz w:val="22"/>
                <w:szCs w:val="22"/>
              </w:rPr>
              <w:t>12.9%</w:t>
            </w:r>
          </w:p>
        </w:tc>
        <w:tc>
          <w:tcPr>
            <w:tcW w:w="1134" w:type="dxa"/>
            <w:tcBorders>
              <w:top w:val="nil"/>
              <w:left w:val="single" w:sz="4" w:space="0" w:color="auto"/>
              <w:bottom w:val="single" w:sz="4" w:space="0" w:color="auto"/>
              <w:right w:val="single" w:sz="4" w:space="0" w:color="auto"/>
            </w:tcBorders>
            <w:vAlign w:val="center"/>
          </w:tcPr>
          <w:p w14:paraId="0DD9E627" w14:textId="0F270362" w:rsidR="00F36588" w:rsidRPr="005A3B1F" w:rsidRDefault="00F36588" w:rsidP="00826615">
            <w:pPr>
              <w:keepNext/>
              <w:spacing w:after="0" w:line="240" w:lineRule="auto"/>
              <w:ind w:left="0"/>
              <w:jc w:val="center"/>
              <w:rPr>
                <w:rFonts w:ascii="David" w:eastAsia="Times New Roman" w:hAnsi="David"/>
                <w:color w:val="000000"/>
                <w:sz w:val="22"/>
                <w:szCs w:val="22"/>
              </w:rPr>
            </w:pPr>
            <w:r w:rsidRPr="005A3B1F">
              <w:rPr>
                <w:rFonts w:ascii="David" w:eastAsia="Times New Roman" w:hAnsi="David"/>
                <w:color w:val="000000"/>
                <w:sz w:val="22"/>
                <w:szCs w:val="22"/>
              </w:rPr>
              <w:t>2.9%</w:t>
            </w:r>
          </w:p>
        </w:tc>
      </w:tr>
    </w:tbl>
    <w:p w14:paraId="5A4331A9" w14:textId="77777777" w:rsidR="00142B2E" w:rsidRDefault="00142B2E">
      <w:pPr>
        <w:spacing w:line="360" w:lineRule="auto"/>
        <w:rPr>
          <w:rtl/>
        </w:rPr>
      </w:pPr>
      <w:bookmarkStart w:id="126" w:name="_Ref432941135"/>
    </w:p>
    <w:p w14:paraId="2D70ABDF" w14:textId="77777777" w:rsidR="00142B2E" w:rsidRDefault="00142B2E">
      <w:pPr>
        <w:bidi w:val="0"/>
        <w:ind w:left="0"/>
        <w:jc w:val="left"/>
        <w:rPr>
          <w:rtl/>
        </w:rPr>
      </w:pPr>
      <w:r>
        <w:rPr>
          <w:rtl/>
        </w:rPr>
        <w:br w:type="page"/>
      </w:r>
    </w:p>
    <w:bookmarkEnd w:id="126"/>
    <w:p w14:paraId="505F8931" w14:textId="009A26E6" w:rsidR="005A3B1F" w:rsidRDefault="00E17DFC" w:rsidP="00A54C35">
      <w:pPr>
        <w:spacing w:line="360" w:lineRule="auto"/>
        <w:rPr>
          <w:rtl/>
        </w:rPr>
      </w:pPr>
      <w:r>
        <w:rPr>
          <w:rFonts w:hint="cs"/>
          <w:rtl/>
        </w:rPr>
        <w:t xml:space="preserve">למרות שפירשנו את המלצות הוועדה למלחמה בעוני כך שאין צורך בהוצאה ציבורית נוספת לאחר </w:t>
      </w:r>
      <w:r w:rsidR="0020590D">
        <w:rPr>
          <w:rFonts w:hint="cs"/>
          <w:rtl/>
        </w:rPr>
        <w:t>השגת יעדי התוכנית</w:t>
      </w:r>
      <w:r w:rsidR="00AF2326">
        <w:rPr>
          <w:rFonts w:hint="cs"/>
          <w:rtl/>
        </w:rPr>
        <w:t xml:space="preserve">, ייתכן </w:t>
      </w:r>
      <w:r w:rsidR="002C1E63">
        <w:rPr>
          <w:rFonts w:hint="cs"/>
          <w:rtl/>
        </w:rPr>
        <w:t xml:space="preserve">כאמור </w:t>
      </w:r>
      <w:r w:rsidR="00AF2326">
        <w:rPr>
          <w:rFonts w:hint="cs"/>
          <w:rtl/>
        </w:rPr>
        <w:t>כי הוצאות נוספות יידרשו גם לאחר ה</w:t>
      </w:r>
      <w:r w:rsidR="002C1E63">
        <w:rPr>
          <w:rFonts w:hint="cs"/>
          <w:rtl/>
        </w:rPr>
        <w:t>שגת</w:t>
      </w:r>
      <w:r w:rsidR="00AF2326">
        <w:rPr>
          <w:rFonts w:hint="cs"/>
          <w:rtl/>
        </w:rPr>
        <w:t xml:space="preserve"> היעד. </w:t>
      </w:r>
      <w:r w:rsidR="00F30B1E">
        <w:rPr>
          <w:rFonts w:hint="cs"/>
          <w:rtl/>
        </w:rPr>
        <w:t xml:space="preserve">על כן חישבנו </w:t>
      </w:r>
      <w:r w:rsidR="002C1E63">
        <w:rPr>
          <w:rFonts w:hint="cs"/>
          <w:rtl/>
        </w:rPr>
        <w:t xml:space="preserve">גם </w:t>
      </w:r>
      <w:r w:rsidR="00F30B1E">
        <w:rPr>
          <w:rFonts w:hint="cs"/>
          <w:rtl/>
        </w:rPr>
        <w:t>את התשואה ללא הנחה זו, ובמקו</w:t>
      </w:r>
      <w:r w:rsidR="002C1E63">
        <w:rPr>
          <w:rFonts w:hint="cs"/>
          <w:rtl/>
        </w:rPr>
        <w:t>מה</w:t>
      </w:r>
      <w:r w:rsidR="00F30B1E">
        <w:rPr>
          <w:rFonts w:hint="cs"/>
          <w:rtl/>
        </w:rPr>
        <w:t xml:space="preserve"> הנחנו הנחה מחמירה מאוד, </w:t>
      </w:r>
      <w:r w:rsidR="002C1E63">
        <w:rPr>
          <w:rFonts w:hint="cs"/>
          <w:rtl/>
        </w:rPr>
        <w:t xml:space="preserve">והיא </w:t>
      </w:r>
      <w:r w:rsidR="00F30B1E">
        <w:rPr>
          <w:rFonts w:hint="cs"/>
          <w:rtl/>
        </w:rPr>
        <w:t xml:space="preserve">שההוצאות יישארו </w:t>
      </w:r>
      <w:r w:rsidR="002C1E63">
        <w:rPr>
          <w:rFonts w:hint="cs"/>
          <w:rtl/>
        </w:rPr>
        <w:t xml:space="preserve">ברמתן </w:t>
      </w:r>
      <w:r w:rsidR="00F30B1E">
        <w:rPr>
          <w:rFonts w:hint="cs"/>
          <w:rtl/>
        </w:rPr>
        <w:t>גם לאחר שנת 2025.</w:t>
      </w:r>
      <w:r w:rsidR="00357B1C">
        <w:rPr>
          <w:rFonts w:hint="cs"/>
          <w:rtl/>
        </w:rPr>
        <w:t xml:space="preserve"> התשואה במקרה זה עבור אותם </w:t>
      </w:r>
      <w:r w:rsidR="002C1E63">
        <w:rPr>
          <w:rFonts w:hint="cs"/>
          <w:rtl/>
        </w:rPr>
        <w:t>ה</w:t>
      </w:r>
      <w:r w:rsidR="00357B1C">
        <w:rPr>
          <w:rFonts w:hint="cs"/>
          <w:rtl/>
        </w:rPr>
        <w:t>פרמטרים מוצגת ב</w:t>
      </w:r>
      <w:r w:rsidR="00A54C35">
        <w:rPr>
          <w:rtl/>
        </w:rPr>
        <w:fldChar w:fldCharType="begin"/>
      </w:r>
      <w:r w:rsidR="00A54C35">
        <w:rPr>
          <w:rtl/>
        </w:rPr>
        <w:instrText xml:space="preserve"> </w:instrText>
      </w:r>
      <w:r w:rsidR="00A54C35">
        <w:rPr>
          <w:rFonts w:hint="cs"/>
        </w:rPr>
        <w:instrText>REF</w:instrText>
      </w:r>
      <w:r w:rsidR="00A54C35">
        <w:rPr>
          <w:rFonts w:hint="cs"/>
          <w:rtl/>
        </w:rPr>
        <w:instrText xml:space="preserve"> _</w:instrText>
      </w:r>
      <w:r w:rsidR="00A54C35">
        <w:rPr>
          <w:rFonts w:hint="cs"/>
        </w:rPr>
        <w:instrText>Ref434147901 \h</w:instrText>
      </w:r>
      <w:r w:rsidR="00A54C35">
        <w:rPr>
          <w:rtl/>
        </w:rPr>
        <w:instrText xml:space="preserve"> </w:instrText>
      </w:r>
      <w:r w:rsidR="00A54C35">
        <w:rPr>
          <w:rtl/>
        </w:rPr>
      </w:r>
      <w:r w:rsidR="00A54C35">
        <w:rPr>
          <w:rtl/>
        </w:rPr>
        <w:fldChar w:fldCharType="separate"/>
      </w:r>
      <w:r w:rsidR="00E60A26" w:rsidRPr="00826615">
        <w:rPr>
          <w:rFonts w:ascii="David" w:hAnsi="David"/>
          <w:rtl/>
        </w:rPr>
        <w:t xml:space="preserve">טבלה </w:t>
      </w:r>
      <w:r w:rsidR="00E60A26">
        <w:rPr>
          <w:rFonts w:ascii="David" w:hAnsi="David"/>
          <w:noProof/>
        </w:rPr>
        <w:t>28</w:t>
      </w:r>
      <w:r w:rsidR="00A54C35">
        <w:rPr>
          <w:rtl/>
        </w:rPr>
        <w:fldChar w:fldCharType="end"/>
      </w:r>
      <w:r w:rsidR="00357B1C">
        <w:rPr>
          <w:rFonts w:hint="cs"/>
          <w:rtl/>
        </w:rPr>
        <w:t>.</w:t>
      </w:r>
      <w:r w:rsidR="00B609B5">
        <w:rPr>
          <w:rFonts w:hint="cs"/>
          <w:rtl/>
        </w:rPr>
        <w:t xml:space="preserve"> מעבר להנחה זו מקטין </w:t>
      </w:r>
      <w:r w:rsidR="002C1E63">
        <w:rPr>
          <w:rFonts w:hint="cs"/>
          <w:rtl/>
        </w:rPr>
        <w:t xml:space="preserve">כמובן </w:t>
      </w:r>
      <w:r w:rsidR="00135A54">
        <w:rPr>
          <w:rFonts w:hint="cs"/>
          <w:rtl/>
        </w:rPr>
        <w:t>את התשואה</w:t>
      </w:r>
      <w:r w:rsidR="002C1E63">
        <w:rPr>
          <w:rFonts w:hint="cs"/>
          <w:rtl/>
        </w:rPr>
        <w:t xml:space="preserve"> הצפויה</w:t>
      </w:r>
      <w:r w:rsidR="00135A54">
        <w:rPr>
          <w:rFonts w:hint="cs"/>
          <w:rtl/>
        </w:rPr>
        <w:t>,</w:t>
      </w:r>
      <w:r w:rsidR="002912A2">
        <w:rPr>
          <w:rFonts w:hint="cs"/>
          <w:rtl/>
        </w:rPr>
        <w:t xml:space="preserve"> </w:t>
      </w:r>
      <w:r w:rsidR="00B609B5">
        <w:rPr>
          <w:rFonts w:hint="cs"/>
          <w:rtl/>
        </w:rPr>
        <w:t xml:space="preserve">אם כי היא עדיין חיובית עבור </w:t>
      </w:r>
      <m:oMath>
        <m:r>
          <m:rPr>
            <m:sty m:val="bi"/>
          </m:rPr>
          <w:rPr>
            <w:rFonts w:ascii="Cambria Math" w:eastAsia="Times New Roman" w:hAnsi="Cambria Math"/>
            <w:color w:val="000000"/>
            <w:sz w:val="22"/>
            <w:szCs w:val="22"/>
          </w:rPr>
          <m:t>W</m:t>
        </m:r>
        <m:r>
          <w:rPr>
            <w:rFonts w:ascii="Cambria Math" w:hAnsi="Cambria Math"/>
          </w:rPr>
          <m:t>=1</m:t>
        </m:r>
      </m:oMath>
      <w:r w:rsidR="002912A2">
        <w:rPr>
          <w:rFonts w:hint="cs"/>
          <w:rtl/>
        </w:rPr>
        <w:t>.</w:t>
      </w:r>
    </w:p>
    <w:p w14:paraId="0F75CE80" w14:textId="7AE51604" w:rsidR="00F9413C" w:rsidRPr="00826615" w:rsidRDefault="00F9413C" w:rsidP="00826615">
      <w:pPr>
        <w:pStyle w:val="Caption"/>
        <w:spacing w:after="0" w:line="360" w:lineRule="auto"/>
        <w:jc w:val="center"/>
        <w:rPr>
          <w:rFonts w:ascii="David" w:hAnsi="David"/>
          <w:sz w:val="24"/>
          <w:szCs w:val="24"/>
          <w:rtl/>
        </w:rPr>
      </w:pPr>
      <w:bookmarkStart w:id="127" w:name="_Ref434147901"/>
      <w:bookmarkStart w:id="128" w:name="_Toc436728295"/>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28</w:t>
      </w:r>
      <w:r w:rsidRPr="00826615">
        <w:rPr>
          <w:rFonts w:ascii="David" w:hAnsi="David"/>
          <w:sz w:val="24"/>
          <w:szCs w:val="24"/>
        </w:rPr>
        <w:fldChar w:fldCharType="end"/>
      </w:r>
      <w:bookmarkEnd w:id="127"/>
      <w:r w:rsidRPr="00826615">
        <w:rPr>
          <w:rFonts w:ascii="David" w:hAnsi="David"/>
          <w:sz w:val="24"/>
          <w:szCs w:val="24"/>
          <w:rtl/>
        </w:rPr>
        <w:t xml:space="preserve">: </w:t>
      </w:r>
      <w:r w:rsidRPr="00826615">
        <w:rPr>
          <w:rFonts w:ascii="David" w:hAnsi="David" w:hint="eastAsia"/>
          <w:sz w:val="24"/>
          <w:szCs w:val="24"/>
          <w:rtl/>
        </w:rPr>
        <w:t>תשואה</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צמצום</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עם</w:t>
      </w:r>
      <w:r w:rsidRPr="00826615">
        <w:rPr>
          <w:rFonts w:ascii="David" w:hAnsi="David"/>
          <w:sz w:val="24"/>
          <w:szCs w:val="24"/>
          <w:rtl/>
        </w:rPr>
        <w:t xml:space="preserve"> </w:t>
      </w:r>
      <w:r w:rsidRPr="00826615">
        <w:rPr>
          <w:rFonts w:ascii="David" w:hAnsi="David" w:hint="eastAsia"/>
          <w:sz w:val="24"/>
          <w:szCs w:val="24"/>
          <w:rtl/>
        </w:rPr>
        <w:t>הוצאות</w:t>
      </w:r>
      <w:r w:rsidRPr="00826615">
        <w:rPr>
          <w:rFonts w:ascii="David" w:hAnsi="David"/>
          <w:sz w:val="24"/>
          <w:szCs w:val="24"/>
          <w:rtl/>
        </w:rPr>
        <w:t xml:space="preserve"> </w:t>
      </w:r>
      <w:r w:rsidRPr="00826615">
        <w:rPr>
          <w:rFonts w:ascii="David" w:hAnsi="David" w:hint="eastAsia"/>
          <w:sz w:val="24"/>
          <w:szCs w:val="24"/>
          <w:rtl/>
        </w:rPr>
        <w:t>במשך</w:t>
      </w:r>
      <w:r w:rsidRPr="00826615">
        <w:rPr>
          <w:rFonts w:ascii="David" w:hAnsi="David"/>
          <w:sz w:val="24"/>
          <w:szCs w:val="24"/>
          <w:rtl/>
        </w:rPr>
        <w:t xml:space="preserve"> 20 </w:t>
      </w:r>
      <w:r w:rsidRPr="00826615">
        <w:rPr>
          <w:rFonts w:ascii="David" w:hAnsi="David" w:hint="eastAsia"/>
          <w:sz w:val="24"/>
          <w:szCs w:val="24"/>
          <w:rtl/>
        </w:rPr>
        <w:t>שנים</w:t>
      </w:r>
      <w:r w:rsidR="002C1E63">
        <w:rPr>
          <w:rFonts w:ascii="David" w:hAnsi="David" w:hint="cs"/>
          <w:sz w:val="24"/>
          <w:szCs w:val="24"/>
          <w:rtl/>
        </w:rPr>
        <w:t xml:space="preserve"> (ב</w:t>
      </w:r>
      <w:r w:rsidRPr="00826615">
        <w:rPr>
          <w:rFonts w:ascii="David" w:hAnsi="David" w:hint="eastAsia"/>
          <w:sz w:val="24"/>
          <w:szCs w:val="24"/>
          <w:rtl/>
        </w:rPr>
        <w:t>טווח</w:t>
      </w:r>
      <w:r w:rsidRPr="00826615">
        <w:rPr>
          <w:rFonts w:ascii="David" w:hAnsi="David"/>
          <w:sz w:val="24"/>
          <w:szCs w:val="24"/>
          <w:rtl/>
        </w:rPr>
        <w:t xml:space="preserve"> </w:t>
      </w:r>
      <w:r w:rsidRPr="00826615">
        <w:rPr>
          <w:rFonts w:ascii="David" w:hAnsi="David" w:hint="eastAsia"/>
          <w:sz w:val="24"/>
          <w:szCs w:val="24"/>
          <w:rtl/>
        </w:rPr>
        <w:t>של</w:t>
      </w:r>
      <w:r w:rsidRPr="00826615">
        <w:rPr>
          <w:rFonts w:ascii="David" w:hAnsi="David"/>
          <w:sz w:val="24"/>
          <w:szCs w:val="24"/>
          <w:rtl/>
        </w:rPr>
        <w:t xml:space="preserve"> </w:t>
      </w:r>
      <w:r w:rsidRPr="00826615">
        <w:rPr>
          <w:rFonts w:ascii="David" w:hAnsi="David" w:hint="eastAsia"/>
          <w:sz w:val="24"/>
          <w:szCs w:val="24"/>
          <w:rtl/>
        </w:rPr>
        <w:t>מקדמים</w:t>
      </w:r>
      <w:r w:rsidR="002C1E63">
        <w:rPr>
          <w:rFonts w:ascii="David" w:hAnsi="David" w:hint="cs"/>
          <w:sz w:val="24"/>
          <w:szCs w:val="24"/>
          <w:rtl/>
        </w:rPr>
        <w:t>)</w:t>
      </w:r>
      <w:bookmarkEnd w:id="128"/>
    </w:p>
    <w:tbl>
      <w:tblPr>
        <w:bidiVisual/>
        <w:tblW w:w="4536" w:type="dxa"/>
        <w:jc w:val="center"/>
        <w:tblLook w:val="04A0" w:firstRow="1" w:lastRow="0" w:firstColumn="1" w:lastColumn="0" w:noHBand="0" w:noVBand="1"/>
      </w:tblPr>
      <w:tblGrid>
        <w:gridCol w:w="1134"/>
        <w:gridCol w:w="1134"/>
        <w:gridCol w:w="1134"/>
        <w:gridCol w:w="1134"/>
      </w:tblGrid>
      <w:tr w:rsidR="00CC2D72" w:rsidRPr="005A3B1F" w14:paraId="317C8AEE" w14:textId="77777777" w:rsidTr="00826615">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A6F8" w14:textId="77777777" w:rsidR="00CC2D72" w:rsidRPr="005A3B1F" w:rsidRDefault="00C07475" w:rsidP="00826615">
            <w:pPr>
              <w:spacing w:after="0" w:line="240" w:lineRule="auto"/>
              <w:ind w:left="0"/>
              <w:jc w:val="center"/>
              <w:rPr>
                <w:rFonts w:ascii="David" w:eastAsia="Times New Roman" w:hAnsi="David"/>
                <w:b/>
                <w:bCs/>
                <w:color w:val="000000"/>
                <w:sz w:val="22"/>
                <w:szCs w:val="22"/>
              </w:rPr>
            </w:pPr>
            <m:oMathPara>
              <m:oMath>
                <m:f>
                  <m:fPr>
                    <m:type m:val="skw"/>
                    <m:ctrlPr>
                      <w:rPr>
                        <w:rFonts w:ascii="Cambria Math" w:eastAsia="Times New Roman" w:hAnsi="Cambria Math"/>
                        <w:b/>
                        <w:bCs/>
                        <w:color w:val="000000"/>
                        <w:sz w:val="22"/>
                        <w:szCs w:val="22"/>
                      </w:rPr>
                    </m:ctrlPr>
                  </m:fPr>
                  <m:num>
                    <m:r>
                      <m:rPr>
                        <m:sty m:val="bi"/>
                      </m:rPr>
                      <w:rPr>
                        <w:rFonts w:ascii="Cambria Math" w:eastAsia="Times New Roman" w:hAnsi="Cambria Math"/>
                        <w:color w:val="000000"/>
                        <w:sz w:val="22"/>
                        <w:szCs w:val="22"/>
                      </w:rPr>
                      <m:t>r</m:t>
                    </m:r>
                  </m:num>
                  <m:den>
                    <m:r>
                      <m:rPr>
                        <m:sty m:val="bi"/>
                      </m:rPr>
                      <w:rPr>
                        <w:rFonts w:ascii="Cambria Math" w:eastAsia="Times New Roman" w:hAnsi="Cambria Math"/>
                        <w:color w:val="000000"/>
                        <w:sz w:val="22"/>
                        <w:szCs w:val="22"/>
                      </w:rPr>
                      <m:t>W</m:t>
                    </m:r>
                  </m:den>
                </m:f>
              </m:oMath>
            </m:oMathPara>
          </w:p>
        </w:tc>
        <w:tc>
          <w:tcPr>
            <w:tcW w:w="1134" w:type="dxa"/>
            <w:tcBorders>
              <w:top w:val="single" w:sz="4" w:space="0" w:color="auto"/>
              <w:left w:val="single" w:sz="4" w:space="0" w:color="auto"/>
              <w:bottom w:val="single" w:sz="4" w:space="0" w:color="auto"/>
              <w:right w:val="single" w:sz="4" w:space="0" w:color="auto"/>
            </w:tcBorders>
            <w:vAlign w:val="center"/>
          </w:tcPr>
          <w:p w14:paraId="533A6EA1" w14:textId="77777777" w:rsidR="00CC2D72" w:rsidRDefault="00CC2D72"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FDF8" w14:textId="77777777" w:rsidR="00CC2D72" w:rsidRPr="005A3B1F" w:rsidRDefault="00CC2D72"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C5C0A7" w14:textId="77777777" w:rsidR="00CC2D72" w:rsidRPr="005A3B1F" w:rsidRDefault="00CC2D72"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3%</w:t>
            </w:r>
          </w:p>
        </w:tc>
      </w:tr>
      <w:tr w:rsidR="00CC2D72" w:rsidRPr="005A3B1F" w14:paraId="5AECC04D" w14:textId="77777777" w:rsidTr="00826615">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1EA9226" w14:textId="77777777" w:rsidR="00CC2D72" w:rsidRPr="00F36588" w:rsidRDefault="00CC2D72"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1</w:t>
            </w:r>
          </w:p>
        </w:tc>
        <w:tc>
          <w:tcPr>
            <w:tcW w:w="1134" w:type="dxa"/>
            <w:tcBorders>
              <w:top w:val="nil"/>
              <w:left w:val="single" w:sz="4" w:space="0" w:color="auto"/>
              <w:bottom w:val="single" w:sz="4" w:space="0" w:color="auto"/>
              <w:right w:val="single" w:sz="4" w:space="0" w:color="auto"/>
            </w:tcBorders>
            <w:vAlign w:val="center"/>
          </w:tcPr>
          <w:p w14:paraId="6EF56C6E" w14:textId="1EE260BB" w:rsidR="00CC2D72" w:rsidRPr="005A3B1F" w:rsidRDefault="002715A4"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10</w:t>
            </w:r>
            <w:r w:rsidR="00CC2D72">
              <w:rPr>
                <w:rFonts w:ascii="David" w:eastAsia="Times New Roman" w:hAnsi="David" w:hint="cs"/>
                <w:color w:val="000000"/>
                <w:sz w:val="22"/>
                <w:szCs w:val="22"/>
                <w:rtl/>
              </w:rPr>
              <w:t>.</w:t>
            </w:r>
            <w:r w:rsidR="00722B6A">
              <w:rPr>
                <w:rFonts w:ascii="David" w:eastAsia="Times New Roman" w:hAnsi="David" w:hint="cs"/>
                <w:color w:val="000000"/>
                <w:sz w:val="22"/>
                <w:szCs w:val="22"/>
                <w:rtl/>
              </w:rPr>
              <w:t>7</w:t>
            </w:r>
            <w:r w:rsidR="00CC2D72">
              <w:rPr>
                <w:rFonts w:ascii="David" w:eastAsia="Times New Roman" w:hAnsi="David" w:hint="cs"/>
                <w:color w:val="000000"/>
                <w:sz w:val="22"/>
                <w:szCs w:val="22"/>
                <w:rtl/>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4DB3BE" w14:textId="2E541C49" w:rsidR="00CC2D72" w:rsidRPr="005A3B1F" w:rsidRDefault="002715A4" w:rsidP="00826615">
            <w:pPr>
              <w:spacing w:after="0" w:line="240" w:lineRule="auto"/>
              <w:ind w:left="0"/>
              <w:jc w:val="center"/>
              <w:rPr>
                <w:rFonts w:ascii="David" w:eastAsia="Times New Roman" w:hAnsi="David"/>
                <w:color w:val="000000"/>
                <w:sz w:val="22"/>
                <w:szCs w:val="22"/>
                <w:rtl/>
              </w:rPr>
            </w:pPr>
            <w:r w:rsidRPr="002715A4">
              <w:rPr>
                <w:rFonts w:ascii="David" w:eastAsia="Times New Roman" w:hAnsi="David"/>
                <w:color w:val="000000"/>
                <w:sz w:val="22"/>
                <w:szCs w:val="22"/>
                <w:rtl/>
              </w:rPr>
              <w:t>6.</w:t>
            </w:r>
            <w:r w:rsidR="00B60E38">
              <w:rPr>
                <w:rFonts w:ascii="David" w:eastAsia="Times New Roman" w:hAnsi="David" w:hint="cs"/>
                <w:color w:val="000000"/>
                <w:sz w:val="22"/>
                <w:szCs w:val="22"/>
                <w:rtl/>
              </w:rPr>
              <w:t>6</w:t>
            </w:r>
            <w:r w:rsidRPr="002715A4">
              <w:rPr>
                <w:rFonts w:ascii="David" w:eastAsia="Times New Roman" w:hAnsi="David"/>
                <w:color w:val="000000"/>
                <w:sz w:val="22"/>
                <w:szCs w:val="22"/>
                <w:rtl/>
              </w:rPr>
              <w:t>%</w:t>
            </w:r>
          </w:p>
        </w:tc>
        <w:tc>
          <w:tcPr>
            <w:tcW w:w="1134" w:type="dxa"/>
            <w:tcBorders>
              <w:top w:val="nil"/>
              <w:left w:val="single" w:sz="4" w:space="0" w:color="auto"/>
              <w:bottom w:val="single" w:sz="4" w:space="0" w:color="auto"/>
              <w:right w:val="single" w:sz="4" w:space="0" w:color="auto"/>
            </w:tcBorders>
            <w:vAlign w:val="center"/>
          </w:tcPr>
          <w:p w14:paraId="37F55C90" w14:textId="4648EF9C" w:rsidR="00CC2D72" w:rsidRPr="005A3B1F" w:rsidRDefault="002715A4"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2.</w:t>
            </w:r>
            <w:r w:rsidR="00722B6A">
              <w:rPr>
                <w:rFonts w:ascii="David" w:eastAsia="Times New Roman" w:hAnsi="David" w:hint="cs"/>
                <w:color w:val="000000"/>
                <w:sz w:val="22"/>
                <w:szCs w:val="22"/>
                <w:rtl/>
              </w:rPr>
              <w:t>6</w:t>
            </w:r>
            <w:r>
              <w:rPr>
                <w:rFonts w:ascii="David" w:eastAsia="Times New Roman" w:hAnsi="David" w:hint="cs"/>
                <w:color w:val="000000"/>
                <w:sz w:val="22"/>
                <w:szCs w:val="22"/>
                <w:rtl/>
              </w:rPr>
              <w:t>%</w:t>
            </w:r>
          </w:p>
        </w:tc>
      </w:tr>
      <w:tr w:rsidR="00CC2D72" w:rsidRPr="005A3B1F" w14:paraId="16887207" w14:textId="77777777" w:rsidTr="00826615">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79A2875" w14:textId="77777777" w:rsidR="00CC2D72" w:rsidRPr="00F36588" w:rsidRDefault="00CC2D72" w:rsidP="00826615">
            <w:pPr>
              <w:spacing w:after="0" w:line="240" w:lineRule="auto"/>
              <w:ind w:left="0"/>
              <w:jc w:val="center"/>
              <w:rPr>
                <w:rFonts w:ascii="David" w:eastAsia="Times New Roman" w:hAnsi="David"/>
                <w:b/>
                <w:bCs/>
                <w:i/>
                <w:color w:val="000000"/>
                <w:sz w:val="22"/>
                <w:szCs w:val="22"/>
              </w:rPr>
            </w:pPr>
            <w:r>
              <w:rPr>
                <w:rFonts w:ascii="David" w:eastAsia="Times New Roman" w:hAnsi="David" w:hint="cs"/>
                <w:b/>
                <w:bCs/>
                <w:i/>
                <w:color w:val="000000"/>
                <w:sz w:val="22"/>
                <w:szCs w:val="22"/>
                <w:rtl/>
              </w:rPr>
              <w:t>0.5</w:t>
            </w:r>
          </w:p>
        </w:tc>
        <w:tc>
          <w:tcPr>
            <w:tcW w:w="1134" w:type="dxa"/>
            <w:tcBorders>
              <w:top w:val="nil"/>
              <w:left w:val="single" w:sz="4" w:space="0" w:color="auto"/>
              <w:bottom w:val="single" w:sz="4" w:space="0" w:color="auto"/>
              <w:right w:val="single" w:sz="4" w:space="0" w:color="auto"/>
            </w:tcBorders>
            <w:vAlign w:val="center"/>
          </w:tcPr>
          <w:p w14:paraId="000EEC38" w14:textId="4EBC1B47" w:rsidR="00CC2D72" w:rsidRPr="005A3B1F" w:rsidRDefault="00CC2D72"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1</w:t>
            </w:r>
            <w:r w:rsidR="00722B6A">
              <w:rPr>
                <w:rFonts w:ascii="David" w:eastAsia="Times New Roman" w:hAnsi="David" w:hint="cs"/>
                <w:color w:val="000000"/>
                <w:sz w:val="22"/>
                <w:szCs w:val="22"/>
                <w:rtl/>
              </w:rPr>
              <w:t>1</w:t>
            </w:r>
            <w:r>
              <w:rPr>
                <w:rFonts w:ascii="David" w:eastAsia="Times New Roman" w:hAnsi="David" w:hint="cs"/>
                <w:color w:val="000000"/>
                <w:sz w:val="22"/>
                <w:szCs w:val="22"/>
                <w:rtl/>
              </w:rPr>
              <w:t>.</w:t>
            </w:r>
            <w:r w:rsidR="00722B6A">
              <w:rPr>
                <w:rFonts w:ascii="David" w:eastAsia="Times New Roman" w:hAnsi="David" w:hint="cs"/>
                <w:color w:val="000000"/>
                <w:sz w:val="22"/>
                <w:szCs w:val="22"/>
                <w:rtl/>
              </w:rPr>
              <w:t>9</w:t>
            </w:r>
            <w:r>
              <w:rPr>
                <w:rFonts w:ascii="David" w:eastAsia="Times New Roman" w:hAnsi="David" w:hint="cs"/>
                <w:color w:val="000000"/>
                <w:sz w:val="22"/>
                <w:szCs w:val="22"/>
                <w:rtl/>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88E068" w14:textId="533829B8" w:rsidR="00CC2D72" w:rsidRPr="005A3B1F" w:rsidRDefault="002715A4" w:rsidP="00826615">
            <w:pPr>
              <w:spacing w:after="0" w:line="240" w:lineRule="auto"/>
              <w:ind w:left="0"/>
              <w:jc w:val="center"/>
              <w:rPr>
                <w:rFonts w:ascii="David" w:eastAsia="Times New Roman" w:hAnsi="David"/>
                <w:color w:val="000000"/>
                <w:sz w:val="22"/>
                <w:szCs w:val="22"/>
                <w:rtl/>
              </w:rPr>
            </w:pPr>
            <w:r w:rsidRPr="002715A4">
              <w:rPr>
                <w:rFonts w:ascii="David" w:eastAsia="Times New Roman" w:hAnsi="David"/>
                <w:color w:val="000000"/>
                <w:sz w:val="22"/>
                <w:szCs w:val="22"/>
                <w:rtl/>
              </w:rPr>
              <w:t>15.</w:t>
            </w:r>
            <w:r w:rsidR="00B60E38">
              <w:rPr>
                <w:rFonts w:ascii="David" w:eastAsia="Times New Roman" w:hAnsi="David" w:hint="cs"/>
                <w:color w:val="000000"/>
                <w:sz w:val="22"/>
                <w:szCs w:val="22"/>
                <w:rtl/>
              </w:rPr>
              <w:t>5</w:t>
            </w:r>
            <w:r w:rsidRPr="002715A4">
              <w:rPr>
                <w:rFonts w:ascii="David" w:eastAsia="Times New Roman" w:hAnsi="David"/>
                <w:color w:val="000000"/>
                <w:sz w:val="22"/>
                <w:szCs w:val="22"/>
                <w:rtl/>
              </w:rPr>
              <w:t>%-</w:t>
            </w:r>
          </w:p>
        </w:tc>
        <w:tc>
          <w:tcPr>
            <w:tcW w:w="1134" w:type="dxa"/>
            <w:tcBorders>
              <w:top w:val="nil"/>
              <w:left w:val="single" w:sz="4" w:space="0" w:color="auto"/>
              <w:bottom w:val="single" w:sz="4" w:space="0" w:color="auto"/>
              <w:right w:val="single" w:sz="4" w:space="0" w:color="auto"/>
            </w:tcBorders>
            <w:vAlign w:val="center"/>
          </w:tcPr>
          <w:p w14:paraId="3915DB3C" w14:textId="30123278" w:rsidR="00CC2D72" w:rsidRPr="005A3B1F" w:rsidRDefault="002715A4"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19</w:t>
            </w:r>
            <w:r w:rsidR="00CC2D72">
              <w:rPr>
                <w:rFonts w:ascii="David" w:eastAsia="Times New Roman" w:hAnsi="David" w:hint="cs"/>
                <w:color w:val="000000"/>
                <w:sz w:val="22"/>
                <w:szCs w:val="22"/>
                <w:rtl/>
              </w:rPr>
              <w:t>.</w:t>
            </w:r>
            <w:r w:rsidR="00722B6A">
              <w:rPr>
                <w:rFonts w:ascii="David" w:eastAsia="Times New Roman" w:hAnsi="David" w:hint="cs"/>
                <w:color w:val="000000"/>
                <w:sz w:val="22"/>
                <w:szCs w:val="22"/>
                <w:rtl/>
              </w:rPr>
              <w:t>1</w:t>
            </w:r>
            <w:r w:rsidR="00CC2D72">
              <w:rPr>
                <w:rFonts w:ascii="David" w:eastAsia="Times New Roman" w:hAnsi="David" w:hint="cs"/>
                <w:color w:val="000000"/>
                <w:sz w:val="22"/>
                <w:szCs w:val="22"/>
                <w:rtl/>
              </w:rPr>
              <w:t>%-</w:t>
            </w:r>
          </w:p>
        </w:tc>
      </w:tr>
      <w:tr w:rsidR="00CC2D72" w:rsidRPr="005A3B1F" w14:paraId="078467B1" w14:textId="77777777" w:rsidTr="00826615">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B8B393C" w14:textId="77777777" w:rsidR="00CC2D72" w:rsidRPr="00F36588" w:rsidRDefault="00CC2D72" w:rsidP="00826615">
            <w:pPr>
              <w:spacing w:after="0" w:line="240" w:lineRule="auto"/>
              <w:ind w:left="0"/>
              <w:jc w:val="center"/>
              <w:rPr>
                <w:rFonts w:ascii="David" w:eastAsia="Times New Roman" w:hAnsi="David"/>
                <w:b/>
                <w:bCs/>
                <w:color w:val="000000"/>
                <w:sz w:val="22"/>
                <w:szCs w:val="22"/>
                <w:rtl/>
              </w:rPr>
            </w:pPr>
            <w:r>
              <w:rPr>
                <w:rFonts w:ascii="David" w:eastAsia="Times New Roman" w:hAnsi="David" w:hint="cs"/>
                <w:b/>
                <w:bCs/>
                <w:color w:val="000000"/>
                <w:sz w:val="22"/>
                <w:szCs w:val="22"/>
                <w:rtl/>
              </w:rPr>
              <w:t>0</w:t>
            </w:r>
          </w:p>
        </w:tc>
        <w:tc>
          <w:tcPr>
            <w:tcW w:w="1134" w:type="dxa"/>
            <w:tcBorders>
              <w:top w:val="nil"/>
              <w:left w:val="single" w:sz="4" w:space="0" w:color="auto"/>
              <w:bottom w:val="single" w:sz="4" w:space="0" w:color="auto"/>
              <w:right w:val="single" w:sz="4" w:space="0" w:color="auto"/>
            </w:tcBorders>
            <w:vAlign w:val="center"/>
          </w:tcPr>
          <w:p w14:paraId="771F593B" w14:textId="56514E64" w:rsidR="00CC2D72" w:rsidRPr="005A3B1F" w:rsidRDefault="00CC2D72"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34.5%-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AF339C" w14:textId="4DBB9705" w:rsidR="00CC2D72" w:rsidRPr="005A3B1F" w:rsidRDefault="00CC2D72" w:rsidP="00826615">
            <w:pPr>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37.6%-</w:t>
            </w:r>
          </w:p>
        </w:tc>
        <w:tc>
          <w:tcPr>
            <w:tcW w:w="1134" w:type="dxa"/>
            <w:tcBorders>
              <w:top w:val="nil"/>
              <w:left w:val="single" w:sz="4" w:space="0" w:color="auto"/>
              <w:bottom w:val="single" w:sz="4" w:space="0" w:color="auto"/>
              <w:right w:val="single" w:sz="4" w:space="0" w:color="auto"/>
            </w:tcBorders>
            <w:vAlign w:val="center"/>
          </w:tcPr>
          <w:p w14:paraId="445B8EDC" w14:textId="12B088E6" w:rsidR="00CC2D72" w:rsidRPr="005A3B1F" w:rsidRDefault="00CC2D72" w:rsidP="00826615">
            <w:pPr>
              <w:keepNext/>
              <w:spacing w:after="0" w:line="240" w:lineRule="auto"/>
              <w:ind w:left="0"/>
              <w:jc w:val="center"/>
              <w:rPr>
                <w:rFonts w:ascii="David" w:eastAsia="Times New Roman" w:hAnsi="David"/>
                <w:color w:val="000000"/>
                <w:sz w:val="22"/>
                <w:szCs w:val="22"/>
              </w:rPr>
            </w:pPr>
            <w:r>
              <w:rPr>
                <w:rFonts w:ascii="David" w:eastAsia="Times New Roman" w:hAnsi="David" w:hint="cs"/>
                <w:color w:val="000000"/>
                <w:sz w:val="22"/>
                <w:szCs w:val="22"/>
                <w:rtl/>
              </w:rPr>
              <w:t>40.7%-</w:t>
            </w:r>
          </w:p>
        </w:tc>
      </w:tr>
    </w:tbl>
    <w:p w14:paraId="44F3743A" w14:textId="77777777" w:rsidR="00F9413C" w:rsidRDefault="00F9413C" w:rsidP="00826615">
      <w:pPr>
        <w:spacing w:line="360" w:lineRule="auto"/>
        <w:rPr>
          <w:rtl/>
        </w:rPr>
      </w:pPr>
      <w:bookmarkStart w:id="129" w:name="_Ref432941704"/>
    </w:p>
    <w:bookmarkEnd w:id="129"/>
    <w:p w14:paraId="29A2045A" w14:textId="5E219B0E" w:rsidR="005E10DD" w:rsidRDefault="00E20CA7" w:rsidP="00826615">
      <w:pPr>
        <w:spacing w:line="360" w:lineRule="auto"/>
        <w:rPr>
          <w:rtl/>
        </w:rPr>
      </w:pPr>
      <w:r>
        <w:rPr>
          <w:rFonts w:hint="cs"/>
          <w:rtl/>
        </w:rPr>
        <w:t xml:space="preserve">מהתוצאות עולה כי </w:t>
      </w:r>
      <w:r w:rsidR="004C037A">
        <w:rPr>
          <w:rFonts w:hint="cs"/>
          <w:rtl/>
        </w:rPr>
        <w:t>ל</w:t>
      </w:r>
      <w:r>
        <w:rPr>
          <w:rFonts w:hint="cs"/>
          <w:rtl/>
        </w:rPr>
        <w:t xml:space="preserve">צמצום העוני </w:t>
      </w:r>
      <w:r w:rsidR="004C037A">
        <w:rPr>
          <w:rFonts w:hint="cs"/>
          <w:rtl/>
        </w:rPr>
        <w:t>תשואה חיובית</w:t>
      </w:r>
      <w:r w:rsidR="00C41B85">
        <w:rPr>
          <w:rFonts w:hint="cs"/>
          <w:rtl/>
        </w:rPr>
        <w:t xml:space="preserve">, ובלבד שהמדיניות לצמצומו תכלול </w:t>
      </w:r>
      <w:r w:rsidR="0095297D">
        <w:rPr>
          <w:rFonts w:hint="cs"/>
          <w:rtl/>
        </w:rPr>
        <w:t>בעיקר</w:t>
      </w:r>
      <w:r w:rsidR="00C41B85">
        <w:rPr>
          <w:rFonts w:hint="cs"/>
          <w:rtl/>
        </w:rPr>
        <w:t xml:space="preserve"> </w:t>
      </w:r>
      <w:r w:rsidR="00317F02">
        <w:rPr>
          <w:rFonts w:hint="cs"/>
          <w:rtl/>
        </w:rPr>
        <w:t xml:space="preserve">מדיניות של </w:t>
      </w:r>
      <w:r w:rsidR="002156EB">
        <w:rPr>
          <w:rFonts w:hint="cs"/>
          <w:rtl/>
        </w:rPr>
        <w:t>הענקת</w:t>
      </w:r>
      <w:r w:rsidR="00C41B85">
        <w:rPr>
          <w:rFonts w:hint="cs"/>
          <w:rtl/>
        </w:rPr>
        <w:t xml:space="preserve"> "חכות" ולא של "דגים"</w:t>
      </w:r>
      <w:r w:rsidR="000721D0">
        <w:rPr>
          <w:rFonts w:hint="cs"/>
          <w:rtl/>
        </w:rPr>
        <w:t>.</w:t>
      </w:r>
      <w:r w:rsidR="001C4D39">
        <w:rPr>
          <w:rFonts w:hint="cs"/>
          <w:rtl/>
        </w:rPr>
        <w:t xml:space="preserve"> </w:t>
      </w:r>
      <w:r w:rsidR="000721D0">
        <w:rPr>
          <w:rFonts w:hint="cs"/>
          <w:rtl/>
        </w:rPr>
        <w:t>המשמעות של מדיניות כזו היא שחלק מהתקציבים שיופנו לצמצום העוני ידרשו למספר מוגבל של שנים</w:t>
      </w:r>
      <w:r w:rsidR="00DF3EC5">
        <w:rPr>
          <w:rFonts w:hint="cs"/>
          <w:rtl/>
        </w:rPr>
        <w:t>,</w:t>
      </w:r>
      <w:r w:rsidR="000721D0">
        <w:rPr>
          <w:rFonts w:hint="cs"/>
          <w:rtl/>
        </w:rPr>
        <w:t xml:space="preserve"> ולא יהפכו להוצאה קבועה בתקציב הממשלה.</w:t>
      </w:r>
    </w:p>
    <w:p w14:paraId="148CCE66" w14:textId="77777777" w:rsidR="000D7BFD" w:rsidRDefault="000D7BFD">
      <w:pPr>
        <w:bidi w:val="0"/>
        <w:ind w:left="0"/>
        <w:jc w:val="left"/>
        <w:rPr>
          <w:rFonts w:ascii="David" w:eastAsiaTheme="majorEastAsia" w:hAnsi="David"/>
          <w:b/>
          <w:bCs/>
          <w:color w:val="4A856C" w:themeColor="accent4" w:themeShade="BF"/>
          <w:sz w:val="40"/>
          <w:szCs w:val="40"/>
          <w:rtl/>
        </w:rPr>
      </w:pPr>
      <w:bookmarkStart w:id="130" w:name="_Ref432952410"/>
      <w:r>
        <w:rPr>
          <w:rtl/>
        </w:rPr>
        <w:br w:type="page"/>
      </w:r>
    </w:p>
    <w:p w14:paraId="18C93B3D" w14:textId="760763CE" w:rsidR="001F4D08" w:rsidRDefault="00C23032" w:rsidP="00826615">
      <w:pPr>
        <w:pStyle w:val="Heading1"/>
        <w:rPr>
          <w:rtl/>
        </w:rPr>
      </w:pPr>
      <w:bookmarkStart w:id="131" w:name="_Toc436728262"/>
      <w:r>
        <w:rPr>
          <w:rFonts w:hint="cs"/>
          <w:rtl/>
        </w:rPr>
        <w:t>סיכום</w:t>
      </w:r>
      <w:bookmarkEnd w:id="130"/>
      <w:bookmarkEnd w:id="131"/>
    </w:p>
    <w:p w14:paraId="2A4D06ED" w14:textId="384377CF" w:rsidR="00795920" w:rsidRDefault="00106447" w:rsidP="00826615">
      <w:pPr>
        <w:spacing w:before="240" w:line="360" w:lineRule="auto"/>
        <w:ind w:left="0"/>
        <w:rPr>
          <w:rtl/>
        </w:rPr>
      </w:pPr>
      <w:r>
        <w:rPr>
          <w:rFonts w:hint="cs"/>
          <w:rtl/>
        </w:rPr>
        <w:t>ב</w:t>
      </w:r>
      <w:r w:rsidR="00183BB6">
        <w:rPr>
          <w:rFonts w:hint="cs"/>
          <w:rtl/>
        </w:rPr>
        <w:t>מסמך</w:t>
      </w:r>
      <w:r>
        <w:rPr>
          <w:rFonts w:hint="cs"/>
          <w:rtl/>
        </w:rPr>
        <w:t xml:space="preserve"> זה סקרנו את המנגנונים דרכם משפיע העוני על המשק, הערכנו את עלותו הכלכלית והראנו כי </w:t>
      </w:r>
      <w:r w:rsidR="00B029D6">
        <w:rPr>
          <w:rFonts w:hint="cs"/>
          <w:rtl/>
        </w:rPr>
        <w:t>ה</w:t>
      </w:r>
      <w:r w:rsidR="00D610EB">
        <w:rPr>
          <w:rFonts w:hint="cs"/>
          <w:rtl/>
        </w:rPr>
        <w:t xml:space="preserve">השקעה בצמצום העוני מביאה </w:t>
      </w:r>
      <w:r w:rsidR="00183BB6">
        <w:rPr>
          <w:rFonts w:hint="cs"/>
          <w:rtl/>
        </w:rPr>
        <w:t>ל</w:t>
      </w:r>
      <w:r w:rsidR="00D610EB">
        <w:rPr>
          <w:rFonts w:hint="cs"/>
          <w:rtl/>
        </w:rPr>
        <w:t>תשואה חיובית</w:t>
      </w:r>
      <w:r>
        <w:rPr>
          <w:rFonts w:hint="cs"/>
          <w:rtl/>
        </w:rPr>
        <w:t xml:space="preserve"> בשל צמיחה מוגברת, </w:t>
      </w:r>
      <w:r w:rsidR="00183BB6">
        <w:rPr>
          <w:rFonts w:hint="cs"/>
          <w:rtl/>
        </w:rPr>
        <w:t>ה</w:t>
      </w:r>
      <w:r w:rsidR="00D610EB">
        <w:rPr>
          <w:rFonts w:hint="cs"/>
          <w:rtl/>
        </w:rPr>
        <w:t xml:space="preserve">נובעת מפירוק המנגנונים שהוזכרו ובשל חיסכון בכספי ציבור. </w:t>
      </w:r>
      <w:r w:rsidR="008F1CA2">
        <w:rPr>
          <w:rFonts w:hint="cs"/>
          <w:rtl/>
        </w:rPr>
        <w:t xml:space="preserve">תשואה חיובית זו תלויה ביכולתן של תכניות לצמצום העוני להיות </w:t>
      </w:r>
      <w:r w:rsidR="00183BB6">
        <w:rPr>
          <w:rFonts w:hint="cs"/>
          <w:rtl/>
        </w:rPr>
        <w:t>בנות</w:t>
      </w:r>
      <w:r w:rsidR="008F1CA2">
        <w:rPr>
          <w:rFonts w:hint="cs"/>
          <w:rtl/>
        </w:rPr>
        <w:t xml:space="preserve"> קיימא, </w:t>
      </w:r>
      <w:r w:rsidR="00D110BE">
        <w:rPr>
          <w:rFonts w:hint="cs"/>
          <w:rtl/>
        </w:rPr>
        <w:t xml:space="preserve">כך שיהיה ניתן לצמצמן לאחר </w:t>
      </w:r>
      <w:r w:rsidR="00183BB6">
        <w:rPr>
          <w:rFonts w:hint="cs"/>
          <w:rtl/>
        </w:rPr>
        <w:t>צמצום</w:t>
      </w:r>
      <w:r w:rsidR="00D110BE">
        <w:rPr>
          <w:rFonts w:hint="cs"/>
          <w:rtl/>
        </w:rPr>
        <w:t xml:space="preserve"> העוני, מבלי שהדבר י</w:t>
      </w:r>
      <w:r w:rsidR="00183BB6">
        <w:rPr>
          <w:rFonts w:hint="cs"/>
          <w:rtl/>
        </w:rPr>
        <w:t>פגע</w:t>
      </w:r>
      <w:r w:rsidR="00D110BE">
        <w:rPr>
          <w:rFonts w:hint="cs"/>
          <w:rtl/>
        </w:rPr>
        <w:t xml:space="preserve"> </w:t>
      </w:r>
      <w:r w:rsidR="00183BB6">
        <w:rPr>
          <w:rFonts w:hint="cs"/>
          <w:rtl/>
        </w:rPr>
        <w:t>ב</w:t>
      </w:r>
      <w:r w:rsidR="00D110BE">
        <w:rPr>
          <w:rFonts w:hint="cs"/>
          <w:rtl/>
        </w:rPr>
        <w:t>תהליך.</w:t>
      </w:r>
    </w:p>
    <w:p w14:paraId="11FEE76B" w14:textId="61BB3012" w:rsidR="002A13BE" w:rsidRDefault="00795920" w:rsidP="00826615">
      <w:pPr>
        <w:spacing w:line="360" w:lineRule="auto"/>
        <w:ind w:left="0"/>
        <w:rPr>
          <w:rtl/>
        </w:rPr>
      </w:pPr>
      <w:r>
        <w:rPr>
          <w:rFonts w:hint="cs"/>
          <w:rtl/>
        </w:rPr>
        <w:t xml:space="preserve">הממצאים שלנו מראים כי </w:t>
      </w:r>
      <w:r w:rsidR="00961148">
        <w:rPr>
          <w:rFonts w:hint="cs"/>
          <w:rtl/>
        </w:rPr>
        <w:t xml:space="preserve">צמצום העוני אינו אינטרס </w:t>
      </w:r>
      <w:r w:rsidR="00183BB6">
        <w:rPr>
          <w:rFonts w:hint="cs"/>
          <w:rtl/>
        </w:rPr>
        <w:t xml:space="preserve">בלעדי </w:t>
      </w:r>
      <w:r w:rsidR="00961148">
        <w:rPr>
          <w:rFonts w:hint="cs"/>
          <w:rtl/>
        </w:rPr>
        <w:t>של השכבות המוחלשות או של מקבל החלטות</w:t>
      </w:r>
      <w:r w:rsidR="00183BB6">
        <w:rPr>
          <w:rFonts w:hint="cs"/>
          <w:rtl/>
        </w:rPr>
        <w:t xml:space="preserve"> וארגונים</w:t>
      </w:r>
      <w:r w:rsidR="00961148">
        <w:rPr>
          <w:rFonts w:hint="cs"/>
          <w:rtl/>
        </w:rPr>
        <w:t xml:space="preserve"> הפועל</w:t>
      </w:r>
      <w:r w:rsidR="00183BB6">
        <w:rPr>
          <w:rFonts w:hint="cs"/>
          <w:rtl/>
        </w:rPr>
        <w:t>ים</w:t>
      </w:r>
      <w:r w:rsidR="00961148">
        <w:rPr>
          <w:rFonts w:hint="cs"/>
          <w:rtl/>
        </w:rPr>
        <w:t xml:space="preserve"> מתוך תפיסה ערכית ששמה דגש על מקסום רווחתם של הפרטים החלשים ביותר בחברה</w:t>
      </w:r>
      <w:r w:rsidR="00961148">
        <w:rPr>
          <w:rStyle w:val="FootnoteReference"/>
          <w:rtl/>
        </w:rPr>
        <w:footnoteReference w:id="61"/>
      </w:r>
      <w:r w:rsidR="00062242">
        <w:rPr>
          <w:rFonts w:hint="cs"/>
          <w:rtl/>
        </w:rPr>
        <w:t>.</w:t>
      </w:r>
      <w:r w:rsidR="00961148">
        <w:rPr>
          <w:rFonts w:hint="cs"/>
          <w:rtl/>
        </w:rPr>
        <w:t xml:space="preserve"> </w:t>
      </w:r>
      <w:r w:rsidR="002273A3">
        <w:rPr>
          <w:rFonts w:hint="cs"/>
          <w:rtl/>
        </w:rPr>
        <w:t xml:space="preserve">אינטרס </w:t>
      </w:r>
      <w:r w:rsidR="00062242">
        <w:rPr>
          <w:rFonts w:hint="cs"/>
          <w:rtl/>
        </w:rPr>
        <w:t xml:space="preserve">זו הינו גם </w:t>
      </w:r>
      <w:r w:rsidR="002273A3">
        <w:rPr>
          <w:rFonts w:hint="cs"/>
          <w:rtl/>
        </w:rPr>
        <w:t>של</w:t>
      </w:r>
      <w:r w:rsidR="00961148">
        <w:rPr>
          <w:rFonts w:hint="cs"/>
          <w:rtl/>
        </w:rPr>
        <w:t xml:space="preserve"> </w:t>
      </w:r>
      <w:r w:rsidR="00062242">
        <w:rPr>
          <w:rFonts w:hint="cs"/>
          <w:rtl/>
        </w:rPr>
        <w:t>"ה</w:t>
      </w:r>
      <w:r w:rsidR="002273A3">
        <w:rPr>
          <w:rFonts w:hint="cs"/>
          <w:rtl/>
        </w:rPr>
        <w:t xml:space="preserve">אזרח </w:t>
      </w:r>
      <w:r w:rsidR="00062242">
        <w:rPr>
          <w:rFonts w:hint="cs"/>
          <w:rtl/>
        </w:rPr>
        <w:t>ה</w:t>
      </w:r>
      <w:r w:rsidR="002273A3">
        <w:rPr>
          <w:rFonts w:hint="cs"/>
          <w:rtl/>
        </w:rPr>
        <w:t xml:space="preserve">ממוצע", </w:t>
      </w:r>
      <w:r w:rsidR="00062242">
        <w:rPr>
          <w:rFonts w:hint="cs"/>
          <w:rtl/>
        </w:rPr>
        <w:t xml:space="preserve">זה </w:t>
      </w:r>
      <w:r w:rsidR="002273A3">
        <w:rPr>
          <w:rFonts w:hint="cs"/>
          <w:rtl/>
        </w:rPr>
        <w:t>שרווחתו נמצאת ביחס ישר לתוצר לנפש</w:t>
      </w:r>
      <w:r w:rsidR="00062242">
        <w:rPr>
          <w:rFonts w:hint="cs"/>
          <w:rtl/>
        </w:rPr>
        <w:t xml:space="preserve"> </w:t>
      </w:r>
      <w:r w:rsidR="002273A3">
        <w:rPr>
          <w:rFonts w:hint="cs"/>
          <w:rtl/>
        </w:rPr>
        <w:t>ושל מקבל</w:t>
      </w:r>
      <w:r w:rsidR="00062242">
        <w:rPr>
          <w:rFonts w:hint="cs"/>
          <w:rtl/>
        </w:rPr>
        <w:t>י</w:t>
      </w:r>
      <w:r w:rsidR="002273A3">
        <w:rPr>
          <w:rFonts w:hint="cs"/>
          <w:rtl/>
        </w:rPr>
        <w:t xml:space="preserve"> החלטות שמטרת</w:t>
      </w:r>
      <w:r w:rsidR="00062242">
        <w:rPr>
          <w:rFonts w:hint="cs"/>
          <w:rtl/>
        </w:rPr>
        <w:t>ם</w:t>
      </w:r>
      <w:r w:rsidR="002273A3">
        <w:rPr>
          <w:rFonts w:hint="cs"/>
          <w:rtl/>
        </w:rPr>
        <w:t xml:space="preserve"> למקסם ערך זה</w:t>
      </w:r>
      <w:r w:rsidR="002A04B8">
        <w:rPr>
          <w:rFonts w:hint="cs"/>
          <w:rtl/>
        </w:rPr>
        <w:t>.</w:t>
      </w:r>
    </w:p>
    <w:p w14:paraId="48C61A9B" w14:textId="70ACF373" w:rsidR="007E2884" w:rsidRPr="002A13BE" w:rsidRDefault="00554925" w:rsidP="00DD4B45">
      <w:pPr>
        <w:spacing w:line="360" w:lineRule="auto"/>
        <w:ind w:left="0"/>
        <w:rPr>
          <w:rtl/>
        </w:rPr>
      </w:pPr>
      <w:r>
        <w:rPr>
          <w:rFonts w:hint="cs"/>
          <w:rtl/>
        </w:rPr>
        <w:t xml:space="preserve">במהלך המחקר </w:t>
      </w:r>
      <w:r w:rsidR="00062242">
        <w:rPr>
          <w:rFonts w:hint="cs"/>
          <w:rtl/>
        </w:rPr>
        <w:t>סקרנ</w:t>
      </w:r>
      <w:r w:rsidR="00DD4B45">
        <w:rPr>
          <w:rFonts w:hint="cs"/>
          <w:rtl/>
        </w:rPr>
        <w:t>ו</w:t>
      </w:r>
      <w:r>
        <w:rPr>
          <w:rFonts w:hint="cs"/>
          <w:rtl/>
        </w:rPr>
        <w:t xml:space="preserve"> דרכים רבות ושונות בהן העוני משפיע על החברה, ב</w:t>
      </w:r>
      <w:r w:rsidR="00062242">
        <w:rPr>
          <w:rFonts w:hint="cs"/>
          <w:rtl/>
        </w:rPr>
        <w:t xml:space="preserve">גישה המזכירה במידה </w:t>
      </w:r>
      <w:r>
        <w:rPr>
          <w:rFonts w:hint="cs"/>
          <w:rtl/>
        </w:rPr>
        <w:t xml:space="preserve">את תפיסת העוני </w:t>
      </w:r>
      <w:r w:rsidR="00062242">
        <w:rPr>
          <w:rFonts w:hint="cs"/>
          <w:rtl/>
        </w:rPr>
        <w:t xml:space="preserve">כתופעה </w:t>
      </w:r>
      <w:r>
        <w:rPr>
          <w:rFonts w:hint="cs"/>
          <w:rtl/>
        </w:rPr>
        <w:t>רב ממדי</w:t>
      </w:r>
      <w:r w:rsidR="00062242">
        <w:rPr>
          <w:rFonts w:hint="cs"/>
          <w:rtl/>
        </w:rPr>
        <w:t>ת</w:t>
      </w:r>
      <w:r>
        <w:rPr>
          <w:rFonts w:hint="cs"/>
          <w:rtl/>
        </w:rPr>
        <w:t>.</w:t>
      </w:r>
      <w:r w:rsidR="00E26D7C">
        <w:rPr>
          <w:rFonts w:hint="cs"/>
          <w:rtl/>
        </w:rPr>
        <w:t xml:space="preserve"> על חלק </w:t>
      </w:r>
      <w:r w:rsidR="00062242">
        <w:rPr>
          <w:rFonts w:hint="cs"/>
          <w:rtl/>
        </w:rPr>
        <w:t xml:space="preserve">מדכים אלו </w:t>
      </w:r>
      <w:r w:rsidR="00E26D7C">
        <w:rPr>
          <w:rFonts w:hint="cs"/>
          <w:rtl/>
        </w:rPr>
        <w:t xml:space="preserve">קיימים נתונים מועטים </w:t>
      </w:r>
      <w:r w:rsidR="00062242">
        <w:rPr>
          <w:rFonts w:hint="cs"/>
          <w:rtl/>
        </w:rPr>
        <w:t>ו</w:t>
      </w:r>
      <w:r w:rsidR="00E26D7C">
        <w:rPr>
          <w:rFonts w:hint="cs"/>
          <w:rtl/>
        </w:rPr>
        <w:t>במיוחד עבור ישראל.</w:t>
      </w:r>
      <w:r w:rsidR="00062242">
        <w:rPr>
          <w:rFonts w:hint="cs"/>
          <w:rtl/>
        </w:rPr>
        <w:t xml:space="preserve"> </w:t>
      </w:r>
      <w:r w:rsidR="00AD215A">
        <w:rPr>
          <w:rFonts w:hint="cs"/>
          <w:rtl/>
        </w:rPr>
        <w:t>מחקרים וסקרים נוספים, שיתמקדו קודם כל ב</w:t>
      </w:r>
      <w:r w:rsidR="00062242">
        <w:rPr>
          <w:rFonts w:hint="cs"/>
          <w:rtl/>
        </w:rPr>
        <w:t>איסוף</w:t>
      </w:r>
      <w:r w:rsidR="00AD215A">
        <w:rPr>
          <w:rFonts w:hint="cs"/>
          <w:rtl/>
        </w:rPr>
        <w:t xml:space="preserve"> נתונים</w:t>
      </w:r>
      <w:r w:rsidR="00062242">
        <w:rPr>
          <w:rFonts w:hint="cs"/>
          <w:rtl/>
        </w:rPr>
        <w:t xml:space="preserve"> רלוונטיים</w:t>
      </w:r>
      <w:r w:rsidR="00AD215A">
        <w:rPr>
          <w:rFonts w:hint="cs"/>
          <w:rtl/>
        </w:rPr>
        <w:t xml:space="preserve"> ו</w:t>
      </w:r>
      <w:r w:rsidR="003B3C23">
        <w:rPr>
          <w:rFonts w:hint="cs"/>
          <w:rtl/>
        </w:rPr>
        <w:t xml:space="preserve">יבדקו את ההשפעה </w:t>
      </w:r>
      <w:r w:rsidR="00AD215A">
        <w:rPr>
          <w:rFonts w:hint="cs"/>
          <w:rtl/>
        </w:rPr>
        <w:t>של העוני על תחומים שונים</w:t>
      </w:r>
      <w:r w:rsidR="00AD215A" w:rsidRPr="003B3C23">
        <w:rPr>
          <w:rtl/>
        </w:rPr>
        <w:t xml:space="preserve"> בישראל,</w:t>
      </w:r>
      <w:r w:rsidR="00A02A88">
        <w:rPr>
          <w:rFonts w:hint="cs"/>
          <w:rtl/>
        </w:rPr>
        <w:t xml:space="preserve"> </w:t>
      </w:r>
      <w:r w:rsidR="003B3C23">
        <w:rPr>
          <w:rFonts w:hint="cs"/>
          <w:rtl/>
        </w:rPr>
        <w:t xml:space="preserve">תוך עירוב </w:t>
      </w:r>
      <w:r w:rsidR="00A02A88">
        <w:rPr>
          <w:rFonts w:hint="cs"/>
          <w:rtl/>
        </w:rPr>
        <w:t>מומחים מדיסציפלינות נוספות</w:t>
      </w:r>
      <w:r w:rsidR="003B3C23">
        <w:rPr>
          <w:rFonts w:hint="cs"/>
          <w:rtl/>
        </w:rPr>
        <w:t>,</w:t>
      </w:r>
      <w:r w:rsidR="00A02A88">
        <w:rPr>
          <w:rFonts w:hint="cs"/>
          <w:rtl/>
        </w:rPr>
        <w:t xml:space="preserve"> כגון קרימינולוגיה ובריאות הציבור,</w:t>
      </w:r>
      <w:r w:rsidR="00AD215A">
        <w:rPr>
          <w:rFonts w:hint="cs"/>
          <w:rtl/>
        </w:rPr>
        <w:t xml:space="preserve"> יאפשרו ל</w:t>
      </w:r>
      <w:r w:rsidR="003B3C23">
        <w:rPr>
          <w:rFonts w:hint="cs"/>
          <w:rtl/>
        </w:rPr>
        <w:t xml:space="preserve">קבל </w:t>
      </w:r>
      <w:r w:rsidR="00AD215A">
        <w:rPr>
          <w:rFonts w:hint="cs"/>
          <w:rtl/>
        </w:rPr>
        <w:t xml:space="preserve">תמונה </w:t>
      </w:r>
      <w:r w:rsidR="00876387">
        <w:rPr>
          <w:rFonts w:hint="cs"/>
          <w:rtl/>
        </w:rPr>
        <w:t>מלאה</w:t>
      </w:r>
      <w:r w:rsidR="00AD215A">
        <w:rPr>
          <w:rFonts w:hint="cs"/>
          <w:rtl/>
        </w:rPr>
        <w:t xml:space="preserve"> יותר </w:t>
      </w:r>
      <w:r w:rsidR="003B3C23">
        <w:rPr>
          <w:rFonts w:hint="cs"/>
          <w:rtl/>
        </w:rPr>
        <w:t>אודות</w:t>
      </w:r>
      <w:r w:rsidR="00AD215A">
        <w:rPr>
          <w:rFonts w:hint="cs"/>
          <w:rtl/>
        </w:rPr>
        <w:t xml:space="preserve"> התשואה על צמצום העוני</w:t>
      </w:r>
      <w:r w:rsidR="003B3C23">
        <w:rPr>
          <w:rFonts w:hint="cs"/>
          <w:rtl/>
        </w:rPr>
        <w:t>.</w:t>
      </w:r>
      <w:r w:rsidR="00AD215A">
        <w:rPr>
          <w:rFonts w:hint="cs"/>
          <w:rtl/>
        </w:rPr>
        <w:t xml:space="preserve"> </w:t>
      </w:r>
      <w:r w:rsidR="003B3C23">
        <w:rPr>
          <w:rFonts w:hint="cs"/>
          <w:rtl/>
        </w:rPr>
        <w:t xml:space="preserve">במקרה שכזה, אנו מעריכים כי יתברר שהתשואה הזו תהיה </w:t>
      </w:r>
      <w:r w:rsidR="00876387">
        <w:rPr>
          <w:rFonts w:hint="cs"/>
          <w:rtl/>
        </w:rPr>
        <w:t xml:space="preserve">גדולה יותר ורבת ממדים </w:t>
      </w:r>
      <w:r w:rsidR="003B3C23">
        <w:rPr>
          <w:rFonts w:hint="cs"/>
          <w:rtl/>
        </w:rPr>
        <w:t xml:space="preserve">יותר </w:t>
      </w:r>
      <w:r w:rsidR="00F12482">
        <w:rPr>
          <w:rFonts w:hint="cs"/>
          <w:rtl/>
        </w:rPr>
        <w:t xml:space="preserve">ממה </w:t>
      </w:r>
      <w:r w:rsidR="003766A0">
        <w:rPr>
          <w:rFonts w:hint="cs"/>
          <w:rtl/>
        </w:rPr>
        <w:t>ש</w:t>
      </w:r>
      <w:r w:rsidR="003B3C23">
        <w:rPr>
          <w:rFonts w:hint="cs"/>
          <w:rtl/>
        </w:rPr>
        <w:t>יכולו לתאר ולבדוק במחקר זה</w:t>
      </w:r>
      <w:r w:rsidR="003F7FB7">
        <w:rPr>
          <w:rFonts w:hint="cs"/>
          <w:rtl/>
        </w:rPr>
        <w:t>.</w:t>
      </w:r>
    </w:p>
    <w:p w14:paraId="65D8ABBF" w14:textId="77777777" w:rsidR="000D7BFD" w:rsidRDefault="000D7BFD">
      <w:pPr>
        <w:bidi w:val="0"/>
        <w:ind w:left="0"/>
        <w:jc w:val="left"/>
        <w:rPr>
          <w:rFonts w:ascii="David" w:eastAsiaTheme="majorEastAsia" w:hAnsi="David"/>
          <w:b/>
          <w:bCs/>
          <w:color w:val="4A856C" w:themeColor="accent4" w:themeShade="BF"/>
          <w:sz w:val="40"/>
          <w:szCs w:val="40"/>
          <w:rtl/>
        </w:rPr>
      </w:pPr>
      <w:r>
        <w:rPr>
          <w:rtl/>
        </w:rPr>
        <w:br w:type="page"/>
      </w:r>
    </w:p>
    <w:p w14:paraId="7AD88544" w14:textId="78D6DC91" w:rsidR="00504592" w:rsidRDefault="00504592" w:rsidP="00826615">
      <w:pPr>
        <w:pStyle w:val="Heading1"/>
        <w:rPr>
          <w:rtl/>
        </w:rPr>
      </w:pPr>
      <w:bookmarkStart w:id="132" w:name="_Toc436728263"/>
      <w:r>
        <w:rPr>
          <w:rFonts w:hint="cs"/>
          <w:rtl/>
        </w:rPr>
        <w:t>מקורות</w:t>
      </w:r>
      <w:bookmarkEnd w:id="132"/>
    </w:p>
    <w:p w14:paraId="090182A6" w14:textId="3195AD0C" w:rsidR="00F8167A" w:rsidRDefault="00F8167A" w:rsidP="00047E0C">
      <w:pPr>
        <w:bidi w:val="0"/>
        <w:spacing w:before="240" w:line="360" w:lineRule="auto"/>
        <w:ind w:left="0"/>
        <w:rPr>
          <w:rFonts w:ascii="David" w:hAnsi="David"/>
        </w:rPr>
      </w:pPr>
      <w:r w:rsidRPr="00F8167A">
        <w:rPr>
          <w:rFonts w:ascii="David" w:hAnsi="David"/>
        </w:rPr>
        <w:t>Aghion, P., Caroli, E., &amp; Garcia-Penalosa, C. (1999). Inequality and economic growth: the perspective of the new growth theories. </w:t>
      </w:r>
      <w:r w:rsidRPr="00F8167A">
        <w:rPr>
          <w:rFonts w:ascii="David" w:hAnsi="David"/>
          <w:i/>
          <w:iCs/>
        </w:rPr>
        <w:t>Journal of Economic literature</w:t>
      </w:r>
      <w:r w:rsidRPr="00F8167A">
        <w:rPr>
          <w:rFonts w:ascii="David" w:hAnsi="David"/>
        </w:rPr>
        <w:t>, 1615-1660.</w:t>
      </w:r>
      <w:r w:rsidRPr="00F8167A">
        <w:rPr>
          <w:rFonts w:ascii="David" w:hAnsi="David"/>
          <w:rtl/>
        </w:rPr>
        <w:t>‏</w:t>
      </w:r>
    </w:p>
    <w:p w14:paraId="7CC2DFB3" w14:textId="367FC67B" w:rsidR="00EB4E42" w:rsidRDefault="007239BB" w:rsidP="00047E0C">
      <w:pPr>
        <w:bidi w:val="0"/>
        <w:spacing w:line="360" w:lineRule="auto"/>
        <w:ind w:left="0"/>
        <w:rPr>
          <w:rFonts w:ascii="David" w:hAnsi="David"/>
        </w:rPr>
      </w:pPr>
      <w:r w:rsidRPr="007239BB">
        <w:rPr>
          <w:rFonts w:ascii="David" w:hAnsi="David"/>
        </w:rPr>
        <w:t>Beenstock, M. (2004). Rank and quantity mobility in the empirical dynamics of inequality. </w:t>
      </w:r>
      <w:r w:rsidRPr="007239BB">
        <w:rPr>
          <w:rFonts w:ascii="David" w:hAnsi="David"/>
          <w:i/>
          <w:iCs/>
        </w:rPr>
        <w:t>Review of Income and Wealth</w:t>
      </w:r>
      <w:r w:rsidRPr="007239BB">
        <w:rPr>
          <w:rFonts w:ascii="David" w:hAnsi="David"/>
        </w:rPr>
        <w:t>, </w:t>
      </w:r>
      <w:r w:rsidRPr="007239BB">
        <w:rPr>
          <w:rFonts w:ascii="David" w:hAnsi="David"/>
          <w:i/>
          <w:iCs/>
        </w:rPr>
        <w:t>50</w:t>
      </w:r>
      <w:r w:rsidRPr="007239BB">
        <w:rPr>
          <w:rFonts w:ascii="David" w:hAnsi="David"/>
        </w:rPr>
        <w:t>(4), 519-541.</w:t>
      </w:r>
      <w:r w:rsidRPr="007239BB">
        <w:rPr>
          <w:rFonts w:ascii="David" w:hAnsi="David"/>
          <w:rtl/>
        </w:rPr>
        <w:t>‏</w:t>
      </w:r>
      <w:r w:rsidR="00EB4E42" w:rsidRPr="00EB4E42">
        <w:rPr>
          <w:rFonts w:ascii="David" w:hAnsi="David"/>
        </w:rPr>
        <w:t>Berger, L. M. (2005). Income, family characteristics, and physical violence toward children. </w:t>
      </w:r>
      <w:r w:rsidR="00EB4E42" w:rsidRPr="00EB4E42">
        <w:rPr>
          <w:rFonts w:ascii="David" w:hAnsi="David"/>
          <w:i/>
          <w:iCs/>
        </w:rPr>
        <w:t>Child abuse &amp; neglect</w:t>
      </w:r>
      <w:r w:rsidR="00EB4E42" w:rsidRPr="00EB4E42">
        <w:rPr>
          <w:rFonts w:ascii="David" w:hAnsi="David"/>
        </w:rPr>
        <w:t>, </w:t>
      </w:r>
      <w:r w:rsidR="00EB4E42" w:rsidRPr="00EB4E42">
        <w:rPr>
          <w:rFonts w:ascii="David" w:hAnsi="David"/>
          <w:i/>
          <w:iCs/>
        </w:rPr>
        <w:t>29</w:t>
      </w:r>
      <w:r w:rsidR="00EB4E42" w:rsidRPr="00EB4E42">
        <w:rPr>
          <w:rFonts w:ascii="David" w:hAnsi="David"/>
        </w:rPr>
        <w:t>(2), 107-133.</w:t>
      </w:r>
      <w:r w:rsidR="00EB4E42" w:rsidRPr="00EB4E42">
        <w:rPr>
          <w:rFonts w:ascii="David" w:hAnsi="David"/>
          <w:rtl/>
        </w:rPr>
        <w:t>‏</w:t>
      </w:r>
    </w:p>
    <w:p w14:paraId="04D3C83D" w14:textId="77777777" w:rsidR="00F33D60" w:rsidRPr="008321B2" w:rsidRDefault="00F33D60" w:rsidP="00047E0C">
      <w:pPr>
        <w:bidi w:val="0"/>
        <w:spacing w:line="360" w:lineRule="auto"/>
        <w:ind w:left="0"/>
        <w:rPr>
          <w:rFonts w:ascii="David" w:hAnsi="David"/>
        </w:rPr>
      </w:pPr>
      <w:r w:rsidRPr="008321B2">
        <w:rPr>
          <w:rFonts w:ascii="David" w:hAnsi="David"/>
        </w:rPr>
        <w:t>Blanden, J., Hansen, K., &amp; Machin, S. (2008). The GDP cost of the lost earning potential of adults who grew up in poverty. </w:t>
      </w:r>
      <w:r w:rsidRPr="008321B2">
        <w:rPr>
          <w:rFonts w:ascii="David" w:hAnsi="David"/>
          <w:i/>
          <w:iCs/>
        </w:rPr>
        <w:t>Joseph Rowntree Foundation, York, U</w:t>
      </w:r>
      <w:r w:rsidRPr="008321B2">
        <w:rPr>
          <w:rFonts w:ascii="David" w:hAnsi="David"/>
        </w:rPr>
        <w:t>K.</w:t>
      </w:r>
    </w:p>
    <w:p w14:paraId="4BB57838" w14:textId="77777777" w:rsidR="00F33D60" w:rsidRDefault="00F33D60" w:rsidP="00047E0C">
      <w:pPr>
        <w:bidi w:val="0"/>
        <w:spacing w:line="360" w:lineRule="auto"/>
        <w:ind w:left="0"/>
        <w:rPr>
          <w:rFonts w:ascii="David" w:hAnsi="David"/>
        </w:rPr>
      </w:pPr>
      <w:r w:rsidRPr="008321B2">
        <w:rPr>
          <w:rFonts w:ascii="David" w:hAnsi="David"/>
        </w:rPr>
        <w:t>Bramley, G., &amp; Watkins, D. (2008). The public service costs of child poverty.</w:t>
      </w:r>
      <w:r w:rsidRPr="008321B2">
        <w:rPr>
          <w:rFonts w:ascii="David" w:hAnsi="David"/>
          <w:i/>
          <w:iCs/>
        </w:rPr>
        <w:t xml:space="preserve"> York, UK: Joseph Rowntree Foundation</w:t>
      </w:r>
      <w:r w:rsidRPr="008321B2">
        <w:rPr>
          <w:rFonts w:ascii="David" w:hAnsi="David"/>
        </w:rPr>
        <w:t>.</w:t>
      </w:r>
      <w:r w:rsidRPr="008321B2">
        <w:rPr>
          <w:rFonts w:ascii="David" w:hAnsi="David"/>
          <w:rtl/>
        </w:rPr>
        <w:t>‏</w:t>
      </w:r>
    </w:p>
    <w:p w14:paraId="23BD2F25" w14:textId="622CE1B0" w:rsidR="006E34AC" w:rsidRPr="008321B2" w:rsidRDefault="006E34AC" w:rsidP="00047E0C">
      <w:pPr>
        <w:bidi w:val="0"/>
        <w:spacing w:line="360" w:lineRule="auto"/>
        <w:ind w:left="0"/>
        <w:rPr>
          <w:rFonts w:ascii="David" w:hAnsi="David"/>
        </w:rPr>
      </w:pPr>
      <w:r w:rsidRPr="006E34AC">
        <w:rPr>
          <w:rFonts w:ascii="David" w:hAnsi="David"/>
        </w:rPr>
        <w:t>Cingano, F. (2014). Trends in Income Inequality and its Impact on Economic Growth.</w:t>
      </w:r>
      <w:r w:rsidRPr="006E34AC">
        <w:rPr>
          <w:rFonts w:ascii="David" w:hAnsi="David"/>
          <w:rtl/>
        </w:rPr>
        <w:t>‏</w:t>
      </w:r>
    </w:p>
    <w:p w14:paraId="0BD1CEB2" w14:textId="77777777" w:rsidR="00F33D60" w:rsidRDefault="00F33D60" w:rsidP="00047E0C">
      <w:pPr>
        <w:bidi w:val="0"/>
        <w:spacing w:line="360" w:lineRule="auto"/>
        <w:ind w:left="0"/>
        <w:rPr>
          <w:rFonts w:ascii="David" w:hAnsi="David"/>
        </w:rPr>
      </w:pPr>
      <w:r w:rsidRPr="008321B2">
        <w:rPr>
          <w:rFonts w:ascii="David" w:hAnsi="David"/>
        </w:rPr>
        <w:t>d'Addio, A. C. (2007). Intergenerational transmission of disadvantage: mobility or immobility across generations?: a review of the evidence for OECD countries.</w:t>
      </w:r>
      <w:r w:rsidRPr="008321B2">
        <w:rPr>
          <w:rFonts w:ascii="David" w:hAnsi="David"/>
          <w:rtl/>
        </w:rPr>
        <w:t>‏</w:t>
      </w:r>
    </w:p>
    <w:p w14:paraId="3BD0463E" w14:textId="352F7E22" w:rsidR="00B7741F" w:rsidRDefault="00B7741F" w:rsidP="00047E0C">
      <w:pPr>
        <w:bidi w:val="0"/>
        <w:spacing w:line="360" w:lineRule="auto"/>
        <w:ind w:left="0"/>
        <w:rPr>
          <w:rFonts w:ascii="David" w:hAnsi="David"/>
        </w:rPr>
      </w:pPr>
      <w:r w:rsidRPr="00B7741F">
        <w:rPr>
          <w:rFonts w:ascii="David" w:hAnsi="David"/>
        </w:rPr>
        <w:t>Fajnzylber, P., Lederman, D., &amp; Loayza, N. (2002). What causes violent crime?. </w:t>
      </w:r>
      <w:r w:rsidRPr="00B7741F">
        <w:rPr>
          <w:rFonts w:ascii="David" w:hAnsi="David"/>
          <w:i/>
          <w:iCs/>
        </w:rPr>
        <w:t>European Economic Review</w:t>
      </w:r>
      <w:r w:rsidRPr="00B7741F">
        <w:rPr>
          <w:rFonts w:ascii="David" w:hAnsi="David"/>
        </w:rPr>
        <w:t>, </w:t>
      </w:r>
      <w:r w:rsidRPr="00B7741F">
        <w:rPr>
          <w:rFonts w:ascii="David" w:hAnsi="David"/>
          <w:i/>
          <w:iCs/>
        </w:rPr>
        <w:t>46</w:t>
      </w:r>
      <w:r w:rsidRPr="00B7741F">
        <w:rPr>
          <w:rFonts w:ascii="David" w:hAnsi="David"/>
        </w:rPr>
        <w:t>(7), 1323-1357.</w:t>
      </w:r>
      <w:r w:rsidRPr="00B7741F">
        <w:rPr>
          <w:rFonts w:ascii="David" w:hAnsi="David"/>
          <w:rtl/>
        </w:rPr>
        <w:t>‏</w:t>
      </w:r>
    </w:p>
    <w:p w14:paraId="2132F5D6" w14:textId="44723798" w:rsidR="00547ED3" w:rsidRDefault="00547ED3" w:rsidP="00047E0C">
      <w:pPr>
        <w:bidi w:val="0"/>
        <w:spacing w:line="360" w:lineRule="auto"/>
        <w:ind w:left="0"/>
        <w:rPr>
          <w:rFonts w:ascii="David" w:hAnsi="David"/>
        </w:rPr>
      </w:pPr>
      <w:r w:rsidRPr="00547ED3">
        <w:rPr>
          <w:rFonts w:ascii="David" w:hAnsi="David"/>
        </w:rPr>
        <w:t>Galor, O., &amp; Moav, O. (2004). From physical to human capital accumulation: Inequality and the process of development. </w:t>
      </w:r>
      <w:r w:rsidRPr="00547ED3">
        <w:rPr>
          <w:rFonts w:ascii="David" w:hAnsi="David"/>
          <w:i/>
          <w:iCs/>
        </w:rPr>
        <w:t>The Review of Economic Studies</w:t>
      </w:r>
      <w:r w:rsidRPr="00547ED3">
        <w:rPr>
          <w:rFonts w:ascii="David" w:hAnsi="David"/>
        </w:rPr>
        <w:t>,</w:t>
      </w:r>
      <w:r w:rsidRPr="00547ED3">
        <w:rPr>
          <w:rFonts w:ascii="David" w:hAnsi="David"/>
          <w:i/>
          <w:iCs/>
        </w:rPr>
        <w:t>71</w:t>
      </w:r>
      <w:r w:rsidRPr="00547ED3">
        <w:rPr>
          <w:rFonts w:ascii="David" w:hAnsi="David"/>
        </w:rPr>
        <w:t>(4), 1001-1026.</w:t>
      </w:r>
      <w:r w:rsidRPr="00547ED3">
        <w:rPr>
          <w:rFonts w:ascii="David" w:hAnsi="David"/>
          <w:rtl/>
        </w:rPr>
        <w:t>‏</w:t>
      </w:r>
    </w:p>
    <w:p w14:paraId="49F28C47" w14:textId="1753EAB5" w:rsidR="00407009" w:rsidRDefault="00407009" w:rsidP="00047E0C">
      <w:pPr>
        <w:bidi w:val="0"/>
        <w:spacing w:line="360" w:lineRule="auto"/>
        <w:ind w:left="0"/>
        <w:rPr>
          <w:rFonts w:ascii="David" w:hAnsi="David"/>
        </w:rPr>
      </w:pPr>
      <w:r w:rsidRPr="00407009">
        <w:rPr>
          <w:rFonts w:ascii="David" w:hAnsi="David"/>
        </w:rPr>
        <w:t>Gilbert, R., Widom, C. S., Browne, K., Fergusson, D., Webb, E., &amp; Janson, S. (2009). Burden and consequences of child maltreatment in high-income countries. </w:t>
      </w:r>
      <w:r w:rsidRPr="00407009">
        <w:rPr>
          <w:rFonts w:ascii="David" w:hAnsi="David"/>
          <w:i/>
          <w:iCs/>
        </w:rPr>
        <w:t>The lancet</w:t>
      </w:r>
      <w:r w:rsidRPr="00407009">
        <w:rPr>
          <w:rFonts w:ascii="David" w:hAnsi="David"/>
        </w:rPr>
        <w:t>, </w:t>
      </w:r>
      <w:r w:rsidRPr="00407009">
        <w:rPr>
          <w:rFonts w:ascii="David" w:hAnsi="David"/>
          <w:i/>
          <w:iCs/>
        </w:rPr>
        <w:t>373</w:t>
      </w:r>
      <w:r w:rsidRPr="00407009">
        <w:rPr>
          <w:rFonts w:ascii="David" w:hAnsi="David"/>
        </w:rPr>
        <w:t>(9657), 68-81.</w:t>
      </w:r>
      <w:r w:rsidRPr="00407009">
        <w:rPr>
          <w:rFonts w:ascii="David" w:hAnsi="David"/>
          <w:rtl/>
        </w:rPr>
        <w:t>‏</w:t>
      </w:r>
    </w:p>
    <w:p w14:paraId="1BCE4D41" w14:textId="7C1505C5" w:rsidR="005121D7" w:rsidRPr="008321B2" w:rsidRDefault="005121D7" w:rsidP="00047E0C">
      <w:pPr>
        <w:bidi w:val="0"/>
        <w:spacing w:line="360" w:lineRule="auto"/>
        <w:ind w:left="0"/>
        <w:rPr>
          <w:rFonts w:ascii="David" w:hAnsi="David"/>
        </w:rPr>
      </w:pPr>
      <w:r w:rsidRPr="005121D7">
        <w:rPr>
          <w:rFonts w:ascii="David" w:hAnsi="David"/>
        </w:rPr>
        <w:t>Hamelin, A. M., Habicht, J. P., &amp; Beaudry, M. (1999). Food insecurity: consequences for the household and broader social implications. </w:t>
      </w:r>
      <w:r w:rsidRPr="005121D7">
        <w:rPr>
          <w:rFonts w:ascii="David" w:hAnsi="David"/>
          <w:i/>
          <w:iCs/>
        </w:rPr>
        <w:t>The Journal of Nutrition</w:t>
      </w:r>
      <w:r w:rsidRPr="005121D7">
        <w:rPr>
          <w:rFonts w:ascii="David" w:hAnsi="David"/>
        </w:rPr>
        <w:t>, </w:t>
      </w:r>
      <w:r w:rsidRPr="005121D7">
        <w:rPr>
          <w:rFonts w:ascii="David" w:hAnsi="David"/>
          <w:i/>
          <w:iCs/>
        </w:rPr>
        <w:t>129</w:t>
      </w:r>
      <w:r w:rsidRPr="005121D7">
        <w:rPr>
          <w:rFonts w:ascii="David" w:hAnsi="David"/>
        </w:rPr>
        <w:t>(2), 525S-528S.</w:t>
      </w:r>
      <w:r w:rsidRPr="005121D7">
        <w:rPr>
          <w:rFonts w:ascii="David" w:hAnsi="David"/>
          <w:rtl/>
        </w:rPr>
        <w:t>‏</w:t>
      </w:r>
    </w:p>
    <w:p w14:paraId="6932491A" w14:textId="6EF0A5B4" w:rsidR="00DF3CF4" w:rsidRPr="008321B2" w:rsidRDefault="00DF3CF4" w:rsidP="00047E0C">
      <w:pPr>
        <w:bidi w:val="0"/>
        <w:spacing w:line="360" w:lineRule="auto"/>
        <w:ind w:left="0"/>
        <w:rPr>
          <w:rFonts w:ascii="David" w:hAnsi="David"/>
        </w:rPr>
      </w:pPr>
      <w:r>
        <w:rPr>
          <w:rFonts w:ascii="David" w:hAnsi="David"/>
        </w:rPr>
        <w:t xml:space="preserve">Hirsch, D. (2008). </w:t>
      </w:r>
      <w:r w:rsidRPr="00DF3CF4">
        <w:rPr>
          <w:rFonts w:ascii="David" w:hAnsi="David"/>
          <w:i/>
          <w:iCs/>
        </w:rPr>
        <w:t>Estimating the costs of child poverty</w:t>
      </w:r>
      <w:r>
        <w:rPr>
          <w:rFonts w:ascii="David" w:hAnsi="David"/>
        </w:rPr>
        <w:t>. Joseph Rowntree Foundation.</w:t>
      </w:r>
    </w:p>
    <w:p w14:paraId="0AF327AF" w14:textId="77777777" w:rsidR="00F33D60" w:rsidRDefault="00F33D60" w:rsidP="00047E0C">
      <w:pPr>
        <w:bidi w:val="0"/>
        <w:spacing w:line="360" w:lineRule="auto"/>
        <w:ind w:left="0"/>
        <w:rPr>
          <w:rFonts w:ascii="David" w:hAnsi="David"/>
        </w:rPr>
      </w:pPr>
      <w:r w:rsidRPr="008321B2">
        <w:rPr>
          <w:rFonts w:ascii="David" w:hAnsi="David"/>
        </w:rPr>
        <w:t>Holzer, H. J., Whitmore Schanzenbach, D., Duncan, G. J., &amp; Ludwig, J. (2008). The economic costs of childhood poverty in the United States. </w:t>
      </w:r>
      <w:r w:rsidRPr="008321B2">
        <w:rPr>
          <w:rFonts w:ascii="David" w:hAnsi="David"/>
          <w:i/>
          <w:iCs/>
        </w:rPr>
        <w:t>Journal of Children and Poverty</w:t>
      </w:r>
      <w:r w:rsidRPr="008321B2">
        <w:rPr>
          <w:rFonts w:ascii="David" w:hAnsi="David"/>
        </w:rPr>
        <w:t>, </w:t>
      </w:r>
      <w:r w:rsidRPr="008321B2">
        <w:rPr>
          <w:rFonts w:ascii="David" w:hAnsi="David"/>
          <w:i/>
          <w:iCs/>
        </w:rPr>
        <w:t>14</w:t>
      </w:r>
      <w:r w:rsidRPr="008321B2">
        <w:rPr>
          <w:rFonts w:ascii="David" w:hAnsi="David"/>
        </w:rPr>
        <w:t>(1), 41-61.</w:t>
      </w:r>
    </w:p>
    <w:p w14:paraId="2D460DB6" w14:textId="77777777" w:rsidR="00F33D60" w:rsidRDefault="00F33D60" w:rsidP="00047E0C">
      <w:pPr>
        <w:bidi w:val="0"/>
        <w:spacing w:line="360" w:lineRule="auto"/>
        <w:ind w:left="0"/>
        <w:rPr>
          <w:rFonts w:ascii="David" w:hAnsi="David"/>
        </w:rPr>
      </w:pPr>
      <w:r w:rsidRPr="008321B2">
        <w:rPr>
          <w:rFonts w:ascii="David" w:hAnsi="David"/>
        </w:rPr>
        <w:t>Laurie, N. (2008). </w:t>
      </w:r>
      <w:r w:rsidRPr="008321B2">
        <w:rPr>
          <w:rFonts w:ascii="David" w:hAnsi="David"/>
          <w:i/>
          <w:iCs/>
        </w:rPr>
        <w:t>The cost of poverty: An analysis of the economic cost of poverty in Ontario</w:t>
      </w:r>
      <w:r w:rsidRPr="008321B2">
        <w:rPr>
          <w:rFonts w:ascii="David" w:hAnsi="David"/>
        </w:rPr>
        <w:t>. Ontario Association of Food Banks.</w:t>
      </w:r>
    </w:p>
    <w:p w14:paraId="656A31B9" w14:textId="59583355" w:rsidR="006E34AC" w:rsidRDefault="006E34AC" w:rsidP="00047E0C">
      <w:pPr>
        <w:bidi w:val="0"/>
        <w:spacing w:line="360" w:lineRule="auto"/>
        <w:ind w:left="0"/>
        <w:rPr>
          <w:rFonts w:ascii="David" w:hAnsi="David"/>
        </w:rPr>
      </w:pPr>
      <w:r w:rsidRPr="006E34AC">
        <w:rPr>
          <w:rFonts w:ascii="David" w:hAnsi="David"/>
        </w:rPr>
        <w:t>Ostry, M. J. D., Berg, M. A., &amp; Tsangarides, M. C. G. (2014). </w:t>
      </w:r>
      <w:r w:rsidRPr="006E34AC">
        <w:rPr>
          <w:rFonts w:ascii="David" w:hAnsi="David"/>
          <w:i/>
          <w:iCs/>
        </w:rPr>
        <w:t>Redistribution, inequality, and growth</w:t>
      </w:r>
      <w:r w:rsidRPr="006E34AC">
        <w:rPr>
          <w:rFonts w:ascii="David" w:hAnsi="David"/>
        </w:rPr>
        <w:t>. International Monetary Fund.</w:t>
      </w:r>
      <w:r w:rsidRPr="006E34AC">
        <w:rPr>
          <w:rFonts w:ascii="David" w:hAnsi="David"/>
          <w:rtl/>
        </w:rPr>
        <w:t>‏</w:t>
      </w:r>
    </w:p>
    <w:p w14:paraId="48079F52" w14:textId="40293DCC" w:rsidR="00547ED3" w:rsidRDefault="00547ED3" w:rsidP="00047E0C">
      <w:pPr>
        <w:bidi w:val="0"/>
        <w:spacing w:line="360" w:lineRule="auto"/>
        <w:ind w:left="0"/>
        <w:rPr>
          <w:rFonts w:ascii="David" w:hAnsi="David"/>
          <w:rtl/>
        </w:rPr>
      </w:pPr>
      <w:r w:rsidRPr="00547ED3">
        <w:rPr>
          <w:rFonts w:ascii="David" w:hAnsi="David"/>
        </w:rPr>
        <w:t>Perotti, R. (1996). Growth, income distribution, and democracy: what the data say. </w:t>
      </w:r>
      <w:r w:rsidRPr="00547ED3">
        <w:rPr>
          <w:rFonts w:ascii="David" w:hAnsi="David"/>
          <w:i/>
          <w:iCs/>
        </w:rPr>
        <w:t>Journal of Economic growth</w:t>
      </w:r>
      <w:r w:rsidRPr="00547ED3">
        <w:rPr>
          <w:rFonts w:ascii="David" w:hAnsi="David"/>
        </w:rPr>
        <w:t>, </w:t>
      </w:r>
      <w:r w:rsidRPr="00547ED3">
        <w:rPr>
          <w:rFonts w:ascii="David" w:hAnsi="David"/>
          <w:i/>
          <w:iCs/>
        </w:rPr>
        <w:t>1</w:t>
      </w:r>
      <w:r w:rsidRPr="00547ED3">
        <w:rPr>
          <w:rFonts w:ascii="David" w:hAnsi="David"/>
        </w:rPr>
        <w:t>(2), 149-187.</w:t>
      </w:r>
      <w:r w:rsidRPr="00547ED3">
        <w:rPr>
          <w:rFonts w:ascii="David" w:hAnsi="David"/>
          <w:rtl/>
        </w:rPr>
        <w:t>‏</w:t>
      </w:r>
    </w:p>
    <w:p w14:paraId="3B48015C" w14:textId="69CA1BAB" w:rsidR="00FF4DFC" w:rsidRDefault="00FF4DFC" w:rsidP="00047E0C">
      <w:pPr>
        <w:bidi w:val="0"/>
        <w:spacing w:line="360" w:lineRule="auto"/>
        <w:ind w:left="0"/>
        <w:rPr>
          <w:rFonts w:ascii="David" w:hAnsi="David"/>
        </w:rPr>
      </w:pPr>
      <w:r w:rsidRPr="00FF4DFC">
        <w:rPr>
          <w:rFonts w:ascii="David" w:hAnsi="David"/>
        </w:rPr>
        <w:t>Seligman, H. K., Bindman, A. B., Vittinghoff, E., Kanaya, A. M., &amp; Kushel, M. B. (2007). Food insecurity is associated with diabetes mellitus: results from the National Health Examination and Nutrition Examination Survey (NHANES) 1999–2002. </w:t>
      </w:r>
      <w:r w:rsidRPr="00FF4DFC">
        <w:rPr>
          <w:rFonts w:ascii="David" w:hAnsi="David"/>
          <w:i/>
          <w:iCs/>
        </w:rPr>
        <w:t>Journal of general internal medicine</w:t>
      </w:r>
      <w:r w:rsidRPr="00FF4DFC">
        <w:rPr>
          <w:rFonts w:ascii="David" w:hAnsi="David"/>
        </w:rPr>
        <w:t>, </w:t>
      </w:r>
      <w:r w:rsidRPr="00FF4DFC">
        <w:rPr>
          <w:rFonts w:ascii="David" w:hAnsi="David"/>
          <w:i/>
          <w:iCs/>
        </w:rPr>
        <w:t>22</w:t>
      </w:r>
      <w:r w:rsidRPr="00FF4DFC">
        <w:rPr>
          <w:rFonts w:ascii="David" w:hAnsi="David"/>
        </w:rPr>
        <w:t>(7), 1018-1023.</w:t>
      </w:r>
      <w:r w:rsidRPr="00FF4DFC">
        <w:rPr>
          <w:rFonts w:ascii="David" w:hAnsi="David"/>
          <w:rtl/>
        </w:rPr>
        <w:t>‏</w:t>
      </w:r>
    </w:p>
    <w:p w14:paraId="1AFBBDF5" w14:textId="24BED354" w:rsidR="00851065" w:rsidRPr="008321B2" w:rsidRDefault="00851065" w:rsidP="00047E0C">
      <w:pPr>
        <w:bidi w:val="0"/>
        <w:spacing w:line="360" w:lineRule="auto"/>
        <w:ind w:left="0"/>
        <w:rPr>
          <w:rFonts w:ascii="David" w:hAnsi="David"/>
        </w:rPr>
      </w:pPr>
      <w:r w:rsidRPr="00851065">
        <w:rPr>
          <w:rFonts w:ascii="David" w:hAnsi="David"/>
        </w:rPr>
        <w:t>Seligman, H. K., Laraia, B. A., &amp; Kushel, M. B. (2010). Food insecurity is associated with chronic disease among low-income NHANES participants. </w:t>
      </w:r>
      <w:r w:rsidRPr="00851065">
        <w:rPr>
          <w:rFonts w:ascii="David" w:hAnsi="David"/>
          <w:i/>
          <w:iCs/>
        </w:rPr>
        <w:t>The Journal of nutrition</w:t>
      </w:r>
      <w:r w:rsidRPr="00851065">
        <w:rPr>
          <w:rFonts w:ascii="David" w:hAnsi="David"/>
        </w:rPr>
        <w:t>, </w:t>
      </w:r>
      <w:r w:rsidRPr="00851065">
        <w:rPr>
          <w:rFonts w:ascii="David" w:hAnsi="David"/>
          <w:i/>
          <w:iCs/>
        </w:rPr>
        <w:t>140</w:t>
      </w:r>
      <w:r w:rsidRPr="00851065">
        <w:rPr>
          <w:rFonts w:ascii="David" w:hAnsi="David"/>
        </w:rPr>
        <w:t>(2), 304-310.</w:t>
      </w:r>
      <w:r w:rsidRPr="00851065">
        <w:rPr>
          <w:rFonts w:ascii="David" w:hAnsi="David"/>
          <w:rtl/>
        </w:rPr>
        <w:t>‏</w:t>
      </w:r>
    </w:p>
    <w:p w14:paraId="7388CE3D" w14:textId="77777777" w:rsidR="00F33D60" w:rsidRPr="008321B2" w:rsidRDefault="00F33D60" w:rsidP="00047E0C">
      <w:pPr>
        <w:bidi w:val="0"/>
        <w:spacing w:line="360" w:lineRule="auto"/>
        <w:ind w:left="0"/>
        <w:rPr>
          <w:rFonts w:ascii="David" w:hAnsi="David"/>
        </w:rPr>
      </w:pPr>
      <w:r w:rsidRPr="008321B2">
        <w:rPr>
          <w:rFonts w:ascii="David" w:hAnsi="David"/>
        </w:rPr>
        <w:t>Solon, G. (1999). Intergenerational mobility in the labor market. </w:t>
      </w:r>
      <w:r w:rsidRPr="008321B2">
        <w:rPr>
          <w:rFonts w:ascii="David" w:hAnsi="David"/>
          <w:i/>
          <w:iCs/>
        </w:rPr>
        <w:t>Handbook of labor economics</w:t>
      </w:r>
      <w:r w:rsidRPr="008321B2">
        <w:rPr>
          <w:rFonts w:ascii="David" w:hAnsi="David"/>
        </w:rPr>
        <w:t>, </w:t>
      </w:r>
      <w:r w:rsidRPr="008321B2">
        <w:rPr>
          <w:rFonts w:ascii="David" w:hAnsi="David"/>
          <w:i/>
          <w:iCs/>
        </w:rPr>
        <w:t>3</w:t>
      </w:r>
      <w:r w:rsidRPr="008321B2">
        <w:rPr>
          <w:rFonts w:ascii="David" w:hAnsi="David"/>
        </w:rPr>
        <w:t>, 1761-1800.</w:t>
      </w:r>
      <w:r w:rsidRPr="008321B2">
        <w:rPr>
          <w:rFonts w:ascii="David" w:hAnsi="David"/>
          <w:rtl/>
        </w:rPr>
        <w:t>‏</w:t>
      </w:r>
    </w:p>
    <w:p w14:paraId="625CF32B" w14:textId="77777777" w:rsidR="00F33D60" w:rsidRPr="008321B2" w:rsidRDefault="00F33D60" w:rsidP="00047E0C">
      <w:pPr>
        <w:bidi w:val="0"/>
        <w:spacing w:line="360" w:lineRule="auto"/>
        <w:ind w:left="0"/>
        <w:rPr>
          <w:rFonts w:ascii="David" w:hAnsi="David"/>
        </w:rPr>
      </w:pPr>
      <w:r w:rsidRPr="008321B2">
        <w:rPr>
          <w:rFonts w:ascii="David" w:hAnsi="David"/>
        </w:rPr>
        <w:t>Uzuki, Y. (2010). </w:t>
      </w:r>
      <w:r w:rsidRPr="008321B2">
        <w:rPr>
          <w:rFonts w:ascii="David" w:hAnsi="David"/>
          <w:i/>
          <w:iCs/>
        </w:rPr>
        <w:t xml:space="preserve">Intergenerational persistence of poverty in the UK: empirical analysis of economic outcomes for people born from the 1950s to the 1980s </w:t>
      </w:r>
      <w:r w:rsidRPr="008321B2">
        <w:rPr>
          <w:rFonts w:ascii="David" w:hAnsi="David"/>
        </w:rPr>
        <w:t>(Doctoral dissertation, The London School of Economics and Political Science (LSE)).</w:t>
      </w:r>
      <w:r w:rsidRPr="008321B2">
        <w:rPr>
          <w:rFonts w:ascii="David" w:hAnsi="David"/>
          <w:rtl/>
        </w:rPr>
        <w:t>‏</w:t>
      </w:r>
    </w:p>
    <w:p w14:paraId="22E99FF3" w14:textId="77777777" w:rsidR="00F33D60" w:rsidRPr="008321B2" w:rsidRDefault="00F33D60" w:rsidP="00047E0C">
      <w:pPr>
        <w:bidi w:val="0"/>
        <w:spacing w:line="360" w:lineRule="auto"/>
        <w:ind w:left="0"/>
        <w:rPr>
          <w:rFonts w:ascii="David" w:hAnsi="David"/>
        </w:rPr>
      </w:pPr>
      <w:r w:rsidRPr="008321B2">
        <w:rPr>
          <w:rFonts w:ascii="David" w:hAnsi="David"/>
        </w:rPr>
        <w:t xml:space="preserve">Shapir, Y. &amp; Magal, T. (2010). </w:t>
      </w:r>
      <w:r w:rsidRPr="008321B2">
        <w:rPr>
          <w:rFonts w:ascii="David" w:hAnsi="David"/>
          <w:i/>
          <w:iCs/>
        </w:rPr>
        <w:t>Middle East Military Balance Files: Israel</w:t>
      </w:r>
      <w:r w:rsidRPr="008321B2">
        <w:rPr>
          <w:rFonts w:ascii="David" w:hAnsi="David"/>
        </w:rPr>
        <w:t>. INSS, The Institute for National Security Studies, Incorporating the Jaffee Center for Strategic Studies.</w:t>
      </w:r>
    </w:p>
    <w:p w14:paraId="311954BE" w14:textId="33D4B8D1" w:rsidR="009B7A28" w:rsidRDefault="009B7A28" w:rsidP="001170B1">
      <w:pPr>
        <w:spacing w:line="360" w:lineRule="auto"/>
        <w:ind w:left="0"/>
        <w:rPr>
          <w:rFonts w:ascii="David" w:hAnsi="David"/>
          <w:rtl/>
        </w:rPr>
      </w:pPr>
      <w:r>
        <w:rPr>
          <w:rFonts w:hint="cs"/>
          <w:rtl/>
        </w:rPr>
        <w:t xml:space="preserve">אנדלבלד, מ., ברקלי, נ. אברהמוב, ו., גאליה, א. וגוטליב, ד. (2014). </w:t>
      </w:r>
      <w:r>
        <w:rPr>
          <w:rFonts w:hint="cs"/>
          <w:i/>
          <w:iCs/>
          <w:rtl/>
        </w:rPr>
        <w:t>סקר ביטחון תזונתי 2012: ממצאים סוציו-כלכליים עיקריים</w:t>
      </w:r>
      <w:r>
        <w:rPr>
          <w:rFonts w:hint="cs"/>
          <w:rtl/>
        </w:rPr>
        <w:t>. המוסד לביטוח לאומי, מנהל המחקר והתכנון, י-ם.</w:t>
      </w:r>
    </w:p>
    <w:p w14:paraId="77A9F342" w14:textId="77777777" w:rsidR="00F33D60" w:rsidRPr="008321B2" w:rsidRDefault="00F33D60" w:rsidP="001170B1">
      <w:pPr>
        <w:spacing w:line="360" w:lineRule="auto"/>
        <w:ind w:left="0"/>
        <w:rPr>
          <w:rFonts w:ascii="David" w:hAnsi="David"/>
          <w:rtl/>
        </w:rPr>
      </w:pPr>
      <w:r w:rsidRPr="008321B2">
        <w:rPr>
          <w:rFonts w:ascii="David" w:hAnsi="David"/>
          <w:rtl/>
        </w:rPr>
        <w:t xml:space="preserve">בן-נאים, ג. ובלינסקי, א. (2013). </w:t>
      </w:r>
      <w:r w:rsidRPr="008321B2">
        <w:rPr>
          <w:rFonts w:ascii="David" w:hAnsi="David"/>
          <w:i/>
          <w:iCs/>
          <w:rtl/>
        </w:rPr>
        <w:t>התבדרות השכר בישראל – ניתוח מוביליות השכר במשק בעשור האחרון</w:t>
      </w:r>
      <w:r w:rsidRPr="008321B2">
        <w:rPr>
          <w:rFonts w:ascii="David" w:hAnsi="David"/>
          <w:rtl/>
        </w:rPr>
        <w:t>. ג'וינט ישראל.</w:t>
      </w:r>
    </w:p>
    <w:p w14:paraId="4DE61DD7" w14:textId="77777777" w:rsidR="00F33D60" w:rsidRDefault="00F33D60" w:rsidP="001170B1">
      <w:pPr>
        <w:spacing w:line="360" w:lineRule="auto"/>
        <w:ind w:left="0"/>
        <w:rPr>
          <w:rFonts w:ascii="David" w:hAnsi="David"/>
          <w:rtl/>
        </w:rPr>
      </w:pPr>
      <w:r w:rsidRPr="008321B2">
        <w:rPr>
          <w:rFonts w:ascii="David" w:hAnsi="David"/>
          <w:rtl/>
        </w:rPr>
        <w:t xml:space="preserve">דברת-מזריץ, ע. (17.9.2010). </w:t>
      </w:r>
      <w:r w:rsidRPr="008321B2">
        <w:rPr>
          <w:rFonts w:ascii="David" w:hAnsi="David"/>
          <w:i/>
          <w:iCs/>
          <w:rtl/>
        </w:rPr>
        <w:t>יש כרטיס מועדון? עבור עמיתי "חבר" החיים זולים הרבה יותר.</w:t>
      </w:r>
      <w:r w:rsidRPr="008321B2">
        <w:rPr>
          <w:rFonts w:ascii="David" w:hAnsi="David"/>
          <w:rtl/>
        </w:rPr>
        <w:t xml:space="preserve"> דה מרקר. נדלה בתאריך 29.6.2015 מ-</w:t>
      </w:r>
      <w:hyperlink r:id="rId10" w:history="1">
        <w:r w:rsidRPr="008321B2">
          <w:rPr>
            <w:rStyle w:val="Hyperlink"/>
            <w:rFonts w:ascii="David" w:hAnsi="David"/>
          </w:rPr>
          <w:t>http://www.themarker.com/misc/1.580920</w:t>
        </w:r>
      </w:hyperlink>
      <w:r w:rsidRPr="008321B2">
        <w:rPr>
          <w:rFonts w:ascii="David" w:hAnsi="David"/>
          <w:rtl/>
        </w:rPr>
        <w:t>.</w:t>
      </w:r>
    </w:p>
    <w:p w14:paraId="6B763360" w14:textId="2043584E" w:rsidR="001D7229" w:rsidRPr="0059603B" w:rsidRDefault="001D7229" w:rsidP="001170B1">
      <w:pPr>
        <w:spacing w:line="360" w:lineRule="auto"/>
        <w:ind w:left="0"/>
        <w:rPr>
          <w:rFonts w:ascii="David" w:hAnsi="David"/>
          <w:rtl/>
        </w:rPr>
      </w:pPr>
      <w:r>
        <w:rPr>
          <w:rFonts w:ascii="David" w:hAnsi="David" w:hint="cs"/>
          <w:rtl/>
        </w:rPr>
        <w:t>נקר, י. (2007)</w:t>
      </w:r>
      <w:r w:rsidR="0059603B">
        <w:rPr>
          <w:rFonts w:ascii="David" w:hAnsi="David" w:hint="cs"/>
          <w:rtl/>
        </w:rPr>
        <w:t xml:space="preserve"> </w:t>
      </w:r>
      <w:r w:rsidR="0059603B" w:rsidRPr="0059603B">
        <w:rPr>
          <w:rFonts w:hint="cs"/>
          <w:i/>
          <w:iCs/>
          <w:rtl/>
        </w:rPr>
        <w:t xml:space="preserve">רשימה ארצית של </w:t>
      </w:r>
      <w:r w:rsidR="0059603B" w:rsidRPr="0059603B">
        <w:rPr>
          <w:i/>
          <w:iCs/>
          <w:rtl/>
        </w:rPr>
        <w:t>עמותות</w:t>
      </w:r>
      <w:r w:rsidR="0059603B" w:rsidRPr="0059603B">
        <w:rPr>
          <w:rFonts w:hint="cs"/>
          <w:i/>
          <w:iCs/>
          <w:rtl/>
        </w:rPr>
        <w:t>,</w:t>
      </w:r>
      <w:r w:rsidR="0059603B" w:rsidRPr="0059603B">
        <w:rPr>
          <w:i/>
          <w:iCs/>
          <w:rtl/>
        </w:rPr>
        <w:t>ארגונים</w:t>
      </w:r>
      <w:r w:rsidR="0059603B" w:rsidRPr="0059603B">
        <w:rPr>
          <w:rFonts w:hint="cs"/>
          <w:i/>
          <w:iCs/>
          <w:rtl/>
        </w:rPr>
        <w:t xml:space="preserve"> הומניטרים וגורמים פרטיים המסייעים לציבור הנזקק</w:t>
      </w:r>
      <w:r w:rsidR="0059603B">
        <w:rPr>
          <w:rFonts w:ascii="David" w:hAnsi="David" w:hint="cs"/>
          <w:rtl/>
        </w:rPr>
        <w:t xml:space="preserve">. הכנסת, שירותי המידע </w:t>
      </w:r>
      <w:r w:rsidR="0059603B">
        <w:rPr>
          <w:rFonts w:ascii="David" w:hAnsi="David"/>
          <w:rtl/>
        </w:rPr>
        <w:t>–</w:t>
      </w:r>
      <w:r w:rsidR="0059603B">
        <w:rPr>
          <w:rFonts w:ascii="David" w:hAnsi="David" w:hint="cs"/>
          <w:rtl/>
        </w:rPr>
        <w:t xml:space="preserve"> ספרייה, י-ם.</w:t>
      </w:r>
    </w:p>
    <w:p w14:paraId="6149165E" w14:textId="5941520B" w:rsidR="003149C3" w:rsidRDefault="00F33D60" w:rsidP="001170B1">
      <w:pPr>
        <w:spacing w:line="360" w:lineRule="auto"/>
        <w:ind w:left="0"/>
        <w:rPr>
          <w:rtl/>
        </w:rPr>
        <w:sectPr w:rsidR="003149C3" w:rsidSect="006972F7">
          <w:headerReference w:type="default" r:id="rId11"/>
          <w:footerReference w:type="default" r:id="rId12"/>
          <w:pgSz w:w="12240" w:h="15840"/>
          <w:pgMar w:top="1440" w:right="1800" w:bottom="1440" w:left="1800" w:header="708" w:footer="708" w:gutter="0"/>
          <w:pgNumType w:start="0"/>
          <w:cols w:space="708"/>
          <w:titlePg/>
          <w:docGrid w:linePitch="360"/>
        </w:sectPr>
      </w:pPr>
      <w:r w:rsidRPr="008321B2">
        <w:rPr>
          <w:rFonts w:ascii="David" w:hAnsi="David"/>
          <w:rtl/>
        </w:rPr>
        <w:t xml:space="preserve">נתנזון, ר., לוי, ר. ולוונטל, ע. (2013). </w:t>
      </w:r>
      <w:r w:rsidRPr="008321B2">
        <w:rPr>
          <w:rFonts w:ascii="David" w:hAnsi="David"/>
          <w:i/>
          <w:iCs/>
          <w:rtl/>
        </w:rPr>
        <w:t>השוואה</w:t>
      </w:r>
      <w:r w:rsidRPr="008321B2">
        <w:rPr>
          <w:rFonts w:ascii="David" w:hAnsi="David"/>
          <w:i/>
          <w:iCs/>
        </w:rPr>
        <w:t xml:space="preserve"> </w:t>
      </w:r>
      <w:r w:rsidRPr="008321B2">
        <w:rPr>
          <w:rFonts w:ascii="David" w:hAnsi="David"/>
          <w:i/>
          <w:iCs/>
          <w:rtl/>
        </w:rPr>
        <w:t>בינלאומית</w:t>
      </w:r>
      <w:r w:rsidRPr="008321B2">
        <w:rPr>
          <w:rFonts w:ascii="David" w:hAnsi="David"/>
          <w:i/>
          <w:iCs/>
        </w:rPr>
        <w:t xml:space="preserve"> </w:t>
      </w:r>
      <w:r w:rsidRPr="008321B2">
        <w:rPr>
          <w:rFonts w:ascii="David" w:hAnsi="David"/>
          <w:i/>
          <w:iCs/>
          <w:rtl/>
        </w:rPr>
        <w:t>של</w:t>
      </w:r>
      <w:r w:rsidRPr="008321B2">
        <w:rPr>
          <w:rFonts w:ascii="David" w:hAnsi="David"/>
          <w:i/>
          <w:iCs/>
        </w:rPr>
        <w:t xml:space="preserve"> </w:t>
      </w:r>
      <w:r w:rsidRPr="008321B2">
        <w:rPr>
          <w:rFonts w:ascii="David" w:hAnsi="David"/>
          <w:i/>
          <w:iCs/>
          <w:rtl/>
        </w:rPr>
        <w:t>קווי</w:t>
      </w:r>
      <w:r w:rsidRPr="008321B2">
        <w:rPr>
          <w:rFonts w:ascii="David" w:hAnsi="David"/>
          <w:i/>
          <w:iCs/>
        </w:rPr>
        <w:t xml:space="preserve"> </w:t>
      </w:r>
      <w:r w:rsidRPr="008321B2">
        <w:rPr>
          <w:rFonts w:ascii="David" w:hAnsi="David"/>
          <w:i/>
          <w:iCs/>
          <w:rtl/>
        </w:rPr>
        <w:t>עוני וכלים</w:t>
      </w:r>
      <w:r w:rsidRPr="008321B2">
        <w:rPr>
          <w:rFonts w:ascii="David" w:hAnsi="David"/>
          <w:i/>
          <w:iCs/>
        </w:rPr>
        <w:t xml:space="preserve"> </w:t>
      </w:r>
      <w:r w:rsidRPr="008321B2">
        <w:rPr>
          <w:rFonts w:ascii="David" w:hAnsi="David"/>
          <w:i/>
          <w:iCs/>
          <w:rtl/>
        </w:rPr>
        <w:t>נבחרים</w:t>
      </w:r>
      <w:r w:rsidRPr="008321B2">
        <w:rPr>
          <w:rFonts w:ascii="David" w:hAnsi="David"/>
          <w:i/>
          <w:iCs/>
        </w:rPr>
        <w:t xml:space="preserve"> </w:t>
      </w:r>
      <w:r w:rsidRPr="008321B2">
        <w:rPr>
          <w:rFonts w:ascii="David" w:hAnsi="David"/>
          <w:i/>
          <w:iCs/>
          <w:rtl/>
        </w:rPr>
        <w:t>להפחתת</w:t>
      </w:r>
      <w:r w:rsidRPr="008321B2">
        <w:rPr>
          <w:rFonts w:ascii="David" w:hAnsi="David"/>
          <w:i/>
          <w:iCs/>
        </w:rPr>
        <w:t xml:space="preserve"> </w:t>
      </w:r>
      <w:r w:rsidRPr="008321B2">
        <w:rPr>
          <w:rFonts w:ascii="David" w:hAnsi="David"/>
          <w:i/>
          <w:iCs/>
          <w:rtl/>
        </w:rPr>
        <w:t>עוני.</w:t>
      </w:r>
      <w:r w:rsidRPr="008321B2">
        <w:rPr>
          <w:rFonts w:ascii="David" w:hAnsi="David"/>
          <w:rtl/>
        </w:rPr>
        <w:t xml:space="preserve"> המוסד לביטוח לאומי, מנהל המחקר והתכנון, י-ם, ומרכז מאקרו לכלכלה מדינית, ת"א-יפו.</w:t>
      </w:r>
    </w:p>
    <w:p w14:paraId="14605180" w14:textId="16F54CA2" w:rsidR="00FC0DF2" w:rsidRDefault="00FC0DF2" w:rsidP="00826615">
      <w:pPr>
        <w:pStyle w:val="Heading1"/>
        <w:rPr>
          <w:rtl/>
        </w:rPr>
      </w:pPr>
      <w:bookmarkStart w:id="133" w:name="_Toc436728264"/>
      <w:r>
        <w:rPr>
          <w:rFonts w:hint="cs"/>
          <w:rtl/>
        </w:rPr>
        <w:t>נספחים</w:t>
      </w:r>
      <w:bookmarkEnd w:id="133"/>
    </w:p>
    <w:p w14:paraId="5B89AE9A" w14:textId="5D0763FD" w:rsidR="00FC0DF2" w:rsidRDefault="00FC0DF2" w:rsidP="006222EB">
      <w:pPr>
        <w:pStyle w:val="Heading2"/>
        <w:rPr>
          <w:rtl/>
        </w:rPr>
      </w:pPr>
      <w:bookmarkStart w:id="134" w:name="_Toc436728265"/>
      <w:r>
        <w:rPr>
          <w:rFonts w:hint="cs"/>
          <w:rtl/>
        </w:rPr>
        <w:t xml:space="preserve">נספח א': עלויות התמודדות </w:t>
      </w:r>
      <w:r>
        <w:rPr>
          <w:rtl/>
        </w:rPr>
        <w:t>–</w:t>
      </w:r>
      <w:r>
        <w:rPr>
          <w:rFonts w:hint="cs"/>
          <w:rtl/>
        </w:rPr>
        <w:t xml:space="preserve"> רווחה</w:t>
      </w:r>
      <w:bookmarkEnd w:id="134"/>
    </w:p>
    <w:p w14:paraId="5264B525" w14:textId="435D4502" w:rsidR="00937E1F" w:rsidRPr="00826615" w:rsidRDefault="00937E1F" w:rsidP="003149C3">
      <w:pPr>
        <w:pStyle w:val="Caption"/>
        <w:spacing w:after="0" w:line="360" w:lineRule="auto"/>
        <w:ind w:left="60"/>
        <w:jc w:val="center"/>
        <w:rPr>
          <w:rFonts w:ascii="David" w:hAnsi="David"/>
          <w:sz w:val="24"/>
          <w:szCs w:val="24"/>
          <w:rtl/>
        </w:rPr>
      </w:pPr>
      <w:bookmarkStart w:id="135" w:name="_Ref434146631"/>
      <w:bookmarkStart w:id="136" w:name="_Toc436728296"/>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29</w:t>
      </w:r>
      <w:r w:rsidRPr="00826615">
        <w:rPr>
          <w:rFonts w:ascii="David" w:hAnsi="David"/>
          <w:sz w:val="24"/>
          <w:szCs w:val="24"/>
        </w:rPr>
        <w:fldChar w:fldCharType="end"/>
      </w:r>
      <w:bookmarkEnd w:id="135"/>
      <w:r w:rsidRPr="00826615">
        <w:rPr>
          <w:rFonts w:ascii="David" w:hAnsi="David"/>
          <w:sz w:val="24"/>
          <w:szCs w:val="24"/>
          <w:rtl/>
        </w:rPr>
        <w:t xml:space="preserve">: הוצאות רווחה </w:t>
      </w:r>
      <w:r w:rsidRPr="00826615">
        <w:rPr>
          <w:rFonts w:ascii="David" w:hAnsi="David" w:hint="eastAsia"/>
          <w:sz w:val="24"/>
          <w:szCs w:val="24"/>
          <w:rtl/>
        </w:rPr>
        <w:t>שחלקן</w:t>
      </w:r>
      <w:r w:rsidRPr="00826615">
        <w:rPr>
          <w:rFonts w:ascii="David" w:hAnsi="David"/>
          <w:sz w:val="24"/>
          <w:szCs w:val="24"/>
          <w:rtl/>
        </w:rPr>
        <w:t xml:space="preserve"> </w:t>
      </w:r>
      <w:r w:rsidRPr="00826615">
        <w:rPr>
          <w:rFonts w:ascii="David" w:hAnsi="David" w:hint="eastAsia"/>
          <w:sz w:val="24"/>
          <w:szCs w:val="24"/>
          <w:rtl/>
        </w:rPr>
        <w:t>מוסבר</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ידי</w:t>
      </w:r>
      <w:r w:rsidRPr="00826615">
        <w:rPr>
          <w:rFonts w:ascii="David" w:hAnsi="David"/>
          <w:sz w:val="24"/>
          <w:szCs w:val="24"/>
          <w:rtl/>
        </w:rPr>
        <w:t xml:space="preserve"> </w:t>
      </w:r>
      <w:r w:rsidRPr="00826615">
        <w:rPr>
          <w:rFonts w:ascii="David" w:hAnsi="David" w:hint="eastAsia"/>
          <w:sz w:val="24"/>
          <w:szCs w:val="24"/>
          <w:rtl/>
        </w:rPr>
        <w:t>עוני</w:t>
      </w:r>
      <w:r w:rsidRPr="00826615">
        <w:rPr>
          <w:rFonts w:ascii="David" w:hAnsi="David"/>
          <w:sz w:val="24"/>
          <w:szCs w:val="24"/>
          <w:rtl/>
        </w:rPr>
        <w:t>, 2013</w:t>
      </w:r>
      <w:r w:rsidRPr="000254FE">
        <w:rPr>
          <w:rFonts w:ascii="David" w:hAnsi="David"/>
          <w:sz w:val="24"/>
          <w:szCs w:val="24"/>
          <w:vertAlign w:val="superscript"/>
          <w:rtl/>
        </w:rPr>
        <w:footnoteReference w:id="62"/>
      </w:r>
      <w:bookmarkEnd w:id="136"/>
    </w:p>
    <w:tbl>
      <w:tblPr>
        <w:tblStyle w:val="TableGrid"/>
        <w:bidiVisual/>
        <w:tblW w:w="12921" w:type="dxa"/>
        <w:tblLook w:val="04A0" w:firstRow="1" w:lastRow="0" w:firstColumn="1" w:lastColumn="0" w:noHBand="0" w:noVBand="1"/>
      </w:tblPr>
      <w:tblGrid>
        <w:gridCol w:w="1567"/>
        <w:gridCol w:w="4159"/>
        <w:gridCol w:w="2916"/>
        <w:gridCol w:w="2444"/>
        <w:gridCol w:w="1835"/>
      </w:tblGrid>
      <w:tr w:rsidR="00FC0DF2" w:rsidRPr="00B45FBA" w14:paraId="15F23D42" w14:textId="77777777" w:rsidTr="0038334D">
        <w:trPr>
          <w:trHeight w:val="327"/>
        </w:trPr>
        <w:tc>
          <w:tcPr>
            <w:tcW w:w="1567" w:type="dxa"/>
            <w:shd w:val="clear" w:color="auto" w:fill="6AAC90" w:themeFill="accent4"/>
            <w:noWrap/>
            <w:vAlign w:val="center"/>
            <w:hideMark/>
          </w:tcPr>
          <w:p w14:paraId="24141766" w14:textId="6C2D2372" w:rsidR="00FC0DF2" w:rsidRPr="00B45FBA" w:rsidRDefault="00FC0DF2" w:rsidP="00826615">
            <w:pPr>
              <w:ind w:left="0"/>
              <w:jc w:val="center"/>
              <w:rPr>
                <w:rFonts w:ascii="David" w:eastAsia="Times New Roman" w:hAnsi="David"/>
                <w:b/>
                <w:bCs/>
                <w:sz w:val="22"/>
                <w:szCs w:val="22"/>
              </w:rPr>
            </w:pPr>
            <w:r w:rsidRPr="00B45FBA">
              <w:rPr>
                <w:rFonts w:ascii="David" w:eastAsia="Times New Roman" w:hAnsi="David"/>
                <w:b/>
                <w:bCs/>
                <w:sz w:val="22"/>
                <w:szCs w:val="22"/>
                <w:rtl/>
              </w:rPr>
              <w:t>סעיף</w:t>
            </w:r>
          </w:p>
        </w:tc>
        <w:tc>
          <w:tcPr>
            <w:tcW w:w="4159" w:type="dxa"/>
            <w:shd w:val="clear" w:color="auto" w:fill="6AAC90" w:themeFill="accent4"/>
            <w:noWrap/>
            <w:vAlign w:val="center"/>
            <w:hideMark/>
          </w:tcPr>
          <w:p w14:paraId="31D26C5D" w14:textId="77777777" w:rsidR="00FC0DF2" w:rsidRPr="00B45FBA" w:rsidRDefault="00FC0DF2" w:rsidP="00826615">
            <w:pPr>
              <w:ind w:left="0"/>
              <w:jc w:val="center"/>
              <w:rPr>
                <w:rFonts w:ascii="David" w:eastAsia="Times New Roman" w:hAnsi="David"/>
                <w:b/>
                <w:bCs/>
                <w:sz w:val="22"/>
                <w:szCs w:val="22"/>
                <w:rtl/>
              </w:rPr>
            </w:pPr>
            <w:r w:rsidRPr="00B45FBA">
              <w:rPr>
                <w:rFonts w:ascii="David" w:eastAsia="Times New Roman" w:hAnsi="David"/>
                <w:b/>
                <w:bCs/>
                <w:sz w:val="22"/>
                <w:szCs w:val="22"/>
                <w:rtl/>
              </w:rPr>
              <w:t>שם הסעיף</w:t>
            </w:r>
          </w:p>
        </w:tc>
        <w:tc>
          <w:tcPr>
            <w:tcW w:w="2916" w:type="dxa"/>
            <w:shd w:val="clear" w:color="auto" w:fill="6AAC90" w:themeFill="accent4"/>
            <w:noWrap/>
            <w:vAlign w:val="center"/>
            <w:hideMark/>
          </w:tcPr>
          <w:p w14:paraId="7093EA1F" w14:textId="77777777" w:rsidR="00FC0DF2" w:rsidRPr="00B45FBA" w:rsidRDefault="00FC0DF2" w:rsidP="00826615">
            <w:pPr>
              <w:ind w:left="0"/>
              <w:jc w:val="center"/>
              <w:rPr>
                <w:rFonts w:ascii="David" w:eastAsia="Times New Roman" w:hAnsi="David"/>
                <w:b/>
                <w:bCs/>
                <w:sz w:val="22"/>
                <w:szCs w:val="22"/>
                <w:rtl/>
              </w:rPr>
            </w:pPr>
            <w:r w:rsidRPr="00B45FBA">
              <w:rPr>
                <w:rFonts w:ascii="David" w:eastAsia="Times New Roman" w:hAnsi="David"/>
                <w:b/>
                <w:bCs/>
                <w:sz w:val="22"/>
                <w:szCs w:val="22"/>
                <w:rtl/>
              </w:rPr>
              <w:t>משרד ממשלתי</w:t>
            </w:r>
          </w:p>
        </w:tc>
        <w:tc>
          <w:tcPr>
            <w:tcW w:w="2444" w:type="dxa"/>
            <w:shd w:val="clear" w:color="auto" w:fill="6AAC90" w:themeFill="accent4"/>
            <w:noWrap/>
            <w:vAlign w:val="center"/>
            <w:hideMark/>
          </w:tcPr>
          <w:p w14:paraId="7589AC42" w14:textId="77777777" w:rsidR="00FC0DF2" w:rsidRPr="00B45FBA" w:rsidRDefault="00FC0DF2" w:rsidP="00826615">
            <w:pPr>
              <w:ind w:left="0"/>
              <w:jc w:val="center"/>
              <w:rPr>
                <w:rFonts w:ascii="David" w:eastAsia="Times New Roman" w:hAnsi="David"/>
                <w:b/>
                <w:bCs/>
                <w:sz w:val="22"/>
                <w:szCs w:val="22"/>
                <w:rtl/>
              </w:rPr>
            </w:pPr>
            <w:r w:rsidRPr="00B45FBA">
              <w:rPr>
                <w:rFonts w:ascii="David" w:eastAsia="Times New Roman" w:hAnsi="David"/>
                <w:b/>
                <w:bCs/>
                <w:sz w:val="22"/>
                <w:szCs w:val="22"/>
                <w:rtl/>
              </w:rPr>
              <w:t>מופיע תחת</w:t>
            </w:r>
          </w:p>
        </w:tc>
        <w:tc>
          <w:tcPr>
            <w:tcW w:w="1835" w:type="dxa"/>
            <w:shd w:val="clear" w:color="auto" w:fill="6AAC90" w:themeFill="accent4"/>
            <w:noWrap/>
            <w:vAlign w:val="center"/>
            <w:hideMark/>
          </w:tcPr>
          <w:p w14:paraId="3DA249B3" w14:textId="1AB5BA1D" w:rsidR="00FC0DF2" w:rsidRPr="00B45FBA" w:rsidRDefault="00FC0DF2" w:rsidP="00826615">
            <w:pPr>
              <w:ind w:left="0"/>
              <w:jc w:val="center"/>
              <w:rPr>
                <w:rFonts w:ascii="David" w:eastAsia="Times New Roman" w:hAnsi="David"/>
                <w:b/>
                <w:bCs/>
                <w:sz w:val="22"/>
                <w:szCs w:val="22"/>
                <w:rtl/>
              </w:rPr>
            </w:pPr>
            <w:r w:rsidRPr="00B45FBA">
              <w:rPr>
                <w:rFonts w:ascii="David" w:eastAsia="Times New Roman" w:hAnsi="David"/>
                <w:b/>
                <w:bCs/>
                <w:sz w:val="22"/>
                <w:szCs w:val="22"/>
                <w:rtl/>
              </w:rPr>
              <w:t>הוצאה (באלפי ש</w:t>
            </w:r>
            <w:r w:rsidR="001811D1">
              <w:rPr>
                <w:rFonts w:ascii="David" w:eastAsia="Times New Roman" w:hAnsi="David" w:hint="cs"/>
                <w:b/>
                <w:bCs/>
                <w:sz w:val="22"/>
                <w:szCs w:val="22"/>
                <w:rtl/>
              </w:rPr>
              <w:t>'</w:t>
            </w:r>
            <w:r w:rsidRPr="00B45FBA">
              <w:rPr>
                <w:rFonts w:ascii="David" w:eastAsia="Times New Roman" w:hAnsi="David"/>
                <w:b/>
                <w:bCs/>
                <w:sz w:val="22"/>
                <w:szCs w:val="22"/>
                <w:rtl/>
              </w:rPr>
              <w:t>)</w:t>
            </w:r>
          </w:p>
        </w:tc>
      </w:tr>
      <w:tr w:rsidR="00FC0DF2" w:rsidRPr="00B45FBA" w14:paraId="7DA93E45" w14:textId="77777777" w:rsidTr="00205A8E">
        <w:trPr>
          <w:trHeight w:val="327"/>
        </w:trPr>
        <w:tc>
          <w:tcPr>
            <w:tcW w:w="1567" w:type="dxa"/>
            <w:noWrap/>
            <w:vAlign w:val="center"/>
            <w:hideMark/>
          </w:tcPr>
          <w:p w14:paraId="0924CFA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01 01</w:t>
            </w:r>
          </w:p>
        </w:tc>
        <w:tc>
          <w:tcPr>
            <w:tcW w:w="4159" w:type="dxa"/>
            <w:noWrap/>
            <w:vAlign w:val="center"/>
            <w:hideMark/>
          </w:tcPr>
          <w:p w14:paraId="643F798F"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מטה המשרד כוח אדם</w:t>
            </w:r>
          </w:p>
        </w:tc>
        <w:tc>
          <w:tcPr>
            <w:tcW w:w="2916" w:type="dxa"/>
            <w:noWrap/>
            <w:vAlign w:val="center"/>
            <w:hideMark/>
          </w:tcPr>
          <w:p w14:paraId="722743C1"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675F3706"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תחום פעולה ראשי</w:t>
            </w:r>
          </w:p>
        </w:tc>
        <w:tc>
          <w:tcPr>
            <w:tcW w:w="1835" w:type="dxa"/>
            <w:noWrap/>
            <w:vAlign w:val="center"/>
            <w:hideMark/>
          </w:tcPr>
          <w:p w14:paraId="4ACEE16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237,224</w:t>
            </w:r>
          </w:p>
        </w:tc>
      </w:tr>
      <w:tr w:rsidR="00FC0DF2" w:rsidRPr="00B45FBA" w14:paraId="3E199FAF" w14:textId="77777777" w:rsidTr="00205A8E">
        <w:trPr>
          <w:trHeight w:val="327"/>
        </w:trPr>
        <w:tc>
          <w:tcPr>
            <w:tcW w:w="1567" w:type="dxa"/>
            <w:noWrap/>
            <w:vAlign w:val="center"/>
            <w:hideMark/>
          </w:tcPr>
          <w:p w14:paraId="60C6DCD1"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01 10</w:t>
            </w:r>
          </w:p>
        </w:tc>
        <w:tc>
          <w:tcPr>
            <w:tcW w:w="4159" w:type="dxa"/>
            <w:noWrap/>
            <w:vAlign w:val="center"/>
            <w:hideMark/>
          </w:tcPr>
          <w:p w14:paraId="48123297"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שרותים מרכזיים משרד</w:t>
            </w:r>
          </w:p>
        </w:tc>
        <w:tc>
          <w:tcPr>
            <w:tcW w:w="2916" w:type="dxa"/>
            <w:noWrap/>
            <w:vAlign w:val="center"/>
            <w:hideMark/>
          </w:tcPr>
          <w:p w14:paraId="7D2B9D93"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0D48FEA0"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תחום פעולה ראשי</w:t>
            </w:r>
          </w:p>
        </w:tc>
        <w:tc>
          <w:tcPr>
            <w:tcW w:w="1835" w:type="dxa"/>
            <w:noWrap/>
            <w:vAlign w:val="center"/>
            <w:hideMark/>
          </w:tcPr>
          <w:p w14:paraId="445CFB1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79,936</w:t>
            </w:r>
          </w:p>
        </w:tc>
      </w:tr>
      <w:tr w:rsidR="00FC0DF2" w:rsidRPr="00B45FBA" w14:paraId="6DDC3B59" w14:textId="77777777" w:rsidTr="00205A8E">
        <w:trPr>
          <w:trHeight w:val="327"/>
        </w:trPr>
        <w:tc>
          <w:tcPr>
            <w:tcW w:w="1567" w:type="dxa"/>
            <w:noWrap/>
            <w:vAlign w:val="center"/>
            <w:hideMark/>
          </w:tcPr>
          <w:p w14:paraId="780FDFDA"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01 12</w:t>
            </w:r>
          </w:p>
        </w:tc>
        <w:tc>
          <w:tcPr>
            <w:tcW w:w="4159" w:type="dxa"/>
            <w:noWrap/>
            <w:vAlign w:val="center"/>
            <w:hideMark/>
          </w:tcPr>
          <w:p w14:paraId="140BA1E3"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האגף למערכות מידע מיכון וארגון</w:t>
            </w:r>
          </w:p>
        </w:tc>
        <w:tc>
          <w:tcPr>
            <w:tcW w:w="2916" w:type="dxa"/>
            <w:noWrap/>
            <w:vAlign w:val="center"/>
            <w:hideMark/>
          </w:tcPr>
          <w:p w14:paraId="1D4E4654"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5EECB538"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תחום פעולה ראשי</w:t>
            </w:r>
          </w:p>
        </w:tc>
        <w:tc>
          <w:tcPr>
            <w:tcW w:w="1835" w:type="dxa"/>
            <w:noWrap/>
            <w:vAlign w:val="center"/>
            <w:hideMark/>
          </w:tcPr>
          <w:p w14:paraId="39F101BB" w14:textId="77777777" w:rsidR="00FC0DF2" w:rsidRPr="00826615" w:rsidRDefault="00FC0DF2" w:rsidP="00826615">
            <w:pPr>
              <w:ind w:left="0"/>
              <w:jc w:val="center"/>
              <w:rPr>
                <w:rFonts w:ascii="Times New Roman" w:eastAsia="Times New Roman" w:hAnsi="Times New Roman"/>
                <w:color w:val="000000"/>
                <w:sz w:val="22"/>
                <w:szCs w:val="22"/>
                <w:rtl/>
              </w:rPr>
            </w:pPr>
            <w:r w:rsidRPr="00B45FBA">
              <w:rPr>
                <w:rFonts w:ascii="David" w:eastAsia="Times New Roman" w:hAnsi="David"/>
                <w:color w:val="000000"/>
                <w:sz w:val="22"/>
                <w:szCs w:val="22"/>
              </w:rPr>
              <w:t>43,024</w:t>
            </w:r>
          </w:p>
        </w:tc>
      </w:tr>
      <w:tr w:rsidR="00FC0DF2" w:rsidRPr="00B45FBA" w14:paraId="16AA6C05" w14:textId="77777777" w:rsidTr="00205A8E">
        <w:trPr>
          <w:trHeight w:val="327"/>
        </w:trPr>
        <w:tc>
          <w:tcPr>
            <w:tcW w:w="1567" w:type="dxa"/>
            <w:noWrap/>
            <w:vAlign w:val="center"/>
            <w:hideMark/>
          </w:tcPr>
          <w:p w14:paraId="34DDAC0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01 19</w:t>
            </w:r>
          </w:p>
        </w:tc>
        <w:tc>
          <w:tcPr>
            <w:tcW w:w="4159" w:type="dxa"/>
            <w:noWrap/>
            <w:vAlign w:val="center"/>
            <w:hideMark/>
          </w:tcPr>
          <w:p w14:paraId="371E967D"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אמרכלות</w:t>
            </w:r>
          </w:p>
        </w:tc>
        <w:tc>
          <w:tcPr>
            <w:tcW w:w="2916" w:type="dxa"/>
            <w:noWrap/>
            <w:vAlign w:val="center"/>
            <w:hideMark/>
          </w:tcPr>
          <w:p w14:paraId="2B80077D"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69AC0439"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תחום פעולה ראשי</w:t>
            </w:r>
          </w:p>
        </w:tc>
        <w:tc>
          <w:tcPr>
            <w:tcW w:w="1835" w:type="dxa"/>
            <w:noWrap/>
            <w:vAlign w:val="center"/>
            <w:hideMark/>
          </w:tcPr>
          <w:p w14:paraId="072AF94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94,133</w:t>
            </w:r>
          </w:p>
        </w:tc>
      </w:tr>
      <w:tr w:rsidR="00FC0DF2" w:rsidRPr="00B45FBA" w14:paraId="7D0C3427" w14:textId="77777777" w:rsidTr="00205A8E">
        <w:trPr>
          <w:trHeight w:val="327"/>
        </w:trPr>
        <w:tc>
          <w:tcPr>
            <w:tcW w:w="1567" w:type="dxa"/>
            <w:noWrap/>
            <w:vAlign w:val="center"/>
            <w:hideMark/>
          </w:tcPr>
          <w:p w14:paraId="22FEB10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01 26</w:t>
            </w:r>
          </w:p>
        </w:tc>
        <w:tc>
          <w:tcPr>
            <w:tcW w:w="4159" w:type="dxa"/>
            <w:noWrap/>
            <w:vAlign w:val="center"/>
            <w:hideMark/>
          </w:tcPr>
          <w:p w14:paraId="1FD9BEF2"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בית הספר המרכזי להכשרת עובדים בשירותים החברתיים</w:t>
            </w:r>
          </w:p>
        </w:tc>
        <w:tc>
          <w:tcPr>
            <w:tcW w:w="2916" w:type="dxa"/>
            <w:noWrap/>
            <w:vAlign w:val="center"/>
            <w:hideMark/>
          </w:tcPr>
          <w:p w14:paraId="7F7F113E"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48C574BA"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תחום פעולה ראשי</w:t>
            </w:r>
          </w:p>
        </w:tc>
        <w:tc>
          <w:tcPr>
            <w:tcW w:w="1835" w:type="dxa"/>
            <w:noWrap/>
            <w:vAlign w:val="center"/>
            <w:hideMark/>
          </w:tcPr>
          <w:p w14:paraId="5A1BF17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2,513</w:t>
            </w:r>
          </w:p>
        </w:tc>
      </w:tr>
      <w:tr w:rsidR="00FC0DF2" w:rsidRPr="00B45FBA" w14:paraId="78169CC7" w14:textId="77777777" w:rsidTr="00205A8E">
        <w:trPr>
          <w:trHeight w:val="327"/>
        </w:trPr>
        <w:tc>
          <w:tcPr>
            <w:tcW w:w="1567" w:type="dxa"/>
            <w:noWrap/>
            <w:vAlign w:val="center"/>
            <w:hideMark/>
          </w:tcPr>
          <w:p w14:paraId="5839C403"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01 32 01</w:t>
            </w:r>
          </w:p>
        </w:tc>
        <w:tc>
          <w:tcPr>
            <w:tcW w:w="4159" w:type="dxa"/>
            <w:noWrap/>
            <w:vAlign w:val="center"/>
            <w:hideMark/>
          </w:tcPr>
          <w:p w14:paraId="3B218D11"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פעולות התנדבות</w:t>
            </w:r>
          </w:p>
        </w:tc>
        <w:tc>
          <w:tcPr>
            <w:tcW w:w="2916" w:type="dxa"/>
            <w:noWrap/>
            <w:vAlign w:val="center"/>
            <w:hideMark/>
          </w:tcPr>
          <w:p w14:paraId="112DA72F"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1F738008"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 ייעוץ לאזרח</w:t>
            </w:r>
          </w:p>
        </w:tc>
        <w:tc>
          <w:tcPr>
            <w:tcW w:w="1835" w:type="dxa"/>
            <w:noWrap/>
            <w:vAlign w:val="center"/>
            <w:hideMark/>
          </w:tcPr>
          <w:p w14:paraId="2D03711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2,947</w:t>
            </w:r>
          </w:p>
        </w:tc>
      </w:tr>
      <w:tr w:rsidR="00FC0DF2" w:rsidRPr="00B45FBA" w14:paraId="68916972" w14:textId="77777777" w:rsidTr="00205A8E">
        <w:trPr>
          <w:trHeight w:val="327"/>
        </w:trPr>
        <w:tc>
          <w:tcPr>
            <w:tcW w:w="1567" w:type="dxa"/>
            <w:noWrap/>
            <w:vAlign w:val="center"/>
            <w:hideMark/>
          </w:tcPr>
          <w:p w14:paraId="1689703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01 32 02</w:t>
            </w:r>
          </w:p>
        </w:tc>
        <w:tc>
          <w:tcPr>
            <w:tcW w:w="4159" w:type="dxa"/>
            <w:noWrap/>
            <w:vAlign w:val="center"/>
            <w:hideMark/>
          </w:tcPr>
          <w:p w14:paraId="31A19883"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שירות לאומי (817)</w:t>
            </w:r>
          </w:p>
        </w:tc>
        <w:tc>
          <w:tcPr>
            <w:tcW w:w="2916" w:type="dxa"/>
            <w:noWrap/>
            <w:vAlign w:val="center"/>
            <w:hideMark/>
          </w:tcPr>
          <w:p w14:paraId="1F64A079"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726D1559"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 ייעוץ לאזרח</w:t>
            </w:r>
          </w:p>
        </w:tc>
        <w:tc>
          <w:tcPr>
            <w:tcW w:w="1835" w:type="dxa"/>
            <w:noWrap/>
            <w:vAlign w:val="center"/>
            <w:hideMark/>
          </w:tcPr>
          <w:p w14:paraId="5DD8FDE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9,266</w:t>
            </w:r>
          </w:p>
        </w:tc>
      </w:tr>
      <w:tr w:rsidR="00FC0DF2" w:rsidRPr="00B45FBA" w14:paraId="22D42D1C" w14:textId="77777777" w:rsidTr="00205A8E">
        <w:trPr>
          <w:trHeight w:val="327"/>
        </w:trPr>
        <w:tc>
          <w:tcPr>
            <w:tcW w:w="1567" w:type="dxa"/>
            <w:noWrap/>
            <w:vAlign w:val="center"/>
            <w:hideMark/>
          </w:tcPr>
          <w:p w14:paraId="2D87352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01 32 03</w:t>
            </w:r>
          </w:p>
        </w:tc>
        <w:tc>
          <w:tcPr>
            <w:tcW w:w="4159" w:type="dxa"/>
            <w:noWrap/>
            <w:vAlign w:val="center"/>
            <w:hideMark/>
          </w:tcPr>
          <w:p w14:paraId="370EBA83"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תמיכה למרכזים לעזרה עצמית</w:t>
            </w:r>
          </w:p>
        </w:tc>
        <w:tc>
          <w:tcPr>
            <w:tcW w:w="2916" w:type="dxa"/>
            <w:noWrap/>
            <w:vAlign w:val="center"/>
            <w:hideMark/>
          </w:tcPr>
          <w:p w14:paraId="4B1606E9"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2713F1E3"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 ייעוץ לאזרח</w:t>
            </w:r>
          </w:p>
        </w:tc>
        <w:tc>
          <w:tcPr>
            <w:tcW w:w="1835" w:type="dxa"/>
            <w:noWrap/>
            <w:vAlign w:val="center"/>
            <w:hideMark/>
          </w:tcPr>
          <w:p w14:paraId="433351C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56</w:t>
            </w:r>
          </w:p>
        </w:tc>
      </w:tr>
      <w:tr w:rsidR="00FC0DF2" w:rsidRPr="00B45FBA" w14:paraId="6463B606" w14:textId="77777777" w:rsidTr="00205A8E">
        <w:trPr>
          <w:trHeight w:val="327"/>
        </w:trPr>
        <w:tc>
          <w:tcPr>
            <w:tcW w:w="1567" w:type="dxa"/>
            <w:noWrap/>
            <w:vAlign w:val="center"/>
            <w:hideMark/>
          </w:tcPr>
          <w:p w14:paraId="40D3566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01 32 05</w:t>
            </w:r>
          </w:p>
        </w:tc>
        <w:tc>
          <w:tcPr>
            <w:tcW w:w="4159" w:type="dxa"/>
            <w:noWrap/>
            <w:vAlign w:val="center"/>
            <w:hideMark/>
          </w:tcPr>
          <w:p w14:paraId="06A66EFC"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הוצאות תפעול ומידע</w:t>
            </w:r>
          </w:p>
        </w:tc>
        <w:tc>
          <w:tcPr>
            <w:tcW w:w="2916" w:type="dxa"/>
            <w:noWrap/>
            <w:vAlign w:val="center"/>
            <w:hideMark/>
          </w:tcPr>
          <w:p w14:paraId="39FC6A8D"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2390751F"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 ייעוץ לאזרח</w:t>
            </w:r>
          </w:p>
        </w:tc>
        <w:tc>
          <w:tcPr>
            <w:tcW w:w="1835" w:type="dxa"/>
            <w:noWrap/>
            <w:vAlign w:val="center"/>
            <w:hideMark/>
          </w:tcPr>
          <w:p w14:paraId="77E9EE3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148</w:t>
            </w:r>
          </w:p>
        </w:tc>
      </w:tr>
      <w:tr w:rsidR="00FC0DF2" w:rsidRPr="00B45FBA" w14:paraId="51EE07D3" w14:textId="77777777" w:rsidTr="00205A8E">
        <w:trPr>
          <w:trHeight w:val="327"/>
        </w:trPr>
        <w:tc>
          <w:tcPr>
            <w:tcW w:w="1567" w:type="dxa"/>
            <w:noWrap/>
            <w:vAlign w:val="center"/>
            <w:hideMark/>
          </w:tcPr>
          <w:p w14:paraId="604AF77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01 33</w:t>
            </w:r>
          </w:p>
        </w:tc>
        <w:tc>
          <w:tcPr>
            <w:tcW w:w="4159" w:type="dxa"/>
            <w:noWrap/>
            <w:vAlign w:val="center"/>
            <w:hideMark/>
          </w:tcPr>
          <w:p w14:paraId="37058B85"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וועדות ערר</w:t>
            </w:r>
          </w:p>
        </w:tc>
        <w:tc>
          <w:tcPr>
            <w:tcW w:w="2916" w:type="dxa"/>
            <w:noWrap/>
            <w:vAlign w:val="center"/>
            <w:hideMark/>
          </w:tcPr>
          <w:p w14:paraId="6AC6329F"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5090FEA3"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וועדות ערר</w:t>
            </w:r>
          </w:p>
        </w:tc>
        <w:tc>
          <w:tcPr>
            <w:tcW w:w="1835" w:type="dxa"/>
            <w:noWrap/>
            <w:vAlign w:val="center"/>
            <w:hideMark/>
          </w:tcPr>
          <w:p w14:paraId="65859D3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1,082</w:t>
            </w:r>
          </w:p>
        </w:tc>
      </w:tr>
      <w:tr w:rsidR="00FC0DF2" w:rsidRPr="00B45FBA" w14:paraId="7EA5F904" w14:textId="77777777" w:rsidTr="00205A8E">
        <w:trPr>
          <w:trHeight w:val="327"/>
        </w:trPr>
        <w:tc>
          <w:tcPr>
            <w:tcW w:w="1567" w:type="dxa"/>
            <w:noWrap/>
            <w:vAlign w:val="center"/>
            <w:hideMark/>
          </w:tcPr>
          <w:p w14:paraId="33AEFB4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09 02</w:t>
            </w:r>
          </w:p>
        </w:tc>
        <w:tc>
          <w:tcPr>
            <w:tcW w:w="4159" w:type="dxa"/>
            <w:noWrap/>
            <w:vAlign w:val="center"/>
            <w:hideMark/>
          </w:tcPr>
          <w:p w14:paraId="5AE998AB"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רזרבה להתייקרויות</w:t>
            </w:r>
          </w:p>
        </w:tc>
        <w:tc>
          <w:tcPr>
            <w:tcW w:w="2916" w:type="dxa"/>
            <w:noWrap/>
            <w:vAlign w:val="center"/>
            <w:hideMark/>
          </w:tcPr>
          <w:p w14:paraId="4E92D0D4"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716246C1"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רזרבה להתייקרויות</w:t>
            </w:r>
          </w:p>
        </w:tc>
        <w:tc>
          <w:tcPr>
            <w:tcW w:w="1835" w:type="dxa"/>
            <w:noWrap/>
            <w:vAlign w:val="center"/>
            <w:hideMark/>
          </w:tcPr>
          <w:p w14:paraId="62414FF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232,738</w:t>
            </w:r>
          </w:p>
        </w:tc>
      </w:tr>
      <w:tr w:rsidR="00FC0DF2" w:rsidRPr="00B45FBA" w14:paraId="3A4D1DD1" w14:textId="77777777" w:rsidTr="00205A8E">
        <w:trPr>
          <w:trHeight w:val="327"/>
        </w:trPr>
        <w:tc>
          <w:tcPr>
            <w:tcW w:w="1567" w:type="dxa"/>
            <w:noWrap/>
            <w:vAlign w:val="center"/>
            <w:hideMark/>
          </w:tcPr>
          <w:p w14:paraId="404F0E6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10 13</w:t>
            </w:r>
          </w:p>
        </w:tc>
        <w:tc>
          <w:tcPr>
            <w:tcW w:w="4159" w:type="dxa"/>
            <w:noWrap/>
            <w:vAlign w:val="center"/>
            <w:hideMark/>
          </w:tcPr>
          <w:p w14:paraId="33E97518"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כוח אדם ברשויות מקומיות</w:t>
            </w:r>
          </w:p>
        </w:tc>
        <w:tc>
          <w:tcPr>
            <w:tcW w:w="2916" w:type="dxa"/>
            <w:noWrap/>
            <w:vAlign w:val="center"/>
            <w:hideMark/>
          </w:tcPr>
          <w:p w14:paraId="1E3DD91C"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45BED446"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שירותים אישיים וחברתיים</w:t>
            </w:r>
          </w:p>
        </w:tc>
        <w:tc>
          <w:tcPr>
            <w:tcW w:w="1835" w:type="dxa"/>
            <w:noWrap/>
            <w:vAlign w:val="center"/>
            <w:hideMark/>
          </w:tcPr>
          <w:p w14:paraId="44E257B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489,260</w:t>
            </w:r>
          </w:p>
        </w:tc>
      </w:tr>
      <w:tr w:rsidR="00FC0DF2" w:rsidRPr="00B45FBA" w14:paraId="424B35AE" w14:textId="77777777" w:rsidTr="00205A8E">
        <w:trPr>
          <w:trHeight w:val="327"/>
        </w:trPr>
        <w:tc>
          <w:tcPr>
            <w:tcW w:w="1567" w:type="dxa"/>
            <w:noWrap/>
            <w:vAlign w:val="center"/>
            <w:hideMark/>
          </w:tcPr>
          <w:p w14:paraId="3B7DB63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10 14</w:t>
            </w:r>
          </w:p>
        </w:tc>
        <w:tc>
          <w:tcPr>
            <w:tcW w:w="4159" w:type="dxa"/>
            <w:noWrap/>
            <w:vAlign w:val="center"/>
            <w:hideMark/>
          </w:tcPr>
          <w:p w14:paraId="60C3326B" w14:textId="77777777" w:rsidR="00FC0DF2" w:rsidRPr="00B45FBA" w:rsidRDefault="00FC0DF2" w:rsidP="00826615">
            <w:pPr>
              <w:ind w:left="0"/>
              <w:jc w:val="center"/>
              <w:rPr>
                <w:rFonts w:ascii="David" w:eastAsia="Times New Roman" w:hAnsi="David"/>
                <w:sz w:val="22"/>
                <w:szCs w:val="22"/>
              </w:rPr>
            </w:pPr>
            <w:r w:rsidRPr="00B45FBA">
              <w:rPr>
                <w:rFonts w:ascii="David" w:eastAsia="Times New Roman" w:hAnsi="David"/>
                <w:sz w:val="22"/>
                <w:szCs w:val="22"/>
                <w:rtl/>
              </w:rPr>
              <w:t>ארגון ומנהל ברשויות</w:t>
            </w:r>
          </w:p>
        </w:tc>
        <w:tc>
          <w:tcPr>
            <w:tcW w:w="2916" w:type="dxa"/>
            <w:noWrap/>
            <w:vAlign w:val="center"/>
            <w:hideMark/>
          </w:tcPr>
          <w:p w14:paraId="3B720AB0"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רווחה</w:t>
            </w:r>
          </w:p>
        </w:tc>
        <w:tc>
          <w:tcPr>
            <w:tcW w:w="2444" w:type="dxa"/>
            <w:noWrap/>
            <w:vAlign w:val="center"/>
            <w:hideMark/>
          </w:tcPr>
          <w:p w14:paraId="2110D748" w14:textId="77777777" w:rsidR="00FC0DF2" w:rsidRPr="00B45FBA" w:rsidRDefault="00FC0DF2" w:rsidP="00826615">
            <w:pPr>
              <w:ind w:left="0"/>
              <w:jc w:val="center"/>
              <w:rPr>
                <w:rFonts w:ascii="David" w:eastAsia="Times New Roman" w:hAnsi="David"/>
                <w:sz w:val="22"/>
                <w:szCs w:val="22"/>
                <w:rtl/>
              </w:rPr>
            </w:pPr>
            <w:r w:rsidRPr="00B45FBA">
              <w:rPr>
                <w:rFonts w:ascii="David" w:eastAsia="Times New Roman" w:hAnsi="David"/>
                <w:sz w:val="22"/>
                <w:szCs w:val="22"/>
                <w:rtl/>
              </w:rPr>
              <w:t>שירותים אישיים וחברתיים</w:t>
            </w:r>
          </w:p>
        </w:tc>
        <w:tc>
          <w:tcPr>
            <w:tcW w:w="1835" w:type="dxa"/>
            <w:noWrap/>
            <w:vAlign w:val="center"/>
            <w:hideMark/>
          </w:tcPr>
          <w:p w14:paraId="1E1FBAB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5,376</w:t>
            </w:r>
          </w:p>
        </w:tc>
      </w:tr>
      <w:tr w:rsidR="00FC0DF2" w:rsidRPr="00B45FBA" w14:paraId="3E7E08B6" w14:textId="77777777" w:rsidTr="00205A8E">
        <w:trPr>
          <w:trHeight w:val="327"/>
        </w:trPr>
        <w:tc>
          <w:tcPr>
            <w:tcW w:w="1567" w:type="dxa"/>
            <w:noWrap/>
            <w:vAlign w:val="center"/>
            <w:hideMark/>
          </w:tcPr>
          <w:p w14:paraId="5A57325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10 25 10</w:t>
            </w:r>
          </w:p>
        </w:tc>
        <w:tc>
          <w:tcPr>
            <w:tcW w:w="4159" w:type="dxa"/>
            <w:noWrap/>
            <w:vAlign w:val="center"/>
            <w:hideMark/>
          </w:tcPr>
          <w:p w14:paraId="5E32530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מקלטים לנשים מוכות</w:t>
            </w:r>
          </w:p>
        </w:tc>
        <w:tc>
          <w:tcPr>
            <w:tcW w:w="2916" w:type="dxa"/>
            <w:noWrap/>
            <w:vAlign w:val="center"/>
            <w:hideMark/>
          </w:tcPr>
          <w:p w14:paraId="4BA7E1D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0290256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 צרכים מיוחדים וחירום</w:t>
            </w:r>
          </w:p>
        </w:tc>
        <w:tc>
          <w:tcPr>
            <w:tcW w:w="1835" w:type="dxa"/>
            <w:noWrap/>
            <w:vAlign w:val="center"/>
            <w:hideMark/>
          </w:tcPr>
          <w:p w14:paraId="6EF8165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18,115</w:t>
            </w:r>
          </w:p>
        </w:tc>
      </w:tr>
      <w:tr w:rsidR="00FC0DF2" w:rsidRPr="00B45FBA" w14:paraId="34E6A37C" w14:textId="77777777" w:rsidTr="00205A8E">
        <w:trPr>
          <w:trHeight w:val="327"/>
        </w:trPr>
        <w:tc>
          <w:tcPr>
            <w:tcW w:w="1567" w:type="dxa"/>
            <w:noWrap/>
            <w:vAlign w:val="center"/>
            <w:hideMark/>
          </w:tcPr>
          <w:p w14:paraId="0420F753"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10 25 11</w:t>
            </w:r>
          </w:p>
        </w:tc>
        <w:tc>
          <w:tcPr>
            <w:tcW w:w="4159" w:type="dxa"/>
            <w:noWrap/>
            <w:vAlign w:val="center"/>
            <w:hideMark/>
          </w:tcPr>
          <w:p w14:paraId="7FBCF06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השתתפות במשרד הבריאות במקלט לנשים מוכות</w:t>
            </w:r>
          </w:p>
        </w:tc>
        <w:tc>
          <w:tcPr>
            <w:tcW w:w="2916" w:type="dxa"/>
            <w:noWrap/>
            <w:vAlign w:val="center"/>
            <w:hideMark/>
          </w:tcPr>
          <w:p w14:paraId="0E5ED98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67CB3E7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 צרכים מיוחדים וחירום</w:t>
            </w:r>
          </w:p>
        </w:tc>
        <w:tc>
          <w:tcPr>
            <w:tcW w:w="1835" w:type="dxa"/>
            <w:noWrap/>
            <w:vAlign w:val="center"/>
            <w:hideMark/>
          </w:tcPr>
          <w:p w14:paraId="7B277CA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240</w:t>
            </w:r>
          </w:p>
        </w:tc>
      </w:tr>
      <w:tr w:rsidR="00FC0DF2" w:rsidRPr="00B45FBA" w14:paraId="7A57BCC5" w14:textId="77777777" w:rsidTr="00205A8E">
        <w:trPr>
          <w:trHeight w:val="327"/>
        </w:trPr>
        <w:tc>
          <w:tcPr>
            <w:tcW w:w="1567" w:type="dxa"/>
            <w:noWrap/>
            <w:vAlign w:val="center"/>
            <w:hideMark/>
          </w:tcPr>
          <w:p w14:paraId="0F1A8D2A"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10 25 12</w:t>
            </w:r>
          </w:p>
        </w:tc>
        <w:tc>
          <w:tcPr>
            <w:tcW w:w="4159" w:type="dxa"/>
            <w:noWrap/>
            <w:vAlign w:val="center"/>
            <w:hideMark/>
          </w:tcPr>
          <w:p w14:paraId="08A631D1"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מענקים לנשים היוצאות ממקלטים לנשים מוכות</w:t>
            </w:r>
          </w:p>
        </w:tc>
        <w:tc>
          <w:tcPr>
            <w:tcW w:w="2916" w:type="dxa"/>
            <w:noWrap/>
            <w:vAlign w:val="center"/>
            <w:hideMark/>
          </w:tcPr>
          <w:p w14:paraId="6AD1E32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1056E2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 צרכים מיוחדים וחירום</w:t>
            </w:r>
          </w:p>
        </w:tc>
        <w:tc>
          <w:tcPr>
            <w:tcW w:w="1835" w:type="dxa"/>
            <w:noWrap/>
            <w:vAlign w:val="center"/>
            <w:hideMark/>
          </w:tcPr>
          <w:p w14:paraId="185E726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2,500</w:t>
            </w:r>
          </w:p>
        </w:tc>
      </w:tr>
      <w:tr w:rsidR="00FC0DF2" w:rsidRPr="00B45FBA" w14:paraId="2F3F54AD" w14:textId="77777777" w:rsidTr="00205A8E">
        <w:trPr>
          <w:trHeight w:val="327"/>
        </w:trPr>
        <w:tc>
          <w:tcPr>
            <w:tcW w:w="1567" w:type="dxa"/>
            <w:noWrap/>
            <w:vAlign w:val="center"/>
            <w:hideMark/>
          </w:tcPr>
          <w:p w14:paraId="12F1CC3A"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10 26 04</w:t>
            </w:r>
          </w:p>
        </w:tc>
        <w:tc>
          <w:tcPr>
            <w:tcW w:w="4159" w:type="dxa"/>
            <w:noWrap/>
            <w:vAlign w:val="center"/>
            <w:hideMark/>
          </w:tcPr>
          <w:p w14:paraId="61348DE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טיפול ותפעול תכניות קהילתיות</w:t>
            </w:r>
          </w:p>
        </w:tc>
        <w:tc>
          <w:tcPr>
            <w:tcW w:w="2916" w:type="dxa"/>
            <w:noWrap/>
            <w:vAlign w:val="center"/>
            <w:hideMark/>
          </w:tcPr>
          <w:p w14:paraId="3833F58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3C5E775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ומשפחה-טיפול ומניעה</w:t>
            </w:r>
          </w:p>
        </w:tc>
        <w:tc>
          <w:tcPr>
            <w:tcW w:w="1835" w:type="dxa"/>
            <w:noWrap/>
            <w:vAlign w:val="center"/>
            <w:hideMark/>
          </w:tcPr>
          <w:p w14:paraId="0F14E26E"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10,429</w:t>
            </w:r>
          </w:p>
        </w:tc>
      </w:tr>
      <w:tr w:rsidR="00FC0DF2" w:rsidRPr="00B45FBA" w14:paraId="3A04CB5A" w14:textId="77777777" w:rsidTr="00205A8E">
        <w:trPr>
          <w:trHeight w:val="327"/>
        </w:trPr>
        <w:tc>
          <w:tcPr>
            <w:tcW w:w="1567" w:type="dxa"/>
            <w:noWrap/>
            <w:vAlign w:val="center"/>
            <w:hideMark/>
          </w:tcPr>
          <w:p w14:paraId="2BA04BF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10 26 07</w:t>
            </w:r>
          </w:p>
        </w:tc>
        <w:tc>
          <w:tcPr>
            <w:tcW w:w="4159" w:type="dxa"/>
            <w:noWrap/>
            <w:vAlign w:val="center"/>
            <w:hideMark/>
          </w:tcPr>
          <w:p w14:paraId="3F8EF169"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תפעול יחידות הסיוע שליד בתי המשפט שלענייני משפחה</w:t>
            </w:r>
          </w:p>
        </w:tc>
        <w:tc>
          <w:tcPr>
            <w:tcW w:w="2916" w:type="dxa"/>
            <w:noWrap/>
            <w:vAlign w:val="center"/>
            <w:hideMark/>
          </w:tcPr>
          <w:p w14:paraId="69D0293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1C9847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ומשפחה-טיפול ומניעה</w:t>
            </w:r>
          </w:p>
        </w:tc>
        <w:tc>
          <w:tcPr>
            <w:tcW w:w="1835" w:type="dxa"/>
            <w:noWrap/>
            <w:vAlign w:val="center"/>
            <w:hideMark/>
          </w:tcPr>
          <w:p w14:paraId="5AEC65A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2,639</w:t>
            </w:r>
          </w:p>
        </w:tc>
      </w:tr>
      <w:tr w:rsidR="00FC0DF2" w:rsidRPr="00B45FBA" w14:paraId="679C6C42" w14:textId="77777777" w:rsidTr="00205A8E">
        <w:trPr>
          <w:trHeight w:val="327"/>
        </w:trPr>
        <w:tc>
          <w:tcPr>
            <w:tcW w:w="1567" w:type="dxa"/>
            <w:noWrap/>
            <w:vAlign w:val="center"/>
            <w:hideMark/>
          </w:tcPr>
          <w:p w14:paraId="64FA160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10 26 09</w:t>
            </w:r>
          </w:p>
        </w:tc>
        <w:tc>
          <w:tcPr>
            <w:tcW w:w="4159" w:type="dxa"/>
            <w:noWrap/>
            <w:vAlign w:val="center"/>
            <w:hideMark/>
          </w:tcPr>
          <w:p w14:paraId="692D1989"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מרכזים למניעת אלימות במשפחה</w:t>
            </w:r>
          </w:p>
        </w:tc>
        <w:tc>
          <w:tcPr>
            <w:tcW w:w="2916" w:type="dxa"/>
            <w:noWrap/>
            <w:vAlign w:val="center"/>
            <w:hideMark/>
          </w:tcPr>
          <w:p w14:paraId="02397FAE"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2E3E0B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ומשפחה-טיפול ומניעה</w:t>
            </w:r>
          </w:p>
        </w:tc>
        <w:tc>
          <w:tcPr>
            <w:tcW w:w="1835" w:type="dxa"/>
            <w:noWrap/>
            <w:vAlign w:val="center"/>
            <w:hideMark/>
          </w:tcPr>
          <w:p w14:paraId="2B2FE62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15,355</w:t>
            </w:r>
          </w:p>
        </w:tc>
      </w:tr>
      <w:tr w:rsidR="00FC0DF2" w:rsidRPr="00B45FBA" w14:paraId="37750427" w14:textId="77777777" w:rsidTr="00205A8E">
        <w:trPr>
          <w:trHeight w:val="327"/>
        </w:trPr>
        <w:tc>
          <w:tcPr>
            <w:tcW w:w="1567" w:type="dxa"/>
            <w:noWrap/>
            <w:vAlign w:val="center"/>
            <w:hideMark/>
          </w:tcPr>
          <w:p w14:paraId="76F20BD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10 26 11</w:t>
            </w:r>
          </w:p>
        </w:tc>
        <w:tc>
          <w:tcPr>
            <w:tcW w:w="4159" w:type="dxa"/>
            <w:noWrap/>
            <w:vAlign w:val="center"/>
            <w:hideMark/>
          </w:tcPr>
          <w:p w14:paraId="3EBE596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תכנית לליווי כלכלי תעסוקתי</w:t>
            </w:r>
          </w:p>
        </w:tc>
        <w:tc>
          <w:tcPr>
            <w:tcW w:w="2916" w:type="dxa"/>
            <w:noWrap/>
            <w:vAlign w:val="center"/>
            <w:hideMark/>
          </w:tcPr>
          <w:p w14:paraId="2779AEB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022FC56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ומשפחה-טיפול ומניעה</w:t>
            </w:r>
          </w:p>
        </w:tc>
        <w:tc>
          <w:tcPr>
            <w:tcW w:w="1835" w:type="dxa"/>
            <w:noWrap/>
            <w:vAlign w:val="center"/>
            <w:hideMark/>
          </w:tcPr>
          <w:p w14:paraId="7DB58324"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8,648</w:t>
            </w:r>
          </w:p>
        </w:tc>
      </w:tr>
      <w:tr w:rsidR="00FC0DF2" w:rsidRPr="00B45FBA" w14:paraId="2B2D7AAE" w14:textId="77777777" w:rsidTr="00205A8E">
        <w:trPr>
          <w:trHeight w:val="327"/>
        </w:trPr>
        <w:tc>
          <w:tcPr>
            <w:tcW w:w="1567" w:type="dxa"/>
            <w:noWrap/>
            <w:vAlign w:val="center"/>
            <w:hideMark/>
          </w:tcPr>
          <w:p w14:paraId="1F2D1154"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10 26 86</w:t>
            </w:r>
          </w:p>
        </w:tc>
        <w:tc>
          <w:tcPr>
            <w:tcW w:w="4159" w:type="dxa"/>
            <w:noWrap/>
            <w:vAlign w:val="center"/>
            <w:hideMark/>
          </w:tcPr>
          <w:p w14:paraId="1EFE901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השתתפות במשרד הבריאות פסיכיאטריים להערכת מסוכנות</w:t>
            </w:r>
          </w:p>
        </w:tc>
        <w:tc>
          <w:tcPr>
            <w:tcW w:w="2916" w:type="dxa"/>
            <w:noWrap/>
            <w:vAlign w:val="center"/>
            <w:hideMark/>
          </w:tcPr>
          <w:p w14:paraId="26EAB49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52011AE"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פרט ומשפחה-טיפול ומניעה</w:t>
            </w:r>
          </w:p>
        </w:tc>
        <w:tc>
          <w:tcPr>
            <w:tcW w:w="1835" w:type="dxa"/>
            <w:noWrap/>
            <w:vAlign w:val="center"/>
            <w:hideMark/>
          </w:tcPr>
          <w:p w14:paraId="0A52F27E"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200</w:t>
            </w:r>
          </w:p>
        </w:tc>
      </w:tr>
      <w:tr w:rsidR="00FC0DF2" w:rsidRPr="00B45FBA" w14:paraId="22F6AC13" w14:textId="77777777" w:rsidTr="00205A8E">
        <w:trPr>
          <w:trHeight w:val="327"/>
        </w:trPr>
        <w:tc>
          <w:tcPr>
            <w:tcW w:w="1567" w:type="dxa"/>
            <w:noWrap/>
            <w:vAlign w:val="center"/>
            <w:hideMark/>
          </w:tcPr>
          <w:p w14:paraId="0AC833D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10 38 01</w:t>
            </w:r>
          </w:p>
        </w:tc>
        <w:tc>
          <w:tcPr>
            <w:tcW w:w="4159" w:type="dxa"/>
            <w:noWrap/>
            <w:vAlign w:val="center"/>
            <w:hideMark/>
          </w:tcPr>
          <w:p w14:paraId="3D787AC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סיוע לפנימיות</w:t>
            </w:r>
          </w:p>
        </w:tc>
        <w:tc>
          <w:tcPr>
            <w:tcW w:w="2916" w:type="dxa"/>
            <w:noWrap/>
            <w:vAlign w:val="center"/>
            <w:hideMark/>
          </w:tcPr>
          <w:p w14:paraId="520B9B7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2258A07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3D0FD1F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23,114</w:t>
            </w:r>
          </w:p>
        </w:tc>
      </w:tr>
      <w:tr w:rsidR="00FC0DF2" w:rsidRPr="00B45FBA" w14:paraId="08F8920C" w14:textId="77777777" w:rsidTr="00205A8E">
        <w:trPr>
          <w:trHeight w:val="327"/>
        </w:trPr>
        <w:tc>
          <w:tcPr>
            <w:tcW w:w="1567" w:type="dxa"/>
            <w:noWrap/>
            <w:vAlign w:val="center"/>
            <w:hideMark/>
          </w:tcPr>
          <w:p w14:paraId="6C34295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10 38 33</w:t>
            </w:r>
          </w:p>
        </w:tc>
        <w:tc>
          <w:tcPr>
            <w:tcW w:w="4159" w:type="dxa"/>
            <w:noWrap/>
            <w:vAlign w:val="center"/>
            <w:hideMark/>
          </w:tcPr>
          <w:p w14:paraId="28230A0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פיקוח ובקרת פנימיות</w:t>
            </w:r>
          </w:p>
        </w:tc>
        <w:tc>
          <w:tcPr>
            <w:tcW w:w="2916" w:type="dxa"/>
            <w:noWrap/>
            <w:vAlign w:val="center"/>
            <w:hideMark/>
          </w:tcPr>
          <w:p w14:paraId="6343BE1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38DFC674"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7BCD2B0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17</w:t>
            </w:r>
          </w:p>
        </w:tc>
      </w:tr>
      <w:tr w:rsidR="00FC0DF2" w:rsidRPr="00B45FBA" w14:paraId="1D1488EC" w14:textId="77777777" w:rsidTr="00205A8E">
        <w:trPr>
          <w:trHeight w:val="327"/>
        </w:trPr>
        <w:tc>
          <w:tcPr>
            <w:tcW w:w="1567" w:type="dxa"/>
            <w:noWrap/>
            <w:vAlign w:val="center"/>
            <w:hideMark/>
          </w:tcPr>
          <w:p w14:paraId="43079C6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10 38 35</w:t>
            </w:r>
          </w:p>
        </w:tc>
        <w:tc>
          <w:tcPr>
            <w:tcW w:w="4159" w:type="dxa"/>
            <w:noWrap/>
            <w:vAlign w:val="center"/>
            <w:hideMark/>
          </w:tcPr>
          <w:p w14:paraId="1608885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השתתפות במשרדים השונים בתוכנית הלאומית לילדים בסיכון</w:t>
            </w:r>
          </w:p>
        </w:tc>
        <w:tc>
          <w:tcPr>
            <w:tcW w:w="2916" w:type="dxa"/>
            <w:noWrap/>
            <w:vAlign w:val="center"/>
            <w:hideMark/>
          </w:tcPr>
          <w:p w14:paraId="606358C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5E51CF1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038193E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86,008</w:t>
            </w:r>
          </w:p>
        </w:tc>
      </w:tr>
      <w:tr w:rsidR="00FC0DF2" w:rsidRPr="00B45FBA" w14:paraId="57A007F6" w14:textId="77777777" w:rsidTr="00205A8E">
        <w:trPr>
          <w:trHeight w:val="327"/>
        </w:trPr>
        <w:tc>
          <w:tcPr>
            <w:tcW w:w="1567" w:type="dxa"/>
            <w:noWrap/>
            <w:vAlign w:val="center"/>
            <w:hideMark/>
          </w:tcPr>
          <w:p w14:paraId="37D58473"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10 38 40</w:t>
            </w:r>
          </w:p>
        </w:tc>
        <w:tc>
          <w:tcPr>
            <w:tcW w:w="4159" w:type="dxa"/>
            <w:noWrap/>
            <w:vAlign w:val="center"/>
            <w:hideMark/>
          </w:tcPr>
          <w:p w14:paraId="15470AE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תכנית לאומית לילדים בסיכון כולל דוח שמיד ורפורמה בוועדות החלטה</w:t>
            </w:r>
          </w:p>
        </w:tc>
        <w:tc>
          <w:tcPr>
            <w:tcW w:w="2916" w:type="dxa"/>
            <w:noWrap/>
            <w:vAlign w:val="center"/>
            <w:hideMark/>
          </w:tcPr>
          <w:p w14:paraId="6179A1D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243C81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4D5F2F2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42,024</w:t>
            </w:r>
          </w:p>
        </w:tc>
      </w:tr>
      <w:tr w:rsidR="00FC0DF2" w:rsidRPr="00B45FBA" w14:paraId="47201FBF" w14:textId="77777777" w:rsidTr="00205A8E">
        <w:trPr>
          <w:trHeight w:val="327"/>
        </w:trPr>
        <w:tc>
          <w:tcPr>
            <w:tcW w:w="1567" w:type="dxa"/>
            <w:noWrap/>
            <w:vAlign w:val="center"/>
            <w:hideMark/>
          </w:tcPr>
          <w:p w14:paraId="315E55B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10 38 41</w:t>
            </w:r>
          </w:p>
        </w:tc>
        <w:tc>
          <w:tcPr>
            <w:tcW w:w="4159" w:type="dxa"/>
            <w:noWrap/>
            <w:vAlign w:val="center"/>
            <w:hideMark/>
          </w:tcPr>
          <w:p w14:paraId="0B0A1B4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השתתפות בהחזקת ילדים בפנימיות</w:t>
            </w:r>
          </w:p>
        </w:tc>
        <w:tc>
          <w:tcPr>
            <w:tcW w:w="2916" w:type="dxa"/>
            <w:noWrap/>
            <w:vAlign w:val="center"/>
            <w:hideMark/>
          </w:tcPr>
          <w:p w14:paraId="1DC6351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57EE635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6F666AE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528,445</w:t>
            </w:r>
          </w:p>
        </w:tc>
      </w:tr>
      <w:tr w:rsidR="00FC0DF2" w:rsidRPr="00B45FBA" w14:paraId="458F2063" w14:textId="77777777" w:rsidTr="00205A8E">
        <w:trPr>
          <w:trHeight w:val="327"/>
        </w:trPr>
        <w:tc>
          <w:tcPr>
            <w:tcW w:w="1567" w:type="dxa"/>
            <w:noWrap/>
            <w:vAlign w:val="center"/>
            <w:hideMark/>
          </w:tcPr>
          <w:p w14:paraId="366EB7B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10 38 46</w:t>
            </w:r>
          </w:p>
        </w:tc>
        <w:tc>
          <w:tcPr>
            <w:tcW w:w="4159" w:type="dxa"/>
            <w:noWrap/>
            <w:vAlign w:val="center"/>
            <w:hideMark/>
          </w:tcPr>
          <w:p w14:paraId="508B568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פיתוח והכשרת כוח אדם וועדות איבחון</w:t>
            </w:r>
          </w:p>
        </w:tc>
        <w:tc>
          <w:tcPr>
            <w:tcW w:w="2916" w:type="dxa"/>
            <w:noWrap/>
            <w:vAlign w:val="center"/>
            <w:hideMark/>
          </w:tcPr>
          <w:p w14:paraId="0C8256F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F4F6C9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2504D5E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4,233</w:t>
            </w:r>
          </w:p>
        </w:tc>
      </w:tr>
      <w:tr w:rsidR="00FC0DF2" w:rsidRPr="00B45FBA" w14:paraId="5D2B66DA" w14:textId="77777777" w:rsidTr="00205A8E">
        <w:trPr>
          <w:trHeight w:val="327"/>
        </w:trPr>
        <w:tc>
          <w:tcPr>
            <w:tcW w:w="1567" w:type="dxa"/>
            <w:noWrap/>
            <w:vAlign w:val="center"/>
            <w:hideMark/>
          </w:tcPr>
          <w:p w14:paraId="1EDA6084"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10 38 50</w:t>
            </w:r>
          </w:p>
        </w:tc>
        <w:tc>
          <w:tcPr>
            <w:tcW w:w="4159" w:type="dxa"/>
            <w:noWrap/>
            <w:vAlign w:val="center"/>
            <w:hideMark/>
          </w:tcPr>
          <w:p w14:paraId="3AB566A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רכישת שירותים ממשרדי הממשלה השונים- השתתפות הוצאה</w:t>
            </w:r>
          </w:p>
        </w:tc>
        <w:tc>
          <w:tcPr>
            <w:tcW w:w="2916" w:type="dxa"/>
            <w:noWrap/>
            <w:vAlign w:val="center"/>
            <w:hideMark/>
          </w:tcPr>
          <w:p w14:paraId="5C30893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4D0D97D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חוץ ביתי</w:t>
            </w:r>
          </w:p>
        </w:tc>
        <w:tc>
          <w:tcPr>
            <w:tcW w:w="1835" w:type="dxa"/>
            <w:noWrap/>
            <w:vAlign w:val="center"/>
            <w:hideMark/>
          </w:tcPr>
          <w:p w14:paraId="1D86F32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2,000</w:t>
            </w:r>
          </w:p>
        </w:tc>
      </w:tr>
      <w:tr w:rsidR="00FC0DF2" w:rsidRPr="00B45FBA" w14:paraId="7A383BBE" w14:textId="77777777" w:rsidTr="00205A8E">
        <w:trPr>
          <w:trHeight w:val="327"/>
        </w:trPr>
        <w:tc>
          <w:tcPr>
            <w:tcW w:w="1567" w:type="dxa"/>
            <w:noWrap/>
            <w:vAlign w:val="center"/>
            <w:hideMark/>
          </w:tcPr>
          <w:p w14:paraId="651595C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10 39 44</w:t>
            </w:r>
          </w:p>
        </w:tc>
        <w:tc>
          <w:tcPr>
            <w:tcW w:w="4159" w:type="dxa"/>
            <w:noWrap/>
            <w:vAlign w:val="center"/>
            <w:hideMark/>
          </w:tcPr>
          <w:p w14:paraId="0820ED29"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פעולות קהילתיות ומועדוניות כולל עולים</w:t>
            </w:r>
          </w:p>
        </w:tc>
        <w:tc>
          <w:tcPr>
            <w:tcW w:w="2916" w:type="dxa"/>
            <w:noWrap/>
            <w:vAlign w:val="center"/>
            <w:hideMark/>
          </w:tcPr>
          <w:p w14:paraId="7236F1E4"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40EABA4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שירות קהילתי</w:t>
            </w:r>
          </w:p>
        </w:tc>
        <w:tc>
          <w:tcPr>
            <w:tcW w:w="1835" w:type="dxa"/>
            <w:noWrap/>
            <w:vAlign w:val="center"/>
            <w:hideMark/>
          </w:tcPr>
          <w:p w14:paraId="07F918C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178,177</w:t>
            </w:r>
          </w:p>
        </w:tc>
      </w:tr>
      <w:tr w:rsidR="00FC0DF2" w:rsidRPr="00B45FBA" w14:paraId="6C4D938D" w14:textId="77777777" w:rsidTr="00205A8E">
        <w:trPr>
          <w:trHeight w:val="327"/>
        </w:trPr>
        <w:tc>
          <w:tcPr>
            <w:tcW w:w="1567" w:type="dxa"/>
            <w:noWrap/>
            <w:vAlign w:val="center"/>
            <w:hideMark/>
          </w:tcPr>
          <w:p w14:paraId="5A58E3B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10 39 47</w:t>
            </w:r>
          </w:p>
        </w:tc>
        <w:tc>
          <w:tcPr>
            <w:tcW w:w="4159" w:type="dxa"/>
            <w:noWrap/>
            <w:vAlign w:val="center"/>
            <w:hideMark/>
          </w:tcPr>
          <w:p w14:paraId="1F255294"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תכניות קהילתיות רגישות תרבות ילדים</w:t>
            </w:r>
          </w:p>
        </w:tc>
        <w:tc>
          <w:tcPr>
            <w:tcW w:w="2916" w:type="dxa"/>
            <w:noWrap/>
            <w:vAlign w:val="center"/>
            <w:hideMark/>
          </w:tcPr>
          <w:p w14:paraId="75DDC2D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5788B27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שירות קהילתי</w:t>
            </w:r>
          </w:p>
        </w:tc>
        <w:tc>
          <w:tcPr>
            <w:tcW w:w="1835" w:type="dxa"/>
            <w:noWrap/>
            <w:vAlign w:val="center"/>
            <w:hideMark/>
          </w:tcPr>
          <w:p w14:paraId="3233123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3,461</w:t>
            </w:r>
          </w:p>
        </w:tc>
      </w:tr>
      <w:tr w:rsidR="00FC0DF2" w:rsidRPr="00B45FBA" w14:paraId="675C6C58" w14:textId="77777777" w:rsidTr="00205A8E">
        <w:trPr>
          <w:trHeight w:val="327"/>
        </w:trPr>
        <w:tc>
          <w:tcPr>
            <w:tcW w:w="1567" w:type="dxa"/>
            <w:noWrap/>
            <w:vAlign w:val="center"/>
            <w:hideMark/>
          </w:tcPr>
          <w:p w14:paraId="7722797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10 39 48</w:t>
            </w:r>
          </w:p>
        </w:tc>
        <w:tc>
          <w:tcPr>
            <w:tcW w:w="4159" w:type="dxa"/>
            <w:noWrap/>
            <w:vAlign w:val="center"/>
            <w:hideMark/>
          </w:tcPr>
          <w:p w14:paraId="0099A937"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טיפול בילדים בסיכון</w:t>
            </w:r>
          </w:p>
        </w:tc>
        <w:tc>
          <w:tcPr>
            <w:tcW w:w="2916" w:type="dxa"/>
            <w:noWrap/>
            <w:vAlign w:val="center"/>
            <w:hideMark/>
          </w:tcPr>
          <w:p w14:paraId="21FD494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0CF0AEF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ונוער שירות קהילתי</w:t>
            </w:r>
          </w:p>
        </w:tc>
        <w:tc>
          <w:tcPr>
            <w:tcW w:w="1835" w:type="dxa"/>
            <w:noWrap/>
            <w:vAlign w:val="center"/>
            <w:hideMark/>
          </w:tcPr>
          <w:p w14:paraId="08740E7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15,048</w:t>
            </w:r>
          </w:p>
        </w:tc>
      </w:tr>
      <w:tr w:rsidR="00FC0DF2" w:rsidRPr="00B45FBA" w14:paraId="6C080B83" w14:textId="77777777" w:rsidTr="00205A8E">
        <w:trPr>
          <w:trHeight w:val="327"/>
        </w:trPr>
        <w:tc>
          <w:tcPr>
            <w:tcW w:w="1567" w:type="dxa"/>
            <w:noWrap/>
            <w:vAlign w:val="center"/>
            <w:hideMark/>
          </w:tcPr>
          <w:p w14:paraId="5FB5647D"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10 40 05</w:t>
            </w:r>
          </w:p>
        </w:tc>
        <w:tc>
          <w:tcPr>
            <w:tcW w:w="4159" w:type="dxa"/>
            <w:noWrap/>
            <w:vAlign w:val="center"/>
            <w:hideMark/>
          </w:tcPr>
          <w:p w14:paraId="4CDD02F3"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השתתפות בתכנית לילדים בסיכון (אשלים)</w:t>
            </w:r>
          </w:p>
        </w:tc>
        <w:tc>
          <w:tcPr>
            <w:tcW w:w="2916" w:type="dxa"/>
            <w:noWrap/>
            <w:vAlign w:val="center"/>
            <w:hideMark/>
          </w:tcPr>
          <w:p w14:paraId="55C7019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4E93D09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ולנוער- תכנון וניהול</w:t>
            </w:r>
          </w:p>
        </w:tc>
        <w:tc>
          <w:tcPr>
            <w:tcW w:w="1835" w:type="dxa"/>
            <w:noWrap/>
            <w:vAlign w:val="center"/>
            <w:hideMark/>
          </w:tcPr>
          <w:p w14:paraId="17B73F6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1,050</w:t>
            </w:r>
          </w:p>
        </w:tc>
      </w:tr>
      <w:tr w:rsidR="00FC0DF2" w:rsidRPr="00B45FBA" w14:paraId="5F13CE90" w14:textId="77777777" w:rsidTr="00205A8E">
        <w:trPr>
          <w:trHeight w:val="327"/>
        </w:trPr>
        <w:tc>
          <w:tcPr>
            <w:tcW w:w="1567" w:type="dxa"/>
            <w:noWrap/>
            <w:vAlign w:val="center"/>
            <w:hideMark/>
          </w:tcPr>
          <w:p w14:paraId="0BAE8A2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10 40 20</w:t>
            </w:r>
          </w:p>
        </w:tc>
        <w:tc>
          <w:tcPr>
            <w:tcW w:w="4159" w:type="dxa"/>
            <w:noWrap/>
            <w:vAlign w:val="center"/>
            <w:hideMark/>
          </w:tcPr>
          <w:p w14:paraId="41F7448D"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תכנית "אשלים" בשיתוף הג'וינט לילדים בסיכון</w:t>
            </w:r>
          </w:p>
        </w:tc>
        <w:tc>
          <w:tcPr>
            <w:tcW w:w="2916" w:type="dxa"/>
            <w:noWrap/>
            <w:vAlign w:val="center"/>
            <w:hideMark/>
          </w:tcPr>
          <w:p w14:paraId="460DA02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3C5C43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ולנוער- תכנון וניהול</w:t>
            </w:r>
          </w:p>
        </w:tc>
        <w:tc>
          <w:tcPr>
            <w:tcW w:w="1835" w:type="dxa"/>
            <w:noWrap/>
            <w:vAlign w:val="center"/>
            <w:hideMark/>
          </w:tcPr>
          <w:p w14:paraId="2505803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22,925</w:t>
            </w:r>
          </w:p>
        </w:tc>
      </w:tr>
      <w:tr w:rsidR="00FC0DF2" w:rsidRPr="00B45FBA" w14:paraId="04925CE3" w14:textId="77777777" w:rsidTr="00205A8E">
        <w:trPr>
          <w:trHeight w:val="327"/>
        </w:trPr>
        <w:tc>
          <w:tcPr>
            <w:tcW w:w="1567" w:type="dxa"/>
            <w:noWrap/>
            <w:vAlign w:val="center"/>
            <w:hideMark/>
          </w:tcPr>
          <w:p w14:paraId="15E8405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10 40 30</w:t>
            </w:r>
          </w:p>
        </w:tc>
        <w:tc>
          <w:tcPr>
            <w:tcW w:w="4159" w:type="dxa"/>
            <w:noWrap/>
            <w:vAlign w:val="center"/>
            <w:hideMark/>
          </w:tcPr>
          <w:p w14:paraId="09F8C47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תכניות משותפות לטיפול בקהילה</w:t>
            </w:r>
          </w:p>
        </w:tc>
        <w:tc>
          <w:tcPr>
            <w:tcW w:w="2916" w:type="dxa"/>
            <w:noWrap/>
            <w:vAlign w:val="center"/>
            <w:hideMark/>
          </w:tcPr>
          <w:p w14:paraId="2794C21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0E60E0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השרות לילד ולנוער- תכנון וניהול</w:t>
            </w:r>
          </w:p>
        </w:tc>
        <w:tc>
          <w:tcPr>
            <w:tcW w:w="1835" w:type="dxa"/>
            <w:noWrap/>
            <w:vAlign w:val="center"/>
            <w:hideMark/>
          </w:tcPr>
          <w:p w14:paraId="64B4BBB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92,901</w:t>
            </w:r>
          </w:p>
        </w:tc>
      </w:tr>
      <w:tr w:rsidR="00FC0DF2" w:rsidRPr="00B45FBA" w14:paraId="531F7F02" w14:textId="77777777" w:rsidTr="00205A8E">
        <w:trPr>
          <w:trHeight w:val="327"/>
        </w:trPr>
        <w:tc>
          <w:tcPr>
            <w:tcW w:w="1567" w:type="dxa"/>
            <w:noWrap/>
            <w:vAlign w:val="center"/>
            <w:hideMark/>
          </w:tcPr>
          <w:p w14:paraId="7E02182C"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11 20</w:t>
            </w:r>
          </w:p>
        </w:tc>
        <w:tc>
          <w:tcPr>
            <w:tcW w:w="4159" w:type="dxa"/>
            <w:noWrap/>
            <w:vAlign w:val="center"/>
            <w:hideMark/>
          </w:tcPr>
          <w:p w14:paraId="31665A87"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מעונות ממשלתיים</w:t>
            </w:r>
          </w:p>
        </w:tc>
        <w:tc>
          <w:tcPr>
            <w:tcW w:w="2916" w:type="dxa"/>
            <w:noWrap/>
            <w:vAlign w:val="center"/>
            <w:hideMark/>
          </w:tcPr>
          <w:p w14:paraId="3EABC15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5E24E75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48CBF26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23,825</w:t>
            </w:r>
          </w:p>
        </w:tc>
      </w:tr>
      <w:tr w:rsidR="00FC0DF2" w:rsidRPr="00B45FBA" w14:paraId="6FC185EB" w14:textId="77777777" w:rsidTr="00205A8E">
        <w:trPr>
          <w:trHeight w:val="327"/>
        </w:trPr>
        <w:tc>
          <w:tcPr>
            <w:tcW w:w="1567" w:type="dxa"/>
            <w:noWrap/>
            <w:vAlign w:val="center"/>
            <w:hideMark/>
          </w:tcPr>
          <w:p w14:paraId="7A5859E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11 32</w:t>
            </w:r>
          </w:p>
        </w:tc>
        <w:tc>
          <w:tcPr>
            <w:tcW w:w="4159" w:type="dxa"/>
            <w:noWrap/>
            <w:vAlign w:val="center"/>
            <w:hideMark/>
          </w:tcPr>
          <w:p w14:paraId="2A7DB52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השירות לשיקום נוער מפתנים ממשלתיים</w:t>
            </w:r>
          </w:p>
        </w:tc>
        <w:tc>
          <w:tcPr>
            <w:tcW w:w="2916" w:type="dxa"/>
            <w:noWrap/>
            <w:vAlign w:val="center"/>
            <w:hideMark/>
          </w:tcPr>
          <w:p w14:paraId="339B88E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0DF3FA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3F991B8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1,979</w:t>
            </w:r>
          </w:p>
        </w:tc>
      </w:tr>
      <w:tr w:rsidR="00FC0DF2" w:rsidRPr="00B45FBA" w14:paraId="254161B9" w14:textId="77777777" w:rsidTr="00205A8E">
        <w:trPr>
          <w:trHeight w:val="327"/>
        </w:trPr>
        <w:tc>
          <w:tcPr>
            <w:tcW w:w="1567" w:type="dxa"/>
            <w:noWrap/>
            <w:vAlign w:val="center"/>
            <w:hideMark/>
          </w:tcPr>
          <w:p w14:paraId="6E3B88F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11 34</w:t>
            </w:r>
          </w:p>
        </w:tc>
        <w:tc>
          <w:tcPr>
            <w:tcW w:w="4159" w:type="dxa"/>
            <w:noWrap/>
            <w:vAlign w:val="center"/>
            <w:hideMark/>
          </w:tcPr>
          <w:p w14:paraId="7D01A06D" w14:textId="5AE14552"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השירות לשיקום נוער</w:t>
            </w:r>
          </w:p>
        </w:tc>
        <w:tc>
          <w:tcPr>
            <w:tcW w:w="2916" w:type="dxa"/>
            <w:noWrap/>
            <w:vAlign w:val="center"/>
            <w:hideMark/>
          </w:tcPr>
          <w:p w14:paraId="427460D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05B32F6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462F725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17,969</w:t>
            </w:r>
          </w:p>
        </w:tc>
      </w:tr>
      <w:tr w:rsidR="00FC0DF2" w:rsidRPr="00B45FBA" w14:paraId="3571E976" w14:textId="77777777" w:rsidTr="00205A8E">
        <w:trPr>
          <w:trHeight w:val="327"/>
        </w:trPr>
        <w:tc>
          <w:tcPr>
            <w:tcW w:w="1567" w:type="dxa"/>
            <w:noWrap/>
            <w:vAlign w:val="center"/>
            <w:hideMark/>
          </w:tcPr>
          <w:p w14:paraId="584EB6F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11 64</w:t>
            </w:r>
          </w:p>
        </w:tc>
        <w:tc>
          <w:tcPr>
            <w:tcW w:w="4159" w:type="dxa"/>
            <w:noWrap/>
            <w:vAlign w:val="center"/>
            <w:hideMark/>
          </w:tcPr>
          <w:p w14:paraId="5ECD395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השרות לצעירים צעירות ומתבגרים</w:t>
            </w:r>
          </w:p>
        </w:tc>
        <w:tc>
          <w:tcPr>
            <w:tcW w:w="2916" w:type="dxa"/>
            <w:noWrap/>
            <w:vAlign w:val="center"/>
            <w:hideMark/>
          </w:tcPr>
          <w:p w14:paraId="021E30E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5B47B7E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696727E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41,195</w:t>
            </w:r>
          </w:p>
        </w:tc>
      </w:tr>
      <w:tr w:rsidR="00FC0DF2" w:rsidRPr="00B45FBA" w14:paraId="33984F38" w14:textId="77777777" w:rsidTr="00205A8E">
        <w:trPr>
          <w:trHeight w:val="327"/>
        </w:trPr>
        <w:tc>
          <w:tcPr>
            <w:tcW w:w="1567" w:type="dxa"/>
            <w:noWrap/>
            <w:vAlign w:val="center"/>
            <w:hideMark/>
          </w:tcPr>
          <w:p w14:paraId="6E161DF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11 65</w:t>
            </w:r>
          </w:p>
        </w:tc>
        <w:tc>
          <w:tcPr>
            <w:tcW w:w="4159" w:type="dxa"/>
            <w:noWrap/>
            <w:vAlign w:val="center"/>
            <w:hideMark/>
          </w:tcPr>
          <w:p w14:paraId="6188A59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השרות לטיפול בנערות</w:t>
            </w:r>
          </w:p>
        </w:tc>
        <w:tc>
          <w:tcPr>
            <w:tcW w:w="2916" w:type="dxa"/>
            <w:noWrap/>
            <w:vAlign w:val="center"/>
            <w:hideMark/>
          </w:tcPr>
          <w:p w14:paraId="524533F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43E6BD8E"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0602C6F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51,453</w:t>
            </w:r>
          </w:p>
        </w:tc>
      </w:tr>
      <w:tr w:rsidR="00FC0DF2" w:rsidRPr="00B45FBA" w14:paraId="5830632E" w14:textId="77777777" w:rsidTr="00205A8E">
        <w:trPr>
          <w:trHeight w:val="327"/>
        </w:trPr>
        <w:tc>
          <w:tcPr>
            <w:tcW w:w="1567" w:type="dxa"/>
            <w:noWrap/>
            <w:vAlign w:val="center"/>
            <w:hideMark/>
          </w:tcPr>
          <w:p w14:paraId="7523EE7C"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11 66</w:t>
            </w:r>
          </w:p>
        </w:tc>
        <w:tc>
          <w:tcPr>
            <w:tcW w:w="4159" w:type="dxa"/>
            <w:noWrap/>
            <w:vAlign w:val="center"/>
            <w:hideMark/>
          </w:tcPr>
          <w:p w14:paraId="7E80EE6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רשות חסות הנוער- טיפול חוץ ביתי</w:t>
            </w:r>
          </w:p>
        </w:tc>
        <w:tc>
          <w:tcPr>
            <w:tcW w:w="2916" w:type="dxa"/>
            <w:noWrap/>
            <w:vAlign w:val="center"/>
            <w:hideMark/>
          </w:tcPr>
          <w:p w14:paraId="3346B9D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3B55220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4C07897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115,743</w:t>
            </w:r>
          </w:p>
        </w:tc>
      </w:tr>
      <w:tr w:rsidR="00FC0DF2" w:rsidRPr="00B45FBA" w14:paraId="171A4B79" w14:textId="77777777" w:rsidTr="00205A8E">
        <w:trPr>
          <w:trHeight w:val="327"/>
        </w:trPr>
        <w:tc>
          <w:tcPr>
            <w:tcW w:w="1567" w:type="dxa"/>
            <w:noWrap/>
            <w:vAlign w:val="center"/>
            <w:hideMark/>
          </w:tcPr>
          <w:p w14:paraId="5359BF37"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11 71</w:t>
            </w:r>
          </w:p>
        </w:tc>
        <w:tc>
          <w:tcPr>
            <w:tcW w:w="4159" w:type="dxa"/>
            <w:noWrap/>
            <w:vAlign w:val="center"/>
            <w:hideMark/>
          </w:tcPr>
          <w:p w14:paraId="3509833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רשות חסות הנוער</w:t>
            </w:r>
          </w:p>
        </w:tc>
        <w:tc>
          <w:tcPr>
            <w:tcW w:w="2916" w:type="dxa"/>
            <w:noWrap/>
            <w:vAlign w:val="center"/>
            <w:hideMark/>
          </w:tcPr>
          <w:p w14:paraId="48FB8D7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56F598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נוער צעירים ושירותי תקון</w:t>
            </w:r>
          </w:p>
        </w:tc>
        <w:tc>
          <w:tcPr>
            <w:tcW w:w="1835" w:type="dxa"/>
            <w:noWrap/>
            <w:vAlign w:val="center"/>
            <w:hideMark/>
          </w:tcPr>
          <w:p w14:paraId="4BC9C86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42,541</w:t>
            </w:r>
          </w:p>
        </w:tc>
      </w:tr>
      <w:tr w:rsidR="00FC0DF2" w:rsidRPr="00B45FBA" w14:paraId="4E4308A9" w14:textId="77777777" w:rsidTr="00205A8E">
        <w:trPr>
          <w:trHeight w:val="327"/>
        </w:trPr>
        <w:tc>
          <w:tcPr>
            <w:tcW w:w="1567" w:type="dxa"/>
            <w:noWrap/>
            <w:vAlign w:val="center"/>
            <w:hideMark/>
          </w:tcPr>
          <w:p w14:paraId="66CE26F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12 03</w:t>
            </w:r>
          </w:p>
        </w:tc>
        <w:tc>
          <w:tcPr>
            <w:tcW w:w="4159" w:type="dxa"/>
            <w:noWrap/>
            <w:vAlign w:val="center"/>
            <w:hideMark/>
          </w:tcPr>
          <w:p w14:paraId="0DB8B80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מוסדות ולשכות</w:t>
            </w:r>
          </w:p>
        </w:tc>
        <w:tc>
          <w:tcPr>
            <w:tcW w:w="2916" w:type="dxa"/>
            <w:noWrap/>
            <w:vAlign w:val="center"/>
            <w:hideMark/>
          </w:tcPr>
          <w:p w14:paraId="0279B60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1248BBDB"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תמיכה ופיתוח</w:t>
            </w:r>
          </w:p>
        </w:tc>
        <w:tc>
          <w:tcPr>
            <w:tcW w:w="1835" w:type="dxa"/>
            <w:noWrap/>
            <w:vAlign w:val="center"/>
            <w:hideMark/>
          </w:tcPr>
          <w:p w14:paraId="0B5B727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22,630</w:t>
            </w:r>
          </w:p>
        </w:tc>
      </w:tr>
      <w:tr w:rsidR="00FC0DF2" w:rsidRPr="00B45FBA" w14:paraId="6EF71952" w14:textId="77777777" w:rsidTr="00205A8E">
        <w:trPr>
          <w:trHeight w:val="327"/>
        </w:trPr>
        <w:tc>
          <w:tcPr>
            <w:tcW w:w="1567" w:type="dxa"/>
            <w:noWrap/>
            <w:vAlign w:val="center"/>
            <w:hideMark/>
          </w:tcPr>
          <w:p w14:paraId="7CB0158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12 05</w:t>
            </w:r>
          </w:p>
        </w:tc>
        <w:tc>
          <w:tcPr>
            <w:tcW w:w="4159" w:type="dxa"/>
            <w:noWrap/>
            <w:vAlign w:val="center"/>
            <w:hideMark/>
          </w:tcPr>
          <w:p w14:paraId="0A36EFF4"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מעונות ומפתנים</w:t>
            </w:r>
          </w:p>
        </w:tc>
        <w:tc>
          <w:tcPr>
            <w:tcW w:w="2916" w:type="dxa"/>
            <w:noWrap/>
            <w:vAlign w:val="center"/>
            <w:hideMark/>
          </w:tcPr>
          <w:p w14:paraId="78A02CB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33DF8653"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תמיכה ופיתוח</w:t>
            </w:r>
          </w:p>
        </w:tc>
        <w:tc>
          <w:tcPr>
            <w:tcW w:w="1835" w:type="dxa"/>
            <w:noWrap/>
            <w:vAlign w:val="center"/>
            <w:hideMark/>
          </w:tcPr>
          <w:p w14:paraId="2130FA1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11,257</w:t>
            </w:r>
          </w:p>
        </w:tc>
      </w:tr>
      <w:tr w:rsidR="00FC0DF2" w:rsidRPr="00B45FBA" w14:paraId="18D68868" w14:textId="77777777" w:rsidTr="00205A8E">
        <w:trPr>
          <w:trHeight w:val="327"/>
        </w:trPr>
        <w:tc>
          <w:tcPr>
            <w:tcW w:w="1567" w:type="dxa"/>
            <w:noWrap/>
            <w:vAlign w:val="center"/>
            <w:hideMark/>
          </w:tcPr>
          <w:p w14:paraId="18935E3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12 06 01</w:t>
            </w:r>
          </w:p>
        </w:tc>
        <w:tc>
          <w:tcPr>
            <w:tcW w:w="4159" w:type="dxa"/>
            <w:noWrap/>
            <w:vAlign w:val="center"/>
            <w:hideMark/>
          </w:tcPr>
          <w:p w14:paraId="68934950"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התקנות המשרד</w:t>
            </w:r>
          </w:p>
        </w:tc>
        <w:tc>
          <w:tcPr>
            <w:tcW w:w="2916" w:type="dxa"/>
            <w:noWrap/>
            <w:vAlign w:val="center"/>
            <w:hideMark/>
          </w:tcPr>
          <w:p w14:paraId="75706544"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רווחה</w:t>
            </w:r>
          </w:p>
        </w:tc>
        <w:tc>
          <w:tcPr>
            <w:tcW w:w="2444" w:type="dxa"/>
            <w:noWrap/>
            <w:vAlign w:val="center"/>
            <w:hideMark/>
          </w:tcPr>
          <w:p w14:paraId="73E9CE6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תמיכה ופיתוח</w:t>
            </w:r>
          </w:p>
        </w:tc>
        <w:tc>
          <w:tcPr>
            <w:tcW w:w="1835" w:type="dxa"/>
            <w:noWrap/>
            <w:vAlign w:val="center"/>
            <w:hideMark/>
          </w:tcPr>
          <w:p w14:paraId="6BA0F4A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488</w:t>
            </w:r>
          </w:p>
        </w:tc>
      </w:tr>
      <w:tr w:rsidR="00FC0DF2" w:rsidRPr="00B45FBA" w14:paraId="232F8449" w14:textId="77777777" w:rsidTr="00205A8E">
        <w:trPr>
          <w:trHeight w:val="327"/>
        </w:trPr>
        <w:tc>
          <w:tcPr>
            <w:tcW w:w="1567" w:type="dxa"/>
            <w:noWrap/>
            <w:vAlign w:val="center"/>
            <w:hideMark/>
          </w:tcPr>
          <w:p w14:paraId="793BBA3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12 01 06</w:t>
            </w:r>
          </w:p>
        </w:tc>
        <w:tc>
          <w:tcPr>
            <w:tcW w:w="4159" w:type="dxa"/>
            <w:noWrap/>
            <w:vAlign w:val="center"/>
            <w:hideMark/>
          </w:tcPr>
          <w:p w14:paraId="0364F322"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יתומים עקב אלימות</w:t>
            </w:r>
          </w:p>
        </w:tc>
        <w:tc>
          <w:tcPr>
            <w:tcW w:w="2916" w:type="dxa"/>
            <w:noWrap/>
            <w:vAlign w:val="center"/>
            <w:hideMark/>
          </w:tcPr>
          <w:p w14:paraId="52D016B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ביטוח לאומי</w:t>
            </w:r>
          </w:p>
        </w:tc>
        <w:tc>
          <w:tcPr>
            <w:tcW w:w="2444" w:type="dxa"/>
            <w:noWrap/>
            <w:vAlign w:val="center"/>
            <w:hideMark/>
          </w:tcPr>
          <w:p w14:paraId="140499F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קצבאות וחוקים ייעודיים</w:t>
            </w:r>
          </w:p>
        </w:tc>
        <w:tc>
          <w:tcPr>
            <w:tcW w:w="1835" w:type="dxa"/>
            <w:noWrap/>
            <w:vAlign w:val="center"/>
            <w:hideMark/>
          </w:tcPr>
          <w:p w14:paraId="0F935BA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5,820</w:t>
            </w:r>
          </w:p>
        </w:tc>
      </w:tr>
      <w:tr w:rsidR="00FC0DF2" w:rsidRPr="00B45FBA" w14:paraId="1A3F8F65" w14:textId="77777777" w:rsidTr="00205A8E">
        <w:trPr>
          <w:trHeight w:val="327"/>
        </w:trPr>
        <w:tc>
          <w:tcPr>
            <w:tcW w:w="1567" w:type="dxa"/>
            <w:noWrap/>
            <w:vAlign w:val="center"/>
            <w:hideMark/>
          </w:tcPr>
          <w:p w14:paraId="70F2B8F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24 02 49</w:t>
            </w:r>
          </w:p>
        </w:tc>
        <w:tc>
          <w:tcPr>
            <w:tcW w:w="4159" w:type="dxa"/>
            <w:noWrap/>
            <w:vAlign w:val="center"/>
            <w:hideMark/>
          </w:tcPr>
          <w:p w14:paraId="2AAEAA68"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פעילות ויוזמות בנוער בסיכון</w:t>
            </w:r>
          </w:p>
        </w:tc>
        <w:tc>
          <w:tcPr>
            <w:tcW w:w="2916" w:type="dxa"/>
            <w:noWrap/>
            <w:vAlign w:val="center"/>
            <w:hideMark/>
          </w:tcPr>
          <w:p w14:paraId="09CC272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7806048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שירותי חינוך ורווחה</w:t>
            </w:r>
          </w:p>
        </w:tc>
        <w:tc>
          <w:tcPr>
            <w:tcW w:w="1835" w:type="dxa"/>
            <w:noWrap/>
            <w:vAlign w:val="center"/>
            <w:hideMark/>
          </w:tcPr>
          <w:p w14:paraId="19E8FD0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8,660</w:t>
            </w:r>
          </w:p>
        </w:tc>
      </w:tr>
      <w:tr w:rsidR="00FC0DF2" w:rsidRPr="00B45FBA" w14:paraId="533EE4E9" w14:textId="77777777" w:rsidTr="00205A8E">
        <w:trPr>
          <w:trHeight w:val="327"/>
        </w:trPr>
        <w:tc>
          <w:tcPr>
            <w:tcW w:w="1567" w:type="dxa"/>
            <w:noWrap/>
            <w:vAlign w:val="center"/>
            <w:hideMark/>
          </w:tcPr>
          <w:p w14:paraId="136CE2B9"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24 02 95</w:t>
            </w:r>
          </w:p>
        </w:tc>
        <w:tc>
          <w:tcPr>
            <w:tcW w:w="4159" w:type="dxa"/>
            <w:noWrap/>
            <w:vAlign w:val="center"/>
            <w:hideMark/>
          </w:tcPr>
          <w:p w14:paraId="53427C31"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שח"ר תוכנית לאומית לילדים בסיכון שמידט</w:t>
            </w:r>
          </w:p>
        </w:tc>
        <w:tc>
          <w:tcPr>
            <w:tcW w:w="2916" w:type="dxa"/>
            <w:noWrap/>
            <w:vAlign w:val="center"/>
            <w:hideMark/>
          </w:tcPr>
          <w:p w14:paraId="38A34B5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6B8E969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שירותי חינוך ורווחה</w:t>
            </w:r>
          </w:p>
        </w:tc>
        <w:tc>
          <w:tcPr>
            <w:tcW w:w="1835" w:type="dxa"/>
            <w:noWrap/>
            <w:vAlign w:val="center"/>
            <w:hideMark/>
          </w:tcPr>
          <w:p w14:paraId="5833B8A1"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32,000</w:t>
            </w:r>
          </w:p>
        </w:tc>
      </w:tr>
      <w:tr w:rsidR="00FC0DF2" w:rsidRPr="00B45FBA" w14:paraId="4997F8C1" w14:textId="77777777" w:rsidTr="00205A8E">
        <w:trPr>
          <w:trHeight w:val="327"/>
        </w:trPr>
        <w:tc>
          <w:tcPr>
            <w:tcW w:w="1567" w:type="dxa"/>
            <w:noWrap/>
            <w:vAlign w:val="center"/>
            <w:hideMark/>
          </w:tcPr>
          <w:p w14:paraId="2EE0921E"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24 08 59</w:t>
            </w:r>
          </w:p>
        </w:tc>
        <w:tc>
          <w:tcPr>
            <w:tcW w:w="4159" w:type="dxa"/>
            <w:noWrap/>
            <w:vAlign w:val="center"/>
            <w:hideMark/>
          </w:tcPr>
          <w:p w14:paraId="785249B5"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שפי תוכנית לאומית לילדים בסיכון</w:t>
            </w:r>
          </w:p>
        </w:tc>
        <w:tc>
          <w:tcPr>
            <w:tcW w:w="2916" w:type="dxa"/>
            <w:noWrap/>
            <w:vAlign w:val="center"/>
            <w:hideMark/>
          </w:tcPr>
          <w:p w14:paraId="07E2A988"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1D8E74C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שירות פסיכולוגי</w:t>
            </w:r>
          </w:p>
        </w:tc>
        <w:tc>
          <w:tcPr>
            <w:tcW w:w="1835" w:type="dxa"/>
            <w:noWrap/>
            <w:vAlign w:val="center"/>
            <w:hideMark/>
          </w:tcPr>
          <w:p w14:paraId="7D232D9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15,000</w:t>
            </w:r>
          </w:p>
        </w:tc>
      </w:tr>
      <w:tr w:rsidR="00FC0DF2" w:rsidRPr="00B45FBA" w14:paraId="48C75436" w14:textId="77777777" w:rsidTr="00205A8E">
        <w:trPr>
          <w:trHeight w:val="327"/>
        </w:trPr>
        <w:tc>
          <w:tcPr>
            <w:tcW w:w="1567" w:type="dxa"/>
            <w:noWrap/>
            <w:vAlign w:val="center"/>
            <w:hideMark/>
          </w:tcPr>
          <w:p w14:paraId="662EDF4D"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24 14 56</w:t>
            </w:r>
          </w:p>
        </w:tc>
        <w:tc>
          <w:tcPr>
            <w:tcW w:w="4159" w:type="dxa"/>
            <w:noWrap/>
            <w:vAlign w:val="center"/>
            <w:hideMark/>
          </w:tcPr>
          <w:p w14:paraId="2F3968FC"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קידום נוער מנותק</w:t>
            </w:r>
          </w:p>
        </w:tc>
        <w:tc>
          <w:tcPr>
            <w:tcW w:w="2916" w:type="dxa"/>
            <w:noWrap/>
            <w:vAlign w:val="center"/>
            <w:hideMark/>
          </w:tcPr>
          <w:p w14:paraId="487D677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0DF7D50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חינוך לא פורמלי</w:t>
            </w:r>
          </w:p>
        </w:tc>
        <w:tc>
          <w:tcPr>
            <w:tcW w:w="1835" w:type="dxa"/>
            <w:noWrap/>
            <w:vAlign w:val="center"/>
            <w:hideMark/>
          </w:tcPr>
          <w:p w14:paraId="77B3D38A"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4,636</w:t>
            </w:r>
          </w:p>
        </w:tc>
      </w:tr>
      <w:tr w:rsidR="00FC0DF2" w:rsidRPr="00B45FBA" w14:paraId="6416FB53" w14:textId="77777777" w:rsidTr="00205A8E">
        <w:trPr>
          <w:trHeight w:val="327"/>
        </w:trPr>
        <w:tc>
          <w:tcPr>
            <w:tcW w:w="1567" w:type="dxa"/>
            <w:noWrap/>
            <w:vAlign w:val="center"/>
            <w:hideMark/>
          </w:tcPr>
          <w:p w14:paraId="21F677D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24 14 57</w:t>
            </w:r>
          </w:p>
        </w:tc>
        <w:tc>
          <w:tcPr>
            <w:tcW w:w="4159" w:type="dxa"/>
            <w:noWrap/>
            <w:vAlign w:val="center"/>
            <w:hideMark/>
          </w:tcPr>
          <w:p w14:paraId="0760D70B"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קידום נוער תוכנית לאומית שמידט</w:t>
            </w:r>
          </w:p>
        </w:tc>
        <w:tc>
          <w:tcPr>
            <w:tcW w:w="2916" w:type="dxa"/>
            <w:noWrap/>
            <w:vAlign w:val="center"/>
            <w:hideMark/>
          </w:tcPr>
          <w:p w14:paraId="2926633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40B9F56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חינוך לא פורמלי</w:t>
            </w:r>
          </w:p>
        </w:tc>
        <w:tc>
          <w:tcPr>
            <w:tcW w:w="1835" w:type="dxa"/>
            <w:noWrap/>
            <w:vAlign w:val="center"/>
            <w:hideMark/>
          </w:tcPr>
          <w:p w14:paraId="3907320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6,700</w:t>
            </w:r>
          </w:p>
        </w:tc>
      </w:tr>
      <w:tr w:rsidR="00FC0DF2" w:rsidRPr="00B45FBA" w14:paraId="3086566A" w14:textId="77777777" w:rsidTr="00205A8E">
        <w:trPr>
          <w:trHeight w:val="327"/>
        </w:trPr>
        <w:tc>
          <w:tcPr>
            <w:tcW w:w="1567" w:type="dxa"/>
            <w:noWrap/>
            <w:vAlign w:val="center"/>
            <w:hideMark/>
          </w:tcPr>
          <w:p w14:paraId="60B4959D"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26 02 41</w:t>
            </w:r>
          </w:p>
        </w:tc>
        <w:tc>
          <w:tcPr>
            <w:tcW w:w="4159" w:type="dxa"/>
            <w:noWrap/>
            <w:vAlign w:val="center"/>
            <w:hideMark/>
          </w:tcPr>
          <w:p w14:paraId="0ADC888C"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מועדניות משפחתיות ותוכניות התערבות למניעת נשירה</w:t>
            </w:r>
          </w:p>
        </w:tc>
        <w:tc>
          <w:tcPr>
            <w:tcW w:w="2916" w:type="dxa"/>
            <w:noWrap/>
            <w:vAlign w:val="center"/>
            <w:hideMark/>
          </w:tcPr>
          <w:p w14:paraId="496F148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4573B60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חינוך יסודי- שירותי חינוך ורווחה</w:t>
            </w:r>
          </w:p>
        </w:tc>
        <w:tc>
          <w:tcPr>
            <w:tcW w:w="1835" w:type="dxa"/>
            <w:noWrap/>
            <w:vAlign w:val="center"/>
            <w:hideMark/>
          </w:tcPr>
          <w:p w14:paraId="031AA70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70,911</w:t>
            </w:r>
          </w:p>
        </w:tc>
      </w:tr>
      <w:tr w:rsidR="00FC0DF2" w:rsidRPr="00B45FBA" w14:paraId="7118678A" w14:textId="77777777" w:rsidTr="00205A8E">
        <w:trPr>
          <w:trHeight w:val="327"/>
        </w:trPr>
        <w:tc>
          <w:tcPr>
            <w:tcW w:w="1567" w:type="dxa"/>
            <w:noWrap/>
            <w:vAlign w:val="center"/>
            <w:hideMark/>
          </w:tcPr>
          <w:p w14:paraId="2CADF40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26 09 66</w:t>
            </w:r>
          </w:p>
        </w:tc>
        <w:tc>
          <w:tcPr>
            <w:tcW w:w="4159" w:type="dxa"/>
            <w:noWrap/>
            <w:vAlign w:val="center"/>
            <w:hideMark/>
          </w:tcPr>
          <w:p w14:paraId="28789BD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מינהל פדגוגי תוכנית לאומית לאומית לילדים בסיכון שמידט</w:t>
            </w:r>
          </w:p>
        </w:tc>
        <w:tc>
          <w:tcPr>
            <w:tcW w:w="2916" w:type="dxa"/>
            <w:noWrap/>
            <w:vAlign w:val="center"/>
            <w:hideMark/>
          </w:tcPr>
          <w:p w14:paraId="36008B3C"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4DEA52B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חינוך יסודי- שירותי עזר במערכת</w:t>
            </w:r>
          </w:p>
        </w:tc>
        <w:tc>
          <w:tcPr>
            <w:tcW w:w="1835" w:type="dxa"/>
            <w:noWrap/>
            <w:vAlign w:val="center"/>
            <w:hideMark/>
          </w:tcPr>
          <w:p w14:paraId="3175039D"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12,000</w:t>
            </w:r>
          </w:p>
        </w:tc>
      </w:tr>
      <w:tr w:rsidR="00FC0DF2" w:rsidRPr="00B45FBA" w14:paraId="10511B74" w14:textId="77777777" w:rsidTr="00205A8E">
        <w:trPr>
          <w:trHeight w:val="327"/>
        </w:trPr>
        <w:tc>
          <w:tcPr>
            <w:tcW w:w="1567" w:type="dxa"/>
            <w:noWrap/>
            <w:vAlign w:val="center"/>
            <w:hideMark/>
          </w:tcPr>
          <w:p w14:paraId="5048FA3D"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27 06 40</w:t>
            </w:r>
          </w:p>
        </w:tc>
        <w:tc>
          <w:tcPr>
            <w:tcW w:w="4159" w:type="dxa"/>
            <w:noWrap/>
            <w:vAlign w:val="center"/>
            <w:hideMark/>
          </w:tcPr>
          <w:p w14:paraId="1AB4DF9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חינוך טכנולוגי- טיפול נקודתי לוד- החלטת ממשלה</w:t>
            </w:r>
          </w:p>
        </w:tc>
        <w:tc>
          <w:tcPr>
            <w:tcW w:w="2916" w:type="dxa"/>
            <w:noWrap/>
            <w:vAlign w:val="center"/>
            <w:hideMark/>
          </w:tcPr>
          <w:p w14:paraId="27F246C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החינוך</w:t>
            </w:r>
          </w:p>
        </w:tc>
        <w:tc>
          <w:tcPr>
            <w:tcW w:w="2444" w:type="dxa"/>
            <w:noWrap/>
            <w:vAlign w:val="center"/>
            <w:hideMark/>
          </w:tcPr>
          <w:p w14:paraId="1491E622"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חטיבת ביניים- חינוך טכנולוגי ומדעי</w:t>
            </w:r>
          </w:p>
        </w:tc>
        <w:tc>
          <w:tcPr>
            <w:tcW w:w="1835" w:type="dxa"/>
            <w:noWrap/>
            <w:vAlign w:val="center"/>
            <w:hideMark/>
          </w:tcPr>
          <w:p w14:paraId="3C3675C7"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20,509</w:t>
            </w:r>
          </w:p>
        </w:tc>
      </w:tr>
      <w:tr w:rsidR="00FC0DF2" w:rsidRPr="00B45FBA" w14:paraId="4BF4EC1D" w14:textId="77777777" w:rsidTr="00205A8E">
        <w:trPr>
          <w:trHeight w:val="327"/>
        </w:trPr>
        <w:tc>
          <w:tcPr>
            <w:tcW w:w="1567" w:type="dxa"/>
            <w:noWrap/>
            <w:vAlign w:val="center"/>
            <w:hideMark/>
          </w:tcPr>
          <w:p w14:paraId="1296E18C"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50 02 21</w:t>
            </w:r>
          </w:p>
        </w:tc>
        <w:tc>
          <w:tcPr>
            <w:tcW w:w="4159" w:type="dxa"/>
            <w:noWrap/>
            <w:vAlign w:val="center"/>
            <w:hideMark/>
          </w:tcPr>
          <w:p w14:paraId="4157785F"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תכנית שמידט</w:t>
            </w:r>
          </w:p>
        </w:tc>
        <w:tc>
          <w:tcPr>
            <w:tcW w:w="2916" w:type="dxa"/>
            <w:noWrap/>
            <w:vAlign w:val="center"/>
            <w:hideMark/>
          </w:tcPr>
          <w:p w14:paraId="53B1BD69"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לביטחון פנים</w:t>
            </w:r>
          </w:p>
        </w:tc>
        <w:tc>
          <w:tcPr>
            <w:tcW w:w="2444" w:type="dxa"/>
            <w:noWrap/>
            <w:vAlign w:val="center"/>
            <w:hideMark/>
          </w:tcPr>
          <w:p w14:paraId="64BC4A5F"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קניות</w:t>
            </w:r>
          </w:p>
        </w:tc>
        <w:tc>
          <w:tcPr>
            <w:tcW w:w="1835" w:type="dxa"/>
            <w:noWrap/>
            <w:vAlign w:val="center"/>
            <w:hideMark/>
          </w:tcPr>
          <w:p w14:paraId="267E0790"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2,000</w:t>
            </w:r>
          </w:p>
        </w:tc>
      </w:tr>
      <w:tr w:rsidR="00FC0DF2" w:rsidRPr="00B45FBA" w14:paraId="7E57722D" w14:textId="77777777" w:rsidTr="00205A8E">
        <w:trPr>
          <w:trHeight w:val="327"/>
        </w:trPr>
        <w:tc>
          <w:tcPr>
            <w:tcW w:w="1567" w:type="dxa"/>
            <w:noWrap/>
            <w:vAlign w:val="center"/>
            <w:hideMark/>
          </w:tcPr>
          <w:p w14:paraId="0E12F559"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Pr>
              <w:t>44 05 06</w:t>
            </w:r>
          </w:p>
        </w:tc>
        <w:tc>
          <w:tcPr>
            <w:tcW w:w="4159" w:type="dxa"/>
            <w:noWrap/>
            <w:vAlign w:val="center"/>
            <w:hideMark/>
          </w:tcPr>
          <w:p w14:paraId="085AFE86" w14:textId="77777777" w:rsidR="00FC0DF2" w:rsidRPr="00B45FBA" w:rsidRDefault="00FC0DF2" w:rsidP="00826615">
            <w:pPr>
              <w:ind w:left="0"/>
              <w:jc w:val="center"/>
              <w:rPr>
                <w:rFonts w:ascii="David" w:eastAsia="Times New Roman" w:hAnsi="David"/>
                <w:color w:val="000000"/>
                <w:sz w:val="22"/>
                <w:szCs w:val="22"/>
              </w:rPr>
            </w:pPr>
            <w:r w:rsidRPr="00B45FBA">
              <w:rPr>
                <w:rFonts w:ascii="David" w:eastAsia="Times New Roman" w:hAnsi="David"/>
                <w:color w:val="000000"/>
                <w:sz w:val="22"/>
                <w:szCs w:val="22"/>
                <w:rtl/>
              </w:rPr>
              <w:t>תכנית מניעת אלימות וסמים</w:t>
            </w:r>
          </w:p>
        </w:tc>
        <w:tc>
          <w:tcPr>
            <w:tcW w:w="2916" w:type="dxa"/>
            <w:noWrap/>
            <w:vAlign w:val="center"/>
            <w:hideMark/>
          </w:tcPr>
          <w:p w14:paraId="25E30E15"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משרד הכלכלה</w:t>
            </w:r>
          </w:p>
        </w:tc>
        <w:tc>
          <w:tcPr>
            <w:tcW w:w="2444" w:type="dxa"/>
            <w:noWrap/>
            <w:vAlign w:val="center"/>
            <w:hideMark/>
          </w:tcPr>
          <w:p w14:paraId="12A00656"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tl/>
              </w:rPr>
              <w:t>הכשרת נוער- בתי ספר מקצועיים</w:t>
            </w:r>
          </w:p>
        </w:tc>
        <w:tc>
          <w:tcPr>
            <w:tcW w:w="1835" w:type="dxa"/>
            <w:noWrap/>
            <w:vAlign w:val="center"/>
            <w:hideMark/>
          </w:tcPr>
          <w:p w14:paraId="201FC864" w14:textId="77777777" w:rsidR="00FC0DF2" w:rsidRPr="00B45FBA" w:rsidRDefault="00FC0DF2" w:rsidP="00826615">
            <w:pPr>
              <w:ind w:left="0"/>
              <w:jc w:val="center"/>
              <w:rPr>
                <w:rFonts w:ascii="David" w:eastAsia="Times New Roman" w:hAnsi="David"/>
                <w:color w:val="000000"/>
                <w:sz w:val="22"/>
                <w:szCs w:val="22"/>
                <w:rtl/>
              </w:rPr>
            </w:pPr>
            <w:r w:rsidRPr="00B45FBA">
              <w:rPr>
                <w:rFonts w:ascii="David" w:eastAsia="Times New Roman" w:hAnsi="David"/>
                <w:color w:val="000000"/>
                <w:sz w:val="22"/>
                <w:szCs w:val="22"/>
              </w:rPr>
              <w:t>301</w:t>
            </w:r>
          </w:p>
        </w:tc>
      </w:tr>
      <w:tr w:rsidR="00FC0DF2" w:rsidRPr="00B45FBA" w14:paraId="146EB56B" w14:textId="77777777" w:rsidTr="00D8322A">
        <w:trPr>
          <w:trHeight w:val="208"/>
        </w:trPr>
        <w:tc>
          <w:tcPr>
            <w:tcW w:w="11086" w:type="dxa"/>
            <w:gridSpan w:val="4"/>
            <w:shd w:val="clear" w:color="auto" w:fill="D9D9D9" w:themeFill="background1" w:themeFillShade="D9"/>
            <w:noWrap/>
            <w:vAlign w:val="center"/>
            <w:hideMark/>
          </w:tcPr>
          <w:p w14:paraId="2DBF2D48" w14:textId="0FDC2621" w:rsidR="00FC0DF2" w:rsidRPr="00B45FBA" w:rsidRDefault="00FC0DF2" w:rsidP="00826615">
            <w:pPr>
              <w:ind w:left="0"/>
              <w:jc w:val="left"/>
              <w:rPr>
                <w:rFonts w:ascii="David" w:eastAsia="Times New Roman" w:hAnsi="David"/>
                <w:b/>
                <w:bCs/>
                <w:color w:val="000000"/>
                <w:sz w:val="22"/>
                <w:szCs w:val="22"/>
              </w:rPr>
            </w:pPr>
            <w:r w:rsidRPr="00B45FBA">
              <w:rPr>
                <w:rFonts w:ascii="David" w:eastAsia="Times New Roman" w:hAnsi="David"/>
                <w:b/>
                <w:bCs/>
                <w:color w:val="000000"/>
                <w:sz w:val="22"/>
                <w:szCs w:val="22"/>
                <w:rtl/>
              </w:rPr>
              <w:t>סך הכ</w:t>
            </w:r>
            <w:r>
              <w:rPr>
                <w:rFonts w:ascii="David" w:eastAsia="Times New Roman" w:hAnsi="David" w:hint="cs"/>
                <w:b/>
                <w:bCs/>
                <w:color w:val="000000"/>
                <w:sz w:val="22"/>
                <w:szCs w:val="22"/>
                <w:rtl/>
              </w:rPr>
              <w:t>ו</w:t>
            </w:r>
            <w:r w:rsidRPr="00B45FBA">
              <w:rPr>
                <w:rFonts w:ascii="David" w:eastAsia="Times New Roman" w:hAnsi="David"/>
                <w:b/>
                <w:bCs/>
                <w:color w:val="000000"/>
                <w:sz w:val="22"/>
                <w:szCs w:val="22"/>
                <w:rtl/>
              </w:rPr>
              <w:t>ל</w:t>
            </w:r>
          </w:p>
        </w:tc>
        <w:tc>
          <w:tcPr>
            <w:tcW w:w="1835" w:type="dxa"/>
            <w:shd w:val="clear" w:color="auto" w:fill="D9D9D9" w:themeFill="background1" w:themeFillShade="D9"/>
            <w:noWrap/>
            <w:vAlign w:val="center"/>
            <w:hideMark/>
          </w:tcPr>
          <w:p w14:paraId="1A38E9D1" w14:textId="77777777" w:rsidR="00FC0DF2" w:rsidRPr="00B45FBA" w:rsidRDefault="00FC0DF2" w:rsidP="00826615">
            <w:pPr>
              <w:keepNext/>
              <w:ind w:left="0"/>
              <w:jc w:val="center"/>
              <w:rPr>
                <w:rFonts w:ascii="David" w:eastAsia="Times New Roman" w:hAnsi="David"/>
                <w:b/>
                <w:bCs/>
                <w:color w:val="000000"/>
                <w:sz w:val="22"/>
                <w:szCs w:val="22"/>
              </w:rPr>
            </w:pPr>
            <w:r w:rsidRPr="00B45FBA">
              <w:rPr>
                <w:rFonts w:ascii="David" w:eastAsia="Times New Roman" w:hAnsi="David"/>
                <w:b/>
                <w:bCs/>
                <w:color w:val="000000"/>
                <w:sz w:val="22"/>
                <w:szCs w:val="22"/>
              </w:rPr>
              <w:t>2,762,849</w:t>
            </w:r>
          </w:p>
        </w:tc>
      </w:tr>
      <w:tr w:rsidR="00FC0DF2" w:rsidRPr="00B45FBA" w14:paraId="5D2E156B" w14:textId="77777777" w:rsidTr="00D8322A">
        <w:trPr>
          <w:trHeight w:val="327"/>
        </w:trPr>
        <w:tc>
          <w:tcPr>
            <w:tcW w:w="11086" w:type="dxa"/>
            <w:gridSpan w:val="4"/>
            <w:shd w:val="clear" w:color="auto" w:fill="D9D9D9" w:themeFill="background1" w:themeFillShade="D9"/>
            <w:noWrap/>
            <w:vAlign w:val="center"/>
          </w:tcPr>
          <w:p w14:paraId="76329013" w14:textId="77777777" w:rsidR="00FC0DF2" w:rsidRPr="00B45FBA" w:rsidRDefault="00FC0DF2" w:rsidP="00826615">
            <w:pPr>
              <w:ind w:left="0"/>
              <w:jc w:val="left"/>
              <w:rPr>
                <w:rFonts w:ascii="David" w:eastAsia="Times New Roman" w:hAnsi="David"/>
                <w:b/>
                <w:bCs/>
                <w:color w:val="000000"/>
                <w:sz w:val="22"/>
                <w:szCs w:val="22"/>
              </w:rPr>
            </w:pPr>
            <w:r>
              <w:rPr>
                <w:rFonts w:ascii="David" w:eastAsia="Times New Roman" w:hAnsi="David" w:hint="cs"/>
                <w:b/>
                <w:bCs/>
                <w:color w:val="000000"/>
                <w:sz w:val="22"/>
                <w:szCs w:val="22"/>
                <w:rtl/>
              </w:rPr>
              <w:t>מתוך זה מוסבר על ידי עוני</w:t>
            </w:r>
          </w:p>
        </w:tc>
        <w:tc>
          <w:tcPr>
            <w:tcW w:w="1835" w:type="dxa"/>
            <w:shd w:val="clear" w:color="auto" w:fill="D9D9D9" w:themeFill="background1" w:themeFillShade="D9"/>
            <w:noWrap/>
            <w:vAlign w:val="center"/>
          </w:tcPr>
          <w:p w14:paraId="0CCE30AD" w14:textId="77777777" w:rsidR="00FC0DF2" w:rsidRPr="00A7747C" w:rsidRDefault="00FC0DF2" w:rsidP="00826615">
            <w:pPr>
              <w:ind w:left="0"/>
              <w:jc w:val="center"/>
              <w:rPr>
                <w:rFonts w:ascii="David" w:hAnsi="David"/>
                <w:b/>
                <w:bCs/>
                <w:color w:val="000000"/>
                <w:sz w:val="22"/>
                <w:szCs w:val="22"/>
                <w:rtl/>
              </w:rPr>
            </w:pPr>
            <w:r w:rsidRPr="00A7747C">
              <w:rPr>
                <w:rFonts w:ascii="David" w:hAnsi="David"/>
                <w:b/>
                <w:bCs/>
                <w:color w:val="000000"/>
                <w:sz w:val="22"/>
                <w:szCs w:val="22"/>
              </w:rPr>
              <w:t>1,950,571</w:t>
            </w:r>
          </w:p>
        </w:tc>
      </w:tr>
    </w:tbl>
    <w:p w14:paraId="4BEA8525" w14:textId="77777777" w:rsidR="00C92A1F" w:rsidRDefault="00C92A1F">
      <w:pPr>
        <w:pStyle w:val="Caption"/>
        <w:spacing w:line="360" w:lineRule="auto"/>
        <w:jc w:val="center"/>
        <w:rPr>
          <w:rtl/>
        </w:rPr>
      </w:pPr>
      <w:bookmarkStart w:id="137" w:name="_Ref432435041"/>
    </w:p>
    <w:p w14:paraId="2462CD7D" w14:textId="77777777" w:rsidR="00C92A1F" w:rsidRDefault="00C92A1F">
      <w:pPr>
        <w:bidi w:val="0"/>
        <w:ind w:left="0"/>
        <w:jc w:val="left"/>
        <w:rPr>
          <w:b/>
          <w:bCs/>
          <w:color w:val="404040" w:themeColor="text1" w:themeTint="BF"/>
          <w:sz w:val="16"/>
          <w:szCs w:val="16"/>
          <w:rtl/>
        </w:rPr>
      </w:pPr>
      <w:r>
        <w:rPr>
          <w:rtl/>
        </w:rPr>
        <w:br w:type="page"/>
      </w:r>
    </w:p>
    <w:p w14:paraId="26623765" w14:textId="61A4218C" w:rsidR="00C92A1F" w:rsidRDefault="00C92A1F" w:rsidP="00D8322A">
      <w:pPr>
        <w:pStyle w:val="Caption"/>
        <w:spacing w:after="0" w:line="360" w:lineRule="auto"/>
        <w:ind w:left="60"/>
        <w:jc w:val="center"/>
        <w:rPr>
          <w:rFonts w:ascii="David" w:hAnsi="David"/>
          <w:sz w:val="24"/>
          <w:szCs w:val="24"/>
          <w:rtl/>
        </w:rPr>
      </w:pPr>
      <w:bookmarkStart w:id="138" w:name="_Ref434146645"/>
      <w:bookmarkStart w:id="139" w:name="_Toc436728297"/>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30</w:t>
      </w:r>
      <w:r w:rsidRPr="00826615">
        <w:rPr>
          <w:rFonts w:ascii="David" w:hAnsi="David"/>
          <w:sz w:val="24"/>
          <w:szCs w:val="24"/>
        </w:rPr>
        <w:fldChar w:fldCharType="end"/>
      </w:r>
      <w:bookmarkEnd w:id="138"/>
      <w:r w:rsidRPr="00826615">
        <w:rPr>
          <w:rFonts w:ascii="David" w:hAnsi="David"/>
          <w:sz w:val="24"/>
          <w:szCs w:val="24"/>
          <w:rtl/>
        </w:rPr>
        <w:t xml:space="preserve">: </w:t>
      </w:r>
      <w:r w:rsidRPr="00826615">
        <w:rPr>
          <w:rFonts w:ascii="David" w:hAnsi="David" w:hint="eastAsia"/>
          <w:sz w:val="24"/>
          <w:szCs w:val="24"/>
          <w:rtl/>
        </w:rPr>
        <w:t>הוצאות</w:t>
      </w:r>
      <w:r w:rsidRPr="00826615">
        <w:rPr>
          <w:rFonts w:ascii="David" w:hAnsi="David"/>
          <w:sz w:val="24"/>
          <w:szCs w:val="24"/>
          <w:rtl/>
        </w:rPr>
        <w:t xml:space="preserve"> </w:t>
      </w:r>
      <w:r w:rsidRPr="00826615">
        <w:rPr>
          <w:rFonts w:ascii="David" w:hAnsi="David" w:hint="eastAsia"/>
          <w:sz w:val="24"/>
          <w:szCs w:val="24"/>
          <w:rtl/>
        </w:rPr>
        <w:t>רווחה</w:t>
      </w:r>
      <w:r w:rsidRPr="00826615">
        <w:rPr>
          <w:rFonts w:ascii="David" w:hAnsi="David"/>
          <w:sz w:val="24"/>
          <w:szCs w:val="24"/>
          <w:rtl/>
        </w:rPr>
        <w:t xml:space="preserve"> </w:t>
      </w:r>
      <w:r>
        <w:rPr>
          <w:rFonts w:ascii="David" w:hAnsi="David" w:hint="cs"/>
          <w:sz w:val="24"/>
          <w:szCs w:val="24"/>
          <w:rtl/>
        </w:rPr>
        <w:t>ה</w:t>
      </w:r>
      <w:r w:rsidRPr="00826615">
        <w:rPr>
          <w:rFonts w:ascii="David" w:hAnsi="David" w:hint="eastAsia"/>
          <w:sz w:val="24"/>
          <w:szCs w:val="24"/>
          <w:rtl/>
        </w:rPr>
        <w:t>מוסברות</w:t>
      </w:r>
      <w:r w:rsidRPr="00826615">
        <w:rPr>
          <w:rFonts w:ascii="David" w:hAnsi="David"/>
          <w:sz w:val="24"/>
          <w:szCs w:val="24"/>
          <w:rtl/>
        </w:rPr>
        <w:t xml:space="preserve"> </w:t>
      </w:r>
      <w:r w:rsidRPr="00826615">
        <w:rPr>
          <w:rFonts w:ascii="David" w:hAnsi="David" w:hint="eastAsia"/>
          <w:sz w:val="24"/>
          <w:szCs w:val="24"/>
          <w:rtl/>
        </w:rPr>
        <w:t>במלואן</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ידי</w:t>
      </w:r>
      <w:r w:rsidRPr="00826615">
        <w:rPr>
          <w:rFonts w:ascii="David" w:hAnsi="David"/>
          <w:sz w:val="24"/>
          <w:szCs w:val="24"/>
          <w:rtl/>
        </w:rPr>
        <w:t xml:space="preserve"> </w:t>
      </w:r>
      <w:r w:rsidRPr="00826615">
        <w:rPr>
          <w:rFonts w:ascii="David" w:hAnsi="David" w:hint="eastAsia"/>
          <w:sz w:val="24"/>
          <w:szCs w:val="24"/>
          <w:rtl/>
        </w:rPr>
        <w:t>עוני</w:t>
      </w:r>
      <w:r w:rsidRPr="00826615">
        <w:rPr>
          <w:rFonts w:ascii="David" w:hAnsi="David"/>
          <w:sz w:val="24"/>
          <w:szCs w:val="24"/>
          <w:rtl/>
        </w:rPr>
        <w:t>, 2013</w:t>
      </w:r>
      <w:r w:rsidRPr="00D8322A">
        <w:rPr>
          <w:rFonts w:ascii="David" w:hAnsi="David"/>
          <w:sz w:val="24"/>
          <w:szCs w:val="24"/>
          <w:vertAlign w:val="superscript"/>
          <w:rtl/>
        </w:rPr>
        <w:footnoteReference w:id="63"/>
      </w:r>
      <w:bookmarkEnd w:id="139"/>
    </w:p>
    <w:tbl>
      <w:tblPr>
        <w:tblpPr w:leftFromText="180" w:rightFromText="180" w:vertAnchor="text" w:horzAnchor="margin" w:tblpXSpec="center" w:tblpY="70"/>
        <w:bidiVisual/>
        <w:tblW w:w="12106" w:type="dxa"/>
        <w:tblLook w:val="04A0" w:firstRow="1" w:lastRow="0" w:firstColumn="1" w:lastColumn="0" w:noHBand="0" w:noVBand="1"/>
      </w:tblPr>
      <w:tblGrid>
        <w:gridCol w:w="8"/>
        <w:gridCol w:w="1100"/>
        <w:gridCol w:w="3771"/>
        <w:gridCol w:w="2150"/>
        <w:gridCol w:w="2950"/>
        <w:gridCol w:w="2127"/>
      </w:tblGrid>
      <w:tr w:rsidR="00C92A1F" w:rsidRPr="0077366A" w14:paraId="19CB35B4" w14:textId="77777777" w:rsidTr="0038334D">
        <w:trPr>
          <w:gridBefore w:val="1"/>
          <w:wBefore w:w="8" w:type="dxa"/>
          <w:trHeight w:val="301"/>
        </w:trPr>
        <w:tc>
          <w:tcPr>
            <w:tcW w:w="1100"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24E6F6FA" w14:textId="17B42618" w:rsidR="00C92A1F" w:rsidRPr="0077366A" w:rsidRDefault="00C92A1F" w:rsidP="00826615">
            <w:pPr>
              <w:spacing w:after="0" w:line="240" w:lineRule="auto"/>
              <w:ind w:left="0"/>
              <w:jc w:val="center"/>
              <w:rPr>
                <w:rFonts w:ascii="David" w:eastAsia="Times New Roman" w:hAnsi="David"/>
                <w:b/>
                <w:bCs/>
                <w:sz w:val="22"/>
                <w:szCs w:val="22"/>
              </w:rPr>
            </w:pPr>
            <w:r w:rsidRPr="00B45FBA">
              <w:rPr>
                <w:rFonts w:ascii="David" w:eastAsia="Times New Roman" w:hAnsi="David"/>
                <w:b/>
                <w:bCs/>
                <w:sz w:val="22"/>
                <w:szCs w:val="22"/>
                <w:rtl/>
              </w:rPr>
              <w:t>סעיף</w:t>
            </w:r>
          </w:p>
        </w:tc>
        <w:tc>
          <w:tcPr>
            <w:tcW w:w="3771"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4B9D96E8" w14:textId="560C10B1" w:rsidR="00C92A1F" w:rsidRPr="0077366A" w:rsidRDefault="00C92A1F" w:rsidP="00826615">
            <w:pPr>
              <w:spacing w:after="0" w:line="240" w:lineRule="auto"/>
              <w:ind w:left="0"/>
              <w:jc w:val="center"/>
              <w:rPr>
                <w:rFonts w:ascii="David" w:eastAsia="Times New Roman" w:hAnsi="David"/>
                <w:b/>
                <w:bCs/>
                <w:sz w:val="22"/>
                <w:szCs w:val="22"/>
                <w:rtl/>
              </w:rPr>
            </w:pPr>
            <w:r w:rsidRPr="00B45FBA">
              <w:rPr>
                <w:rFonts w:ascii="David" w:eastAsia="Times New Roman" w:hAnsi="David"/>
                <w:b/>
                <w:bCs/>
                <w:sz w:val="22"/>
                <w:szCs w:val="22"/>
                <w:rtl/>
              </w:rPr>
              <w:t>שם הסעיף</w:t>
            </w:r>
          </w:p>
        </w:tc>
        <w:tc>
          <w:tcPr>
            <w:tcW w:w="2150"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77B3240F" w14:textId="38DFDBA1" w:rsidR="00C92A1F" w:rsidRPr="0077366A" w:rsidRDefault="00C92A1F" w:rsidP="00826615">
            <w:pPr>
              <w:spacing w:after="0" w:line="240" w:lineRule="auto"/>
              <w:ind w:left="0"/>
              <w:jc w:val="center"/>
              <w:rPr>
                <w:rFonts w:ascii="David" w:eastAsia="Times New Roman" w:hAnsi="David"/>
                <w:b/>
                <w:bCs/>
                <w:sz w:val="22"/>
                <w:szCs w:val="22"/>
                <w:rtl/>
              </w:rPr>
            </w:pPr>
            <w:r w:rsidRPr="00B45FBA">
              <w:rPr>
                <w:rFonts w:ascii="David" w:eastAsia="Times New Roman" w:hAnsi="David"/>
                <w:b/>
                <w:bCs/>
                <w:sz w:val="22"/>
                <w:szCs w:val="22"/>
                <w:rtl/>
              </w:rPr>
              <w:t>משרד ממשלתי</w:t>
            </w:r>
          </w:p>
        </w:tc>
        <w:tc>
          <w:tcPr>
            <w:tcW w:w="2950"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2E7B553A" w14:textId="44A63DBE" w:rsidR="00C92A1F" w:rsidRPr="0077366A" w:rsidRDefault="00C92A1F" w:rsidP="00826615">
            <w:pPr>
              <w:spacing w:after="0" w:line="240" w:lineRule="auto"/>
              <w:ind w:left="0"/>
              <w:jc w:val="center"/>
              <w:rPr>
                <w:rFonts w:ascii="David" w:eastAsia="Times New Roman" w:hAnsi="David"/>
                <w:b/>
                <w:bCs/>
                <w:sz w:val="22"/>
                <w:szCs w:val="22"/>
                <w:rtl/>
              </w:rPr>
            </w:pPr>
            <w:r w:rsidRPr="00B45FBA">
              <w:rPr>
                <w:rFonts w:ascii="David" w:eastAsia="Times New Roman" w:hAnsi="David"/>
                <w:b/>
                <w:bCs/>
                <w:sz w:val="22"/>
                <w:szCs w:val="22"/>
                <w:rtl/>
              </w:rPr>
              <w:t>מופיע תחת</w:t>
            </w:r>
          </w:p>
        </w:tc>
        <w:tc>
          <w:tcPr>
            <w:tcW w:w="2127"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4C815CA0" w14:textId="3E6A7049" w:rsidR="00C92A1F" w:rsidRPr="0077366A" w:rsidRDefault="00C92A1F" w:rsidP="00826615">
            <w:pPr>
              <w:spacing w:after="0" w:line="240" w:lineRule="auto"/>
              <w:ind w:left="0"/>
              <w:jc w:val="center"/>
              <w:rPr>
                <w:rFonts w:ascii="David" w:eastAsia="Times New Roman" w:hAnsi="David"/>
                <w:b/>
                <w:bCs/>
                <w:sz w:val="22"/>
                <w:szCs w:val="22"/>
                <w:rtl/>
              </w:rPr>
            </w:pPr>
            <w:r w:rsidRPr="00B45FBA">
              <w:rPr>
                <w:rFonts w:ascii="David" w:eastAsia="Times New Roman" w:hAnsi="David"/>
                <w:b/>
                <w:bCs/>
                <w:sz w:val="22"/>
                <w:szCs w:val="22"/>
                <w:rtl/>
              </w:rPr>
              <w:t>הוצאה (באלפי ש</w:t>
            </w:r>
            <w:r>
              <w:rPr>
                <w:rFonts w:ascii="David" w:eastAsia="Times New Roman" w:hAnsi="David" w:hint="cs"/>
                <w:b/>
                <w:bCs/>
                <w:sz w:val="22"/>
                <w:szCs w:val="22"/>
                <w:rtl/>
              </w:rPr>
              <w:t>'</w:t>
            </w:r>
            <w:r w:rsidRPr="00B45FBA">
              <w:rPr>
                <w:rFonts w:ascii="David" w:eastAsia="Times New Roman" w:hAnsi="David"/>
                <w:b/>
                <w:bCs/>
                <w:sz w:val="22"/>
                <w:szCs w:val="22"/>
                <w:rtl/>
              </w:rPr>
              <w:t>)</w:t>
            </w:r>
          </w:p>
        </w:tc>
      </w:tr>
      <w:tr w:rsidR="00C92A1F" w:rsidRPr="0077366A" w14:paraId="05DD2236"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3D7EA1F"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01 32 06</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2D3D75CA"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קו חירום רווחה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9DC87A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0C4CA6C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שירות ייעוץ לאזרח</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3A7C27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1,398</w:t>
            </w:r>
          </w:p>
        </w:tc>
      </w:tr>
      <w:tr w:rsidR="00C92A1F" w:rsidRPr="0077366A" w14:paraId="6A8F6CA5"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F761B3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01 33 06</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40FE6C76"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סיוע לבודדים ומשפחות</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B93CB2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6FE55A4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וועדות ערר</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CC63295"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928</w:t>
            </w:r>
          </w:p>
        </w:tc>
      </w:tr>
      <w:tr w:rsidR="00C92A1F" w:rsidRPr="0077366A" w14:paraId="11834A19"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B47F313"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06 18 10</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3244E06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Pr>
                <w:rFonts w:ascii="David" w:eastAsia="Times New Roman" w:hAnsi="David"/>
                <w:color w:val="000000"/>
                <w:sz w:val="22"/>
                <w:szCs w:val="22"/>
                <w:rtl/>
              </w:rPr>
              <w:t>א</w:t>
            </w:r>
            <w:r w:rsidRPr="0077366A">
              <w:rPr>
                <w:rFonts w:ascii="David" w:eastAsia="Times New Roman" w:hAnsi="David"/>
                <w:color w:val="000000"/>
                <w:sz w:val="22"/>
                <w:szCs w:val="22"/>
                <w:rtl/>
              </w:rPr>
              <w:t>בחון מקצועי לתובעי אבטחת הכנסה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7622B69"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2C281A03"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Pr>
                <w:rFonts w:ascii="David" w:eastAsia="Times New Roman" w:hAnsi="David"/>
                <w:color w:val="000000"/>
                <w:sz w:val="22"/>
                <w:szCs w:val="22"/>
                <w:rtl/>
              </w:rPr>
              <w:t>שירותי א</w:t>
            </w:r>
            <w:r w:rsidRPr="0077366A">
              <w:rPr>
                <w:rFonts w:ascii="David" w:eastAsia="Times New Roman" w:hAnsi="David"/>
                <w:color w:val="000000"/>
                <w:sz w:val="22"/>
                <w:szCs w:val="22"/>
                <w:rtl/>
              </w:rPr>
              <w:t>בחון</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97AA7C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2,219</w:t>
            </w:r>
          </w:p>
        </w:tc>
      </w:tr>
      <w:tr w:rsidR="00C92A1F" w:rsidRPr="0077366A" w14:paraId="504DDFE4"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4BE5B86"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10 25 41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45CA1798"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סיוע מיוחד למשפחות במצוקה בקהילה כולל עולים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4F7FC0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688D9D1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פרט ומשפחה- צרכים מיוחדים וחירום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BD187A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40,467</w:t>
            </w:r>
          </w:p>
        </w:tc>
      </w:tr>
      <w:tr w:rsidR="00C92A1F" w:rsidRPr="0077366A" w14:paraId="3FC25000"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6931FF1"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10 25 50</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653D52E4"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תמיכה בבתי האכלה לנזקקים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CA1D5B5"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67907BA2"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פרט ומשפחה- צרכים מיוחדים וחירום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CE3F1D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5</w:t>
            </w:r>
          </w:p>
        </w:tc>
      </w:tr>
      <w:tr w:rsidR="00C92A1F" w:rsidRPr="0077366A" w14:paraId="3B23DADC"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C83E9FE"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10 25 51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0BB46E86"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טיפול בדרי רחוב</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400B57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4A3E6534"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פרט ומשפחה- צרכים מיוחדים וחירום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6BD66F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12,463</w:t>
            </w:r>
          </w:p>
        </w:tc>
      </w:tr>
      <w:tr w:rsidR="00C92A1F" w:rsidRPr="0077366A" w14:paraId="25824710"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9900E8C"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10 25 55</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68B0EE3"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קמחא דפסחא</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FC7083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0193C39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פרט ומשפחה- צרכים מיוחדים וחירום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CC3FB09"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1,454</w:t>
            </w:r>
          </w:p>
        </w:tc>
      </w:tr>
      <w:tr w:rsidR="00C92A1F" w:rsidRPr="0077366A" w14:paraId="1E02B84F"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11ECF809"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10 26 43</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4AF42A7A"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במשרד הבריאות במימון טיפולי שיניים לנזקקים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40E6B2B"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08320E84"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פרט ומשפחה-טיפול ומניעה</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36392C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302</w:t>
            </w:r>
          </w:p>
        </w:tc>
      </w:tr>
      <w:tr w:rsidR="00C92A1F" w:rsidRPr="0077366A" w14:paraId="655C9FEF"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965644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10 39 01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1C4A66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בהחזקת ילדי רווחה במעונות יום ומשפחתונים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2030702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רווחה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7D4B143A"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השרות לילד ונוער שירות קהילתי</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453FEA4"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197,249</w:t>
            </w:r>
          </w:p>
        </w:tc>
      </w:tr>
      <w:tr w:rsidR="00C92A1F" w:rsidRPr="0077366A" w14:paraId="5D2B5589"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D70832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12 01 01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064DF50"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השלמת הכנסה למקבלי קצבת זקנה ושאירים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48D7DFF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ביטוח לאומי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1CB81A1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קצבאות וחוקים יעודיים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CEAF63"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1,552,000</w:t>
            </w:r>
          </w:p>
        </w:tc>
      </w:tr>
      <w:tr w:rsidR="00C92A1F" w:rsidRPr="0077366A" w14:paraId="7A9D94F9"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27D4A2D"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12 01 02</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B937F47"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הבטחת הכנסה לאוכלוסייה בגיל העבודה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486CC5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ביטוח לאומי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22590D2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קצבאות וחוקים יעודיים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96C53"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2,686,900</w:t>
            </w:r>
          </w:p>
        </w:tc>
      </w:tr>
      <w:tr w:rsidR="00C92A1F" w:rsidRPr="0077366A" w14:paraId="4F3F9CF1"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A69191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12 01 03</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CF4016F"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דמי חימום לקשישים מקבלי הבטחת הכנסה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7E7F21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ביטוח לאומי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584026D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קצבאות וחוקים יעודיים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01FCE7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29,100</w:t>
            </w:r>
          </w:p>
        </w:tc>
      </w:tr>
      <w:tr w:rsidR="00C92A1F" w:rsidRPr="0077366A" w14:paraId="567B487F"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674A5DD"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50 01 02</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40BE0B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סבסוד ביטוח הבטחת הכנסה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6B950C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תמיכות שונות</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6E5CE33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תמיכות שנתיות ביצרן ובסביבת ייצור בת קיימא</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C86B283"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6,000</w:t>
            </w:r>
          </w:p>
        </w:tc>
      </w:tr>
      <w:tr w:rsidR="00C92A1F" w:rsidRPr="0077366A" w14:paraId="10BE9B2F"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299022F"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2F59AF1"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סיוע לחסרי דירה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345EF89"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1D03286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מענקי בינוי ושיכון: סבסוד ריבית להלוואות ומענקים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D318B6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245,988</w:t>
            </w:r>
          </w:p>
        </w:tc>
      </w:tr>
      <w:tr w:rsidR="00C92A1F" w:rsidRPr="0077366A" w14:paraId="0C88297E"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B541198"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01 02 05</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6333E4E9"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בסבסוד ריבית לתכנית 10 פלוס</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8E19FA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62B7924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77487BD"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12</w:t>
            </w:r>
          </w:p>
        </w:tc>
      </w:tr>
      <w:tr w:rsidR="00C92A1F" w:rsidRPr="0077366A" w14:paraId="7F9016DC"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EAC735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01 02 06</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18D246D3"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בסבסוד ריבית להלוואות לבעלי דירה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55F3BB2F"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0260CC33"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686770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1,050</w:t>
            </w:r>
          </w:p>
        </w:tc>
      </w:tr>
      <w:tr w:rsidR="00C92A1F" w:rsidRPr="0077366A" w14:paraId="275941B1"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5CA014A"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01 02 11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41A04807"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הוועדה להקלה בהחזרי משכנתא</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CF80DB5"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1332B87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BDA78C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37,243</w:t>
            </w:r>
          </w:p>
        </w:tc>
      </w:tr>
      <w:tr w:rsidR="00C92A1F" w:rsidRPr="0077366A" w14:paraId="32C35A40"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639E863"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01 02 12</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1694E393"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בהחזר משכנתאות אגודה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8EB4E6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262C8524"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FC6BE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8,000</w:t>
            </w:r>
          </w:p>
        </w:tc>
      </w:tr>
      <w:tr w:rsidR="00C92A1F" w:rsidRPr="0077366A" w14:paraId="131D98AC"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B6A15F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01 02 14</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FD9F1A8"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בהחזר משכנתא לקשישים בעלי דירה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6718B21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39740F9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485FBE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10,573</w:t>
            </w:r>
          </w:p>
        </w:tc>
      </w:tr>
      <w:tr w:rsidR="00C92A1F" w:rsidRPr="0077366A" w14:paraId="6A586E1D"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76CA7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01 02 16</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541F1BF"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סבסוד ריבית ממקורות בנקאיים</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7DE4275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34C637A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351F60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9,000</w:t>
            </w:r>
          </w:p>
        </w:tc>
      </w:tr>
      <w:tr w:rsidR="00C92A1F" w:rsidRPr="0077366A" w14:paraId="31117750"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5D854D3D"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01 02 20</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DF0FCE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השתתפות בהקלה בהחזרי משכנתא אגודה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123A276"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4F1C293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666CEA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16,388</w:t>
            </w:r>
          </w:p>
        </w:tc>
      </w:tr>
      <w:tr w:rsidR="00C92A1F" w:rsidRPr="0077366A" w14:paraId="6F2CE8F3"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61B11D5"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2</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787BCB8"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סיוע בשכר דירה</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D5FBC5C"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2CC9BCE9" w14:textId="28583A17" w:rsidR="00C92A1F" w:rsidRPr="0077366A" w:rsidRDefault="00C92A1F" w:rsidP="00826615">
            <w:pPr>
              <w:spacing w:after="0" w:line="240" w:lineRule="auto"/>
              <w:ind w:left="0"/>
              <w:jc w:val="center"/>
              <w:rPr>
                <w:rFonts w:ascii="David" w:eastAsia="Times New Roman" w:hAnsi="David"/>
                <w:color w:val="000000"/>
                <w:sz w:val="22"/>
                <w:szCs w:val="22"/>
                <w:rtl/>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26105EB"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1,420,948</w:t>
            </w:r>
          </w:p>
        </w:tc>
      </w:tr>
      <w:tr w:rsidR="00C92A1F" w:rsidRPr="0077366A" w14:paraId="525A8D6B"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8F1B7A7"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01 03</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C1F416E"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אשראי מסובסד וזכאות</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61E08E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39486DF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שיכון</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AB08E94"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40,032</w:t>
            </w:r>
          </w:p>
        </w:tc>
      </w:tr>
      <w:tr w:rsidR="00C92A1F" w:rsidRPr="0077366A" w14:paraId="5451F51D"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6F030E9"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5</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7916230"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דיור ציבורי</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F70BBE8"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הבינוי והשיכון</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42E57F7C" w14:textId="5BB94A90" w:rsidR="00C92A1F" w:rsidRPr="0077366A" w:rsidRDefault="00C92A1F" w:rsidP="00826615">
            <w:pPr>
              <w:spacing w:after="0" w:line="240" w:lineRule="auto"/>
              <w:ind w:left="0"/>
              <w:jc w:val="center"/>
              <w:rPr>
                <w:rFonts w:ascii="David" w:eastAsia="Times New Roman" w:hAnsi="David"/>
                <w:color w:val="000000"/>
                <w:sz w:val="22"/>
                <w:szCs w:val="22"/>
                <w:rtl/>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588778"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282,841</w:t>
            </w:r>
          </w:p>
        </w:tc>
      </w:tr>
      <w:tr w:rsidR="00C92A1F" w:rsidRPr="0077366A" w14:paraId="64E2FA83"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67353060"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44 03 03</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7E8DC0B7"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מימון מלגות לתלמידים מעוטי יכולת בהכשרות מקצועיות</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F2737A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הכלכלה</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3E8DB471"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הכשרת מבוגרים</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50192F"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3,731</w:t>
            </w:r>
          </w:p>
        </w:tc>
      </w:tr>
      <w:tr w:rsidR="00C92A1F" w:rsidRPr="0077366A" w14:paraId="1B8FE18A"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2B156A4"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3</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1855D6BA"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עמלות ניהול הסיוע</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301B6ED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השיכון והבינוי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2779179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בשכר דירה</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89ABC7"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240,500</w:t>
            </w:r>
          </w:p>
        </w:tc>
      </w:tr>
      <w:tr w:rsidR="00C92A1F" w:rsidRPr="0077366A" w14:paraId="13CFECC0"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9CC225A"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04 01</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274ED1E1"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רזרבות להתייקרות</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15D66FE5"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השיכון והבינוי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5E8F5EC9"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סיוע בשכר דירה</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D342082"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54,311</w:t>
            </w:r>
          </w:p>
        </w:tc>
      </w:tr>
      <w:tr w:rsidR="00C92A1F" w:rsidRPr="0077366A" w14:paraId="121575C4" w14:textId="77777777" w:rsidTr="00D8322A">
        <w:trPr>
          <w:gridBefore w:val="1"/>
          <w:wBefore w:w="8" w:type="dxa"/>
          <w:trHeight w:val="301"/>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ABA4D34"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Pr>
              <w:t>01 02 04</w:t>
            </w:r>
          </w:p>
        </w:tc>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48309A5C" w14:textId="77777777" w:rsidR="00C92A1F" w:rsidRPr="0077366A" w:rsidRDefault="00C92A1F" w:rsidP="00826615">
            <w:pPr>
              <w:spacing w:after="0" w:line="240" w:lineRule="auto"/>
              <w:ind w:left="0"/>
              <w:jc w:val="center"/>
              <w:rPr>
                <w:rFonts w:ascii="David" w:eastAsia="Times New Roman" w:hAnsi="David"/>
                <w:color w:val="000000"/>
                <w:sz w:val="22"/>
                <w:szCs w:val="22"/>
              </w:rPr>
            </w:pPr>
            <w:r w:rsidRPr="0077366A">
              <w:rPr>
                <w:rFonts w:ascii="David" w:eastAsia="Times New Roman" w:hAnsi="David"/>
                <w:color w:val="000000"/>
                <w:sz w:val="22"/>
                <w:szCs w:val="22"/>
                <w:rtl/>
              </w:rPr>
              <w:t>תשלום שכר טרחת עורך דין</w:t>
            </w:r>
            <w:r>
              <w:rPr>
                <w:rFonts w:ascii="David" w:eastAsia="Times New Roman" w:hAnsi="David" w:hint="cs"/>
                <w:color w:val="000000"/>
                <w:sz w:val="22"/>
                <w:szCs w:val="22"/>
                <w:rtl/>
              </w:rPr>
              <w:t xml:space="preserve"> </w:t>
            </w:r>
            <w:r w:rsidRPr="0077366A">
              <w:rPr>
                <w:rFonts w:ascii="David" w:eastAsia="Times New Roman" w:hAnsi="David"/>
                <w:color w:val="000000"/>
                <w:sz w:val="22"/>
                <w:szCs w:val="22"/>
                <w:rtl/>
              </w:rPr>
              <w:t>לפי חוק הלוואות לדיור</w:t>
            </w:r>
          </w:p>
        </w:tc>
        <w:tc>
          <w:tcPr>
            <w:tcW w:w="2150" w:type="dxa"/>
            <w:tcBorders>
              <w:top w:val="nil"/>
              <w:left w:val="single" w:sz="4" w:space="0" w:color="auto"/>
              <w:bottom w:val="single" w:sz="4" w:space="0" w:color="auto"/>
              <w:right w:val="single" w:sz="4" w:space="0" w:color="auto"/>
            </w:tcBorders>
            <w:shd w:val="clear" w:color="auto" w:fill="auto"/>
            <w:noWrap/>
            <w:vAlign w:val="center"/>
            <w:hideMark/>
          </w:tcPr>
          <w:p w14:paraId="0B9E866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משרד השיכון והבינוי</w:t>
            </w:r>
          </w:p>
        </w:tc>
        <w:tc>
          <w:tcPr>
            <w:tcW w:w="2950" w:type="dxa"/>
            <w:tcBorders>
              <w:top w:val="nil"/>
              <w:left w:val="single" w:sz="4" w:space="0" w:color="auto"/>
              <w:bottom w:val="single" w:sz="4" w:space="0" w:color="auto"/>
              <w:right w:val="single" w:sz="4" w:space="0" w:color="auto"/>
            </w:tcBorders>
            <w:shd w:val="clear" w:color="auto" w:fill="auto"/>
            <w:noWrap/>
            <w:vAlign w:val="center"/>
            <w:hideMark/>
          </w:tcPr>
          <w:p w14:paraId="5B97D69E"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tl/>
              </w:rPr>
              <w:t>שיכון: סיוע מיוחד</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114F20" w14:textId="77777777" w:rsidR="00C92A1F" w:rsidRPr="0077366A" w:rsidRDefault="00C92A1F" w:rsidP="00826615">
            <w:pPr>
              <w:spacing w:after="0" w:line="240" w:lineRule="auto"/>
              <w:ind w:left="0"/>
              <w:jc w:val="center"/>
              <w:rPr>
                <w:rFonts w:ascii="David" w:eastAsia="Times New Roman" w:hAnsi="David"/>
                <w:color w:val="000000"/>
                <w:sz w:val="22"/>
                <w:szCs w:val="22"/>
                <w:rtl/>
              </w:rPr>
            </w:pPr>
            <w:r w:rsidRPr="0077366A">
              <w:rPr>
                <w:rFonts w:ascii="David" w:eastAsia="Times New Roman" w:hAnsi="David"/>
                <w:color w:val="000000"/>
                <w:sz w:val="22"/>
                <w:szCs w:val="22"/>
              </w:rPr>
              <w:t>1,000</w:t>
            </w:r>
          </w:p>
        </w:tc>
      </w:tr>
      <w:tr w:rsidR="00DA200F" w:rsidRPr="0077366A" w14:paraId="65586D34" w14:textId="77777777" w:rsidTr="00D8322A">
        <w:trPr>
          <w:trHeight w:val="301"/>
        </w:trPr>
        <w:tc>
          <w:tcPr>
            <w:tcW w:w="9979"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538C56" w14:textId="6E6E57B7" w:rsidR="00C92A1F" w:rsidRPr="0077366A" w:rsidRDefault="00C92A1F" w:rsidP="00826615">
            <w:pPr>
              <w:spacing w:after="0" w:line="240" w:lineRule="auto"/>
              <w:ind w:left="0"/>
              <w:jc w:val="left"/>
              <w:rPr>
                <w:rFonts w:ascii="David" w:eastAsia="Times New Roman" w:hAnsi="David"/>
                <w:color w:val="000000"/>
                <w:sz w:val="22"/>
                <w:szCs w:val="22"/>
              </w:rPr>
            </w:pPr>
            <w:r w:rsidRPr="0077366A">
              <w:rPr>
                <w:rFonts w:ascii="David" w:eastAsia="Times New Roman" w:hAnsi="David"/>
                <w:b/>
                <w:bCs/>
                <w:color w:val="000000"/>
                <w:sz w:val="22"/>
                <w:szCs w:val="22"/>
                <w:rtl/>
              </w:rPr>
              <w:t>סך הכ</w:t>
            </w:r>
            <w:r>
              <w:rPr>
                <w:rFonts w:ascii="David" w:eastAsia="Times New Roman" w:hAnsi="David" w:hint="cs"/>
                <w:b/>
                <w:bCs/>
                <w:color w:val="000000"/>
                <w:sz w:val="22"/>
                <w:szCs w:val="22"/>
                <w:rtl/>
              </w:rPr>
              <w:t>ול הוצאות שמוסברות במלואן על ידי עוני</w:t>
            </w:r>
          </w:p>
        </w:tc>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3B988F" w14:textId="77777777" w:rsidR="00C92A1F" w:rsidRPr="0077366A" w:rsidRDefault="00C92A1F" w:rsidP="00826615">
            <w:pPr>
              <w:keepNext/>
              <w:spacing w:after="0" w:line="240" w:lineRule="auto"/>
              <w:ind w:left="0"/>
              <w:jc w:val="center"/>
              <w:rPr>
                <w:rFonts w:ascii="David" w:eastAsia="Times New Roman" w:hAnsi="David"/>
                <w:b/>
                <w:bCs/>
                <w:color w:val="000000"/>
                <w:sz w:val="22"/>
                <w:szCs w:val="22"/>
              </w:rPr>
            </w:pPr>
            <w:r w:rsidRPr="0077366A">
              <w:rPr>
                <w:rFonts w:ascii="David" w:eastAsia="Times New Roman" w:hAnsi="David"/>
                <w:b/>
                <w:bCs/>
                <w:color w:val="000000"/>
                <w:sz w:val="22"/>
                <w:szCs w:val="22"/>
              </w:rPr>
              <w:t>6,902,102</w:t>
            </w:r>
          </w:p>
        </w:tc>
      </w:tr>
    </w:tbl>
    <w:p w14:paraId="50FC41B8" w14:textId="77777777" w:rsidR="00D8322A" w:rsidRDefault="00D8322A" w:rsidP="00826615">
      <w:pPr>
        <w:pStyle w:val="Caption"/>
        <w:spacing w:after="0" w:line="360" w:lineRule="auto"/>
        <w:jc w:val="center"/>
        <w:rPr>
          <w:rFonts w:ascii="David" w:hAnsi="David"/>
          <w:sz w:val="24"/>
          <w:szCs w:val="24"/>
          <w:rtl/>
        </w:rPr>
      </w:pPr>
      <w:bookmarkStart w:id="140" w:name="_Ref434146657"/>
    </w:p>
    <w:p w14:paraId="4C2376A4" w14:textId="77777777" w:rsidR="00D8322A" w:rsidRPr="00D8322A" w:rsidRDefault="00D8322A">
      <w:pPr>
        <w:bidi w:val="0"/>
        <w:ind w:left="0"/>
        <w:jc w:val="left"/>
        <w:rPr>
          <w:rFonts w:ascii="Times New Roman" w:hAnsi="Times New Roman"/>
          <w:b/>
          <w:bCs/>
          <w:color w:val="404040" w:themeColor="text1" w:themeTint="BF"/>
        </w:rPr>
      </w:pPr>
      <w:r>
        <w:rPr>
          <w:rFonts w:ascii="David" w:hAnsi="David"/>
          <w:rtl/>
        </w:rPr>
        <w:br w:type="page"/>
      </w:r>
    </w:p>
    <w:p w14:paraId="51D542F5" w14:textId="78721884" w:rsidR="00BC3803" w:rsidRPr="00826615" w:rsidRDefault="00BC3803" w:rsidP="00D8322A">
      <w:pPr>
        <w:pStyle w:val="Caption"/>
        <w:spacing w:after="0" w:line="360" w:lineRule="auto"/>
        <w:ind w:left="60"/>
        <w:jc w:val="center"/>
        <w:rPr>
          <w:rFonts w:ascii="David" w:hAnsi="David"/>
          <w:sz w:val="24"/>
          <w:szCs w:val="24"/>
        </w:rPr>
      </w:pPr>
      <w:bookmarkStart w:id="141" w:name="_Ref436731087"/>
      <w:bookmarkStart w:id="142" w:name="_Toc436728298"/>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31</w:t>
      </w:r>
      <w:r w:rsidRPr="00826615">
        <w:rPr>
          <w:rFonts w:ascii="David" w:hAnsi="David"/>
          <w:sz w:val="24"/>
          <w:szCs w:val="24"/>
        </w:rPr>
        <w:fldChar w:fldCharType="end"/>
      </w:r>
      <w:bookmarkEnd w:id="140"/>
      <w:bookmarkEnd w:id="141"/>
      <w:r w:rsidRPr="00826615">
        <w:rPr>
          <w:rFonts w:ascii="David" w:hAnsi="David"/>
          <w:sz w:val="24"/>
          <w:szCs w:val="24"/>
          <w:rtl/>
        </w:rPr>
        <w:t xml:space="preserve">: </w:t>
      </w:r>
      <w:r w:rsidRPr="00826615">
        <w:rPr>
          <w:rFonts w:ascii="David" w:hAnsi="David" w:hint="eastAsia"/>
          <w:sz w:val="24"/>
          <w:szCs w:val="24"/>
          <w:rtl/>
        </w:rPr>
        <w:t>הכנסות</w:t>
      </w:r>
      <w:r w:rsidRPr="00826615">
        <w:rPr>
          <w:rFonts w:ascii="David" w:hAnsi="David"/>
          <w:sz w:val="24"/>
          <w:szCs w:val="24"/>
          <w:rtl/>
        </w:rPr>
        <w:t xml:space="preserve"> </w:t>
      </w:r>
      <w:r w:rsidRPr="00826615">
        <w:rPr>
          <w:rFonts w:ascii="David" w:hAnsi="David" w:hint="eastAsia"/>
          <w:sz w:val="24"/>
          <w:szCs w:val="24"/>
          <w:rtl/>
        </w:rPr>
        <w:t>עמותות</w:t>
      </w:r>
      <w:r w:rsidRPr="00826615">
        <w:rPr>
          <w:rFonts w:ascii="David" w:hAnsi="David"/>
          <w:sz w:val="24"/>
          <w:szCs w:val="24"/>
          <w:rtl/>
        </w:rPr>
        <w:t xml:space="preserve"> </w:t>
      </w:r>
      <w:r w:rsidRPr="00826615">
        <w:rPr>
          <w:rFonts w:ascii="David" w:hAnsi="David" w:hint="eastAsia"/>
          <w:sz w:val="24"/>
          <w:szCs w:val="24"/>
          <w:rtl/>
        </w:rPr>
        <w:t>רווחה</w:t>
      </w:r>
      <w:r w:rsidRPr="00826615">
        <w:rPr>
          <w:rFonts w:ascii="David" w:hAnsi="David"/>
          <w:sz w:val="24"/>
          <w:szCs w:val="24"/>
          <w:rtl/>
        </w:rPr>
        <w:t xml:space="preserve"> </w:t>
      </w:r>
      <w:r w:rsidRPr="00826615">
        <w:rPr>
          <w:rFonts w:ascii="David" w:hAnsi="David" w:hint="eastAsia"/>
          <w:sz w:val="24"/>
          <w:szCs w:val="24"/>
          <w:rtl/>
        </w:rPr>
        <w:t>מרכזיות</w:t>
      </w:r>
      <w:r w:rsidRPr="00826615">
        <w:rPr>
          <w:rFonts w:ascii="David" w:hAnsi="David"/>
          <w:sz w:val="24"/>
          <w:szCs w:val="24"/>
          <w:rtl/>
        </w:rPr>
        <w:t xml:space="preserve"> </w:t>
      </w:r>
      <w:r w:rsidRPr="00826615">
        <w:rPr>
          <w:rFonts w:ascii="David" w:hAnsi="David" w:hint="eastAsia"/>
          <w:sz w:val="24"/>
          <w:szCs w:val="24"/>
          <w:rtl/>
        </w:rPr>
        <w:t>מתרומות</w:t>
      </w:r>
      <w:r w:rsidRPr="00826615">
        <w:rPr>
          <w:rFonts w:ascii="David" w:hAnsi="David"/>
          <w:sz w:val="24"/>
          <w:szCs w:val="24"/>
          <w:rtl/>
        </w:rPr>
        <w:t xml:space="preserve"> </w:t>
      </w:r>
      <w:r w:rsidRPr="00826615">
        <w:rPr>
          <w:rFonts w:ascii="David" w:hAnsi="David" w:hint="eastAsia"/>
          <w:sz w:val="24"/>
          <w:szCs w:val="24"/>
          <w:rtl/>
        </w:rPr>
        <w:t>בארץ</w:t>
      </w:r>
      <w:r w:rsidRPr="00826615">
        <w:rPr>
          <w:rFonts w:ascii="David" w:hAnsi="David"/>
          <w:sz w:val="24"/>
          <w:szCs w:val="24"/>
          <w:rtl/>
        </w:rPr>
        <w:t xml:space="preserve"> </w:t>
      </w:r>
      <w:r w:rsidRPr="00826615">
        <w:rPr>
          <w:rFonts w:ascii="David" w:hAnsi="David" w:hint="eastAsia"/>
          <w:sz w:val="24"/>
          <w:szCs w:val="24"/>
          <w:rtl/>
        </w:rPr>
        <w:t>באלפי</w:t>
      </w:r>
      <w:r w:rsidRPr="00826615">
        <w:rPr>
          <w:rFonts w:ascii="David" w:hAnsi="David"/>
          <w:sz w:val="24"/>
          <w:szCs w:val="24"/>
          <w:rtl/>
        </w:rPr>
        <w:t xml:space="preserve"> </w:t>
      </w:r>
      <w:r w:rsidRPr="00826615">
        <w:rPr>
          <w:rFonts w:ascii="David" w:hAnsi="David" w:hint="eastAsia"/>
          <w:sz w:val="24"/>
          <w:szCs w:val="24"/>
          <w:rtl/>
        </w:rPr>
        <w:t>שקלים</w:t>
      </w:r>
      <w:r w:rsidRPr="00826615">
        <w:rPr>
          <w:rFonts w:ascii="David" w:hAnsi="David"/>
          <w:sz w:val="24"/>
          <w:szCs w:val="24"/>
          <w:rtl/>
        </w:rPr>
        <w:t>, 2013</w:t>
      </w:r>
      <w:bookmarkEnd w:id="142"/>
    </w:p>
    <w:tbl>
      <w:tblPr>
        <w:tblpPr w:leftFromText="180" w:rightFromText="180" w:vertAnchor="text" w:horzAnchor="margin" w:tblpXSpec="center" w:tblpY="193"/>
        <w:bidiVisual/>
        <w:tblW w:w="12333" w:type="dxa"/>
        <w:tblLayout w:type="fixed"/>
        <w:tblLook w:val="04A0" w:firstRow="1" w:lastRow="0" w:firstColumn="1" w:lastColumn="0" w:noHBand="0" w:noVBand="1"/>
      </w:tblPr>
      <w:tblGrid>
        <w:gridCol w:w="1889"/>
        <w:gridCol w:w="2647"/>
        <w:gridCol w:w="1843"/>
        <w:gridCol w:w="2977"/>
        <w:gridCol w:w="2977"/>
      </w:tblGrid>
      <w:tr w:rsidR="00BC3803" w:rsidRPr="00441E33" w14:paraId="20457606" w14:textId="77777777" w:rsidTr="0038334D">
        <w:trPr>
          <w:trHeight w:val="320"/>
        </w:trPr>
        <w:tc>
          <w:tcPr>
            <w:tcW w:w="1889" w:type="dxa"/>
            <w:tcBorders>
              <w:top w:val="single" w:sz="4" w:space="0" w:color="auto"/>
              <w:left w:val="single" w:sz="4" w:space="0" w:color="auto"/>
              <w:bottom w:val="single" w:sz="4" w:space="0" w:color="auto"/>
              <w:right w:val="single" w:sz="4" w:space="0" w:color="auto"/>
            </w:tcBorders>
            <w:shd w:val="clear" w:color="auto" w:fill="6AAC90" w:themeFill="accent4"/>
            <w:vAlign w:val="center"/>
            <w:hideMark/>
          </w:tcPr>
          <w:p w14:paraId="7BE1CDA2" w14:textId="77777777" w:rsidR="00BC3803" w:rsidRPr="00441E33" w:rsidRDefault="00BC3803" w:rsidP="00826615">
            <w:pPr>
              <w:spacing w:after="0" w:line="240" w:lineRule="auto"/>
              <w:ind w:left="0"/>
              <w:jc w:val="center"/>
              <w:rPr>
                <w:rFonts w:ascii="David" w:eastAsia="Times New Roman" w:hAnsi="David"/>
                <w:b/>
                <w:bCs/>
                <w:sz w:val="22"/>
                <w:szCs w:val="22"/>
              </w:rPr>
            </w:pPr>
            <w:bookmarkStart w:id="143" w:name="_Ref432435674"/>
            <w:bookmarkEnd w:id="137"/>
            <w:r w:rsidRPr="00441E33">
              <w:rPr>
                <w:rFonts w:ascii="David" w:eastAsia="Times New Roman" w:hAnsi="David"/>
                <w:b/>
                <w:bCs/>
                <w:sz w:val="22"/>
                <w:szCs w:val="22"/>
                <w:rtl/>
              </w:rPr>
              <w:t>שם העמותה</w:t>
            </w:r>
          </w:p>
        </w:tc>
        <w:tc>
          <w:tcPr>
            <w:tcW w:w="2647" w:type="dxa"/>
            <w:tcBorders>
              <w:top w:val="single" w:sz="4" w:space="0" w:color="auto"/>
              <w:left w:val="single" w:sz="4" w:space="0" w:color="auto"/>
              <w:bottom w:val="single" w:sz="4" w:space="0" w:color="auto"/>
              <w:right w:val="single" w:sz="4" w:space="0" w:color="auto"/>
            </w:tcBorders>
            <w:shd w:val="clear" w:color="auto" w:fill="6AAC90" w:themeFill="accent4"/>
            <w:vAlign w:val="center"/>
            <w:hideMark/>
          </w:tcPr>
          <w:p w14:paraId="209AC0CE" w14:textId="77777777" w:rsidR="00BC3803" w:rsidRPr="00441E33" w:rsidRDefault="00BC3803" w:rsidP="00826615">
            <w:pPr>
              <w:spacing w:after="0" w:line="240" w:lineRule="auto"/>
              <w:ind w:left="0"/>
              <w:jc w:val="center"/>
              <w:rPr>
                <w:rFonts w:ascii="David" w:eastAsia="Times New Roman" w:hAnsi="David"/>
                <w:b/>
                <w:bCs/>
                <w:sz w:val="22"/>
                <w:szCs w:val="22"/>
                <w:rtl/>
              </w:rPr>
            </w:pPr>
            <w:r w:rsidRPr="00441E33">
              <w:rPr>
                <w:rFonts w:ascii="David" w:eastAsia="Times New Roman" w:hAnsi="David"/>
                <w:b/>
                <w:bCs/>
                <w:sz w:val="22"/>
                <w:szCs w:val="22"/>
                <w:rtl/>
              </w:rPr>
              <w:t>תחום פעילות</w:t>
            </w:r>
            <w:r>
              <w:rPr>
                <w:rStyle w:val="FootnoteReference"/>
                <w:rFonts w:ascii="David" w:eastAsia="Times New Roman" w:hAnsi="David"/>
                <w:b/>
                <w:bCs/>
                <w:sz w:val="22"/>
                <w:szCs w:val="22"/>
                <w:rtl/>
              </w:rPr>
              <w:footnoteReference w:id="64"/>
            </w:r>
          </w:p>
        </w:tc>
        <w:tc>
          <w:tcPr>
            <w:tcW w:w="1843" w:type="dxa"/>
            <w:tcBorders>
              <w:top w:val="single" w:sz="4" w:space="0" w:color="auto"/>
              <w:left w:val="single" w:sz="4" w:space="0" w:color="auto"/>
              <w:bottom w:val="single" w:sz="4" w:space="0" w:color="auto"/>
              <w:right w:val="single" w:sz="4" w:space="0" w:color="auto"/>
            </w:tcBorders>
            <w:shd w:val="clear" w:color="auto" w:fill="6AAC90" w:themeFill="accent4"/>
            <w:vAlign w:val="center"/>
            <w:hideMark/>
          </w:tcPr>
          <w:p w14:paraId="6BE36989" w14:textId="77777777" w:rsidR="00BC3803" w:rsidRPr="00441E33" w:rsidRDefault="00BC3803" w:rsidP="00826615">
            <w:pPr>
              <w:spacing w:after="0" w:line="240" w:lineRule="auto"/>
              <w:ind w:left="0"/>
              <w:jc w:val="center"/>
              <w:rPr>
                <w:rFonts w:ascii="David" w:eastAsia="Times New Roman" w:hAnsi="David"/>
                <w:b/>
                <w:bCs/>
                <w:sz w:val="22"/>
                <w:szCs w:val="22"/>
                <w:rtl/>
              </w:rPr>
            </w:pPr>
            <w:r>
              <w:rPr>
                <w:rFonts w:ascii="David" w:eastAsia="Times New Roman" w:hAnsi="David"/>
                <w:b/>
                <w:bCs/>
                <w:sz w:val="22"/>
                <w:szCs w:val="22"/>
                <w:rtl/>
              </w:rPr>
              <w:t>הכנסות</w:t>
            </w:r>
            <w:r>
              <w:rPr>
                <w:rStyle w:val="FootnoteReference"/>
                <w:rFonts w:ascii="David" w:eastAsia="Times New Roman" w:hAnsi="David"/>
                <w:b/>
                <w:bCs/>
                <w:sz w:val="22"/>
                <w:szCs w:val="22"/>
                <w:rtl/>
              </w:rPr>
              <w:footnoteReference w:id="65"/>
            </w:r>
          </w:p>
        </w:tc>
        <w:tc>
          <w:tcPr>
            <w:tcW w:w="2977" w:type="dxa"/>
            <w:tcBorders>
              <w:top w:val="single" w:sz="4" w:space="0" w:color="auto"/>
              <w:left w:val="single" w:sz="4" w:space="0" w:color="auto"/>
              <w:bottom w:val="single" w:sz="4" w:space="0" w:color="auto"/>
              <w:right w:val="single" w:sz="4" w:space="0" w:color="auto"/>
            </w:tcBorders>
            <w:shd w:val="clear" w:color="auto" w:fill="6AAC90" w:themeFill="accent4"/>
            <w:vAlign w:val="center"/>
            <w:hideMark/>
          </w:tcPr>
          <w:p w14:paraId="0E54B0A6" w14:textId="72E4FD86" w:rsidR="00BC3803" w:rsidRPr="00441E33" w:rsidRDefault="00BC3803" w:rsidP="00826615">
            <w:pPr>
              <w:spacing w:after="0" w:line="240" w:lineRule="auto"/>
              <w:ind w:left="0"/>
              <w:jc w:val="center"/>
              <w:rPr>
                <w:rFonts w:ascii="David" w:eastAsia="Times New Roman" w:hAnsi="David"/>
                <w:b/>
                <w:bCs/>
                <w:sz w:val="22"/>
                <w:szCs w:val="22"/>
                <w:rtl/>
              </w:rPr>
            </w:pPr>
            <w:r>
              <w:rPr>
                <w:rFonts w:ascii="David" w:eastAsia="Times New Roman" w:hAnsi="David" w:hint="cs"/>
                <w:b/>
                <w:bCs/>
                <w:sz w:val="22"/>
                <w:szCs w:val="22"/>
                <w:rtl/>
              </w:rPr>
              <w:t xml:space="preserve">מתוכן </w:t>
            </w:r>
            <w:r w:rsidRPr="00441E33">
              <w:rPr>
                <w:rFonts w:ascii="David" w:eastAsia="Times New Roman" w:hAnsi="David"/>
                <w:b/>
                <w:bCs/>
                <w:sz w:val="22"/>
                <w:szCs w:val="22"/>
                <w:rtl/>
              </w:rPr>
              <w:t xml:space="preserve">מתרומות בארץ </w:t>
            </w:r>
            <w:r>
              <w:rPr>
                <w:rFonts w:ascii="David" w:eastAsia="Times New Roman" w:hAnsi="David" w:hint="cs"/>
                <w:b/>
                <w:bCs/>
                <w:sz w:val="22"/>
                <w:szCs w:val="22"/>
                <w:rtl/>
              </w:rPr>
              <w:t>ובשווי</w:t>
            </w:r>
            <w:r w:rsidRPr="00441E33">
              <w:rPr>
                <w:rFonts w:ascii="David" w:eastAsia="Times New Roman" w:hAnsi="David"/>
                <w:b/>
                <w:bCs/>
                <w:sz w:val="22"/>
                <w:szCs w:val="22"/>
                <w:rtl/>
              </w:rPr>
              <w:t xml:space="preserve"> כסף</w:t>
            </w:r>
            <w:r>
              <w:rPr>
                <w:rStyle w:val="FootnoteReference"/>
                <w:rFonts w:ascii="David" w:eastAsia="Times New Roman" w:hAnsi="David"/>
                <w:b/>
                <w:bCs/>
                <w:sz w:val="22"/>
                <w:szCs w:val="22"/>
                <w:rtl/>
              </w:rPr>
              <w:footnoteReference w:id="66"/>
            </w:r>
          </w:p>
        </w:tc>
        <w:tc>
          <w:tcPr>
            <w:tcW w:w="2977" w:type="dxa"/>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620977CA" w14:textId="77777777" w:rsidR="00BC3803" w:rsidRPr="00441E33" w:rsidRDefault="00BC3803" w:rsidP="00826615">
            <w:pPr>
              <w:spacing w:after="0" w:line="240" w:lineRule="auto"/>
              <w:ind w:left="0"/>
              <w:jc w:val="center"/>
              <w:rPr>
                <w:rFonts w:ascii="David" w:eastAsia="Times New Roman" w:hAnsi="David"/>
                <w:b/>
                <w:bCs/>
                <w:sz w:val="22"/>
                <w:szCs w:val="22"/>
                <w:rtl/>
              </w:rPr>
            </w:pPr>
            <w:r w:rsidRPr="00441E33">
              <w:rPr>
                <w:rFonts w:ascii="David" w:eastAsia="Times New Roman" w:hAnsi="David"/>
                <w:b/>
                <w:bCs/>
                <w:sz w:val="22"/>
                <w:szCs w:val="22"/>
                <w:rtl/>
              </w:rPr>
              <w:t>הערות</w:t>
            </w:r>
          </w:p>
        </w:tc>
      </w:tr>
      <w:tr w:rsidR="00BC3803" w:rsidRPr="00441E33" w14:paraId="5696A11D" w14:textId="77777777" w:rsidTr="00D8322A">
        <w:trPr>
          <w:trHeight w:val="194"/>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23CD7E6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יד אליעזר</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D76EE1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697C1F0"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130,378</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6F80422"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34,326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3C34E10" w14:textId="7329880E"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5D492D2F" w14:textId="77777777" w:rsidTr="00D8322A">
        <w:trPr>
          <w:trHeight w:val="603"/>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6BAFC58D"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משולחן לשולחן - לקט ישראל</w:t>
            </w:r>
            <w:r>
              <w:rPr>
                <w:rFonts w:ascii="David" w:eastAsia="Times New Roman" w:hAnsi="David" w:hint="cs"/>
                <w:color w:val="000000"/>
                <w:sz w:val="22"/>
                <w:szCs w:val="22"/>
                <w:rtl/>
              </w:rPr>
              <w:t>*</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513AA144"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איסוף מזון לנזקקים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1498EE2"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97,288</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DFB647F"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81,730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04B214D"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כמו כן, היו הכנסות מפרויקט רכש בסך 1,017 א"ש ומשחרור מהגבלה בסך 2,063 א"ש, שלא הוכנסו לנתונים.</w:t>
            </w:r>
          </w:p>
        </w:tc>
      </w:tr>
      <w:tr w:rsidR="00BC3803" w:rsidRPr="00441E33" w14:paraId="287ED8FC" w14:textId="77777777" w:rsidTr="00D8322A">
        <w:trPr>
          <w:trHeight w:val="506"/>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B57565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קופת העיר שע"י ועדת הצדקה</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40982FE8"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972AB2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95,103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F1BCE48"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71,759</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8C569F6" w14:textId="1B557C45"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2A2E52C8" w14:textId="77777777" w:rsidTr="00D8322A">
        <w:trPr>
          <w:trHeight w:val="81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2557147D"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לתת</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8B9CA3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ישירה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A8E77EB"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67,011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69B3C1A"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56,779</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C5D8117"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ללא תכנית נוער לתת, תכנית לתת בריאות, תכ</w:t>
            </w:r>
            <w:r>
              <w:rPr>
                <w:rFonts w:ascii="David" w:eastAsia="Times New Roman" w:hAnsi="David"/>
                <w:color w:val="000000"/>
                <w:sz w:val="22"/>
                <w:szCs w:val="22"/>
                <w:rtl/>
              </w:rPr>
              <w:t>נית סיוע לחיים ותכנית לתת עתיד.</w:t>
            </w:r>
          </w:p>
        </w:tc>
      </w:tr>
      <w:tr w:rsidR="00BC3803" w:rsidRPr="00441E33" w14:paraId="60C443ED" w14:textId="77777777" w:rsidTr="00D8322A">
        <w:trPr>
          <w:trHeight w:val="152"/>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4E2A8D0F"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ועד הרבנים לעני</w:t>
            </w:r>
            <w:r>
              <w:rPr>
                <w:rFonts w:ascii="David" w:eastAsia="Times New Roman" w:hAnsi="David" w:hint="cs"/>
                <w:color w:val="000000"/>
                <w:sz w:val="22"/>
                <w:szCs w:val="22"/>
                <w:rtl/>
              </w:rPr>
              <w:t>י</w:t>
            </w:r>
            <w:r w:rsidRPr="00441E33">
              <w:rPr>
                <w:rFonts w:ascii="David" w:eastAsia="Times New Roman" w:hAnsi="David"/>
                <w:color w:val="000000"/>
                <w:sz w:val="22"/>
                <w:szCs w:val="22"/>
                <w:rtl/>
              </w:rPr>
              <w:t>ני צדקה</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51726073"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BEAFA1D" w14:textId="77777777" w:rsidR="00BC3803" w:rsidRPr="0038334D" w:rsidRDefault="00BC3803" w:rsidP="00826615">
            <w:pPr>
              <w:spacing w:after="0" w:line="240" w:lineRule="auto"/>
              <w:ind w:left="0"/>
              <w:jc w:val="center"/>
              <w:rPr>
                <w:rFonts w:ascii="Times New Roman" w:eastAsia="Times New Roman" w:hAnsi="Times New Roman"/>
                <w:color w:val="000000"/>
                <w:sz w:val="22"/>
                <w:szCs w:val="22"/>
                <w:rtl/>
              </w:rPr>
            </w:pPr>
            <w:r w:rsidRPr="00441E33">
              <w:rPr>
                <w:rFonts w:ascii="David" w:eastAsia="Times New Roman" w:hAnsi="David"/>
                <w:color w:val="000000"/>
                <w:sz w:val="22"/>
                <w:szCs w:val="22"/>
              </w:rPr>
              <w:t>53,593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089F84F"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14,825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807DD5D" w14:textId="398D2E38"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3EF70269" w14:textId="77777777" w:rsidTr="00D8322A">
        <w:trPr>
          <w:trHeight w:val="1150"/>
        </w:trPr>
        <w:tc>
          <w:tcPr>
            <w:tcW w:w="1889" w:type="dxa"/>
            <w:tcBorders>
              <w:top w:val="nil"/>
              <w:left w:val="single" w:sz="4" w:space="0" w:color="auto"/>
              <w:bottom w:val="single" w:sz="4" w:space="0" w:color="auto"/>
              <w:right w:val="single" w:sz="4" w:space="0" w:color="auto"/>
            </w:tcBorders>
            <w:shd w:val="clear" w:color="auto" w:fill="auto"/>
            <w:noWrap/>
            <w:vAlign w:val="center"/>
            <w:hideMark/>
          </w:tcPr>
          <w:p w14:paraId="646EC0C6"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יד עזרא ושולמית</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07E6586E"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חלוקת מזון לנתמכים ומועדוניות לנוער בסיכון</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ADB280A"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53,177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49BC453"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42,545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6C782F0"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תרומות בארץ כוללות את קרן אור לנוער (1,714 א"ש), אור גאון (105 א"ש), הסוכנות היהודית (35 א"ש) וקרן היסוד (23 א"ש). הכנסות משערוך נכס בסך 3,442 א"ש לא נכללו</w:t>
            </w:r>
            <w:r>
              <w:rPr>
                <w:rFonts w:ascii="David" w:eastAsia="Times New Roman" w:hAnsi="David" w:hint="cs"/>
                <w:color w:val="000000"/>
                <w:sz w:val="22"/>
                <w:szCs w:val="22"/>
                <w:rtl/>
              </w:rPr>
              <w:t>.</w:t>
            </w:r>
          </w:p>
        </w:tc>
      </w:tr>
      <w:tr w:rsidR="00BC3803" w:rsidRPr="00441E33" w14:paraId="7D7FEF98" w14:textId="77777777" w:rsidTr="00D8322A">
        <w:trPr>
          <w:trHeight w:val="359"/>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25244C1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חסדי נעמי</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7C87CEF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11AE36C"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44,300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F93610D"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39,879</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3FF201E" w14:textId="7832FB4C"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15B94FDD" w14:textId="77777777" w:rsidTr="00D8322A">
        <w:trPr>
          <w:trHeight w:val="577"/>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30178C1C"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לשובע</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266EB9C"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חלוקת מזון לנתמכים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169868F"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27,687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85BC8FC"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21,731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43A2565"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בדו</w:t>
            </w:r>
            <w:r>
              <w:rPr>
                <w:rFonts w:ascii="David" w:eastAsia="Times New Roman" w:hAnsi="David"/>
                <w:color w:val="000000"/>
                <w:sz w:val="22"/>
                <w:szCs w:val="22"/>
                <w:rtl/>
              </w:rPr>
              <w:t>"ח מחזור הפעילות בשווה כסף מצוי</w:t>
            </w:r>
            <w:r w:rsidRPr="00441E33">
              <w:rPr>
                <w:rFonts w:ascii="David" w:eastAsia="Times New Roman" w:hAnsi="David"/>
                <w:color w:val="000000"/>
                <w:sz w:val="22"/>
                <w:szCs w:val="22"/>
                <w:rtl/>
              </w:rPr>
              <w:t>ן בנפרד משאר ההכנסות</w:t>
            </w:r>
          </w:p>
        </w:tc>
      </w:tr>
      <w:tr w:rsidR="00BC3803" w:rsidRPr="00441E33" w14:paraId="76B47B9D" w14:textId="77777777" w:rsidTr="00D8322A">
        <w:trPr>
          <w:trHeight w:val="359"/>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01397F4C"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פתחון לב</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5D527F5"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D6A8EF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27,037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BFB581B"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22,817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46FF91C" w14:textId="56DF9476"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38FF066B" w14:textId="77777777" w:rsidTr="00D8322A">
        <w:trPr>
          <w:trHeight w:val="271"/>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04F72B14"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מפעל חיים</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93C471B"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8808A0F"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25,415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63D4495"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14,932</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77CC784" w14:textId="77777777" w:rsidR="00BC3803" w:rsidRPr="00441E33" w:rsidRDefault="00BC3803" w:rsidP="00826615">
            <w:pPr>
              <w:spacing w:after="0" w:line="240" w:lineRule="auto"/>
              <w:ind w:left="0"/>
              <w:jc w:val="left"/>
              <w:rPr>
                <w:rFonts w:ascii="David" w:eastAsia="Times New Roman" w:hAnsi="David"/>
                <w:color w:val="000000"/>
                <w:sz w:val="22"/>
                <w:szCs w:val="22"/>
                <w:rtl/>
              </w:rPr>
            </w:pPr>
            <w:r w:rsidRPr="00441E33">
              <w:rPr>
                <w:rFonts w:ascii="David" w:eastAsia="Times New Roman" w:hAnsi="David"/>
                <w:color w:val="000000"/>
                <w:sz w:val="22"/>
                <w:szCs w:val="22"/>
                <w:rtl/>
              </w:rPr>
              <w:t>לא נכללו הכנסות אחרות לא מפורטות בשווי 1,945 א"ש</w:t>
            </w:r>
          </w:p>
        </w:tc>
      </w:tr>
      <w:tr w:rsidR="00BC3803" w:rsidRPr="00441E33" w14:paraId="144CCCE6" w14:textId="77777777" w:rsidTr="00D8322A">
        <w:trPr>
          <w:trHeight w:val="71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2AA60D3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חיים וחסד - עזר וסעד לנזקקי ארץ ישראל</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3F54CDDE" w14:textId="5A4F4476"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כלכלית</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36A98EA"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24,873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B7905A1"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863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CD9A2F2"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לא ברורים הקריטריונים לקבלת תמיכה מן העמותה</w:t>
            </w:r>
          </w:p>
        </w:tc>
      </w:tr>
      <w:tr w:rsidR="00BC3803" w:rsidRPr="00441E33" w14:paraId="318BB1BF" w14:textId="77777777" w:rsidTr="00D8322A">
        <w:trPr>
          <w:trHeight w:val="379"/>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615D42C2"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 xml:space="preserve">קרן לסיוע ורווחה יהודית </w:t>
            </w:r>
            <w:r>
              <w:rPr>
                <w:rFonts w:ascii="David" w:eastAsia="Times New Roman" w:hAnsi="David"/>
                <w:color w:val="000000"/>
                <w:sz w:val="22"/>
                <w:szCs w:val="22"/>
                <w:rtl/>
              </w:rPr>
              <w:t>–</w:t>
            </w:r>
            <w:r w:rsidRPr="00441E33">
              <w:rPr>
                <w:rFonts w:ascii="David" w:eastAsia="Times New Roman" w:hAnsi="David"/>
                <w:color w:val="000000"/>
                <w:sz w:val="22"/>
                <w:szCs w:val="22"/>
                <w:rtl/>
              </w:rPr>
              <w:t xml:space="preserve"> ישראל</w:t>
            </w:r>
            <w:r>
              <w:rPr>
                <w:rFonts w:ascii="David" w:eastAsia="Times New Roman" w:hAnsi="David" w:hint="cs"/>
                <w:color w:val="000000"/>
                <w:sz w:val="22"/>
                <w:szCs w:val="22"/>
                <w:rtl/>
              </w:rPr>
              <w:t>*</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51D6F6F3"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ECCA663"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18,586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C180333"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1,034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03F9032"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קיים ולא הוכלל סעיף השתתפות מאחרים, ללא פירו</w:t>
            </w:r>
            <w:r>
              <w:rPr>
                <w:rFonts w:ascii="David" w:eastAsia="Times New Roman" w:hAnsi="David"/>
                <w:color w:val="000000"/>
                <w:sz w:val="22"/>
                <w:szCs w:val="22"/>
                <w:rtl/>
              </w:rPr>
              <w:t>ט בסך 1,207</w:t>
            </w:r>
            <w:r>
              <w:rPr>
                <w:rFonts w:ascii="David" w:eastAsia="Times New Roman" w:hAnsi="David" w:hint="cs"/>
                <w:color w:val="000000"/>
                <w:sz w:val="22"/>
                <w:szCs w:val="22"/>
                <w:rtl/>
              </w:rPr>
              <w:t xml:space="preserve"> א"ש</w:t>
            </w:r>
          </w:p>
        </w:tc>
      </w:tr>
      <w:tr w:rsidR="00BC3803" w:rsidRPr="00441E33" w14:paraId="1005D46D" w14:textId="77777777" w:rsidTr="00D8322A">
        <w:trPr>
          <w:trHeight w:val="271"/>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72EAF39"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מזון לחיים</w:t>
            </w:r>
            <w:r>
              <w:rPr>
                <w:rFonts w:ascii="David" w:eastAsia="Times New Roman" w:hAnsi="David" w:hint="cs"/>
                <w:color w:val="000000"/>
                <w:sz w:val="22"/>
                <w:szCs w:val="22"/>
                <w:rtl/>
              </w:rPr>
              <w:t>*</w:t>
            </w:r>
          </w:p>
        </w:tc>
        <w:tc>
          <w:tcPr>
            <w:tcW w:w="2647" w:type="dxa"/>
            <w:tcBorders>
              <w:top w:val="nil"/>
              <w:left w:val="single" w:sz="4" w:space="0" w:color="auto"/>
              <w:bottom w:val="single" w:sz="4" w:space="0" w:color="auto"/>
              <w:right w:val="single" w:sz="4" w:space="0" w:color="auto"/>
            </w:tcBorders>
            <w:shd w:val="clear" w:color="auto" w:fill="auto"/>
            <w:noWrap/>
            <w:vAlign w:val="center"/>
            <w:hideMark/>
          </w:tcPr>
          <w:p w14:paraId="3504F872"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 וחלוקת מזון</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ABC05FB"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16,370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A3E3C7C"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11,843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0A333C6" w14:textId="77777777"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73490E71" w14:textId="77777777" w:rsidTr="00D8322A">
        <w:trPr>
          <w:trHeight w:val="6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4AB3147E"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ידיד מרכזי זכויות בקהילה</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53260246" w14:textId="77777777" w:rsidR="00BC3803" w:rsidRPr="00441E33" w:rsidRDefault="00BC3803" w:rsidP="00826615">
            <w:pPr>
              <w:spacing w:after="0" w:line="240" w:lineRule="auto"/>
              <w:ind w:left="0"/>
              <w:jc w:val="center"/>
              <w:rPr>
                <w:rFonts w:ascii="David" w:eastAsia="Times New Roman" w:hAnsi="David"/>
                <w:sz w:val="22"/>
                <w:szCs w:val="22"/>
                <w:rtl/>
              </w:rPr>
            </w:pPr>
            <w:r>
              <w:rPr>
                <w:rFonts w:ascii="David" w:eastAsia="Times New Roman" w:hAnsi="David" w:hint="cs"/>
                <w:sz w:val="22"/>
                <w:szCs w:val="22"/>
                <w:rtl/>
              </w:rPr>
              <w:t>הפעלת</w:t>
            </w:r>
            <w:r w:rsidRPr="00441E33">
              <w:rPr>
                <w:rFonts w:ascii="David" w:eastAsia="Times New Roman" w:hAnsi="David"/>
                <w:sz w:val="22"/>
                <w:szCs w:val="22"/>
                <w:rtl/>
              </w:rPr>
              <w:t xml:space="preserve"> מרכזי </w:t>
            </w:r>
            <w:r>
              <w:rPr>
                <w:rFonts w:ascii="David" w:eastAsia="Times New Roman" w:hAnsi="David"/>
                <w:sz w:val="22"/>
                <w:szCs w:val="22"/>
                <w:rtl/>
              </w:rPr>
              <w:t>סיוע</w:t>
            </w:r>
            <w:r w:rsidRPr="00441E33">
              <w:rPr>
                <w:rFonts w:ascii="David" w:eastAsia="Times New Roman" w:hAnsi="David"/>
                <w:sz w:val="22"/>
                <w:szCs w:val="22"/>
                <w:rtl/>
              </w:rPr>
              <w:t>, עזרה לנזקקים, יעוץ, קידום פעילויות חברתיות</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432072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8,153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E494733"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1,041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C3D35E3" w14:textId="2E025BA7"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1C506B7B" w14:textId="77777777" w:rsidTr="00D8322A">
        <w:trPr>
          <w:trHeight w:val="6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4BC021B"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ארגון נותנים באהבה המרכז הארצי לרווחה בישראל בע"מ (חל"צ)</w:t>
            </w:r>
            <w:r>
              <w:rPr>
                <w:rFonts w:ascii="David" w:eastAsia="Times New Roman" w:hAnsi="David" w:hint="cs"/>
                <w:color w:val="000000"/>
                <w:sz w:val="22"/>
                <w:szCs w:val="22"/>
                <w:rtl/>
              </w:rPr>
              <w:t>*</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4BA9A5CB"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סיוע לנזקקים בדרכים שונות</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64A2A5F"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7,214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6485F3F"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3,967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17ABA78" w14:textId="77777777" w:rsidR="00BC3803" w:rsidRPr="00441E33" w:rsidRDefault="00BC3803" w:rsidP="00826615">
            <w:pPr>
              <w:spacing w:after="0" w:line="240" w:lineRule="auto"/>
              <w:ind w:left="0"/>
              <w:jc w:val="left"/>
              <w:rPr>
                <w:rFonts w:ascii="David" w:eastAsia="Times New Roman" w:hAnsi="David"/>
                <w:color w:val="000000"/>
                <w:sz w:val="22"/>
                <w:szCs w:val="22"/>
              </w:rPr>
            </w:pPr>
          </w:p>
        </w:tc>
      </w:tr>
      <w:tr w:rsidR="00BC3803" w:rsidRPr="00441E33" w14:paraId="6AC2DA6C" w14:textId="77777777" w:rsidTr="00D8322A">
        <w:trPr>
          <w:trHeight w:val="6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4381803"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עמוד הצדקות</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06FE0C20"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חלוקת מזון לנתמכים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B23E3B7"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4,764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AE3D740"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4,764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1C557B6" w14:textId="77777777" w:rsidR="00BC3803" w:rsidRPr="00441E33" w:rsidRDefault="00BC3803" w:rsidP="00826615">
            <w:pPr>
              <w:spacing w:after="0" w:line="240" w:lineRule="auto"/>
              <w:ind w:left="0"/>
              <w:jc w:val="left"/>
              <w:rPr>
                <w:rFonts w:ascii="David" w:eastAsia="Times New Roman" w:hAnsi="David"/>
                <w:color w:val="000000"/>
                <w:sz w:val="22"/>
                <w:szCs w:val="22"/>
              </w:rPr>
            </w:pPr>
            <w:r w:rsidRPr="00441E33">
              <w:rPr>
                <w:rFonts w:ascii="David" w:eastAsia="Times New Roman" w:hAnsi="David"/>
                <w:color w:val="000000"/>
                <w:sz w:val="22"/>
                <w:szCs w:val="22"/>
                <w:rtl/>
              </w:rPr>
              <w:t>הסעיף "השתתפות בחלוקת מזון" בסך 1,282 אלפי שקלים הוגדר כתרומות בשווה כסף, למרות שמהותו אינה ברורה, וייתכן כי מדובר בהשתתפות הנזקקים</w:t>
            </w:r>
          </w:p>
        </w:tc>
      </w:tr>
      <w:tr w:rsidR="00BC3803" w:rsidRPr="00441E33" w14:paraId="1C129B0C" w14:textId="77777777" w:rsidTr="00D8322A">
        <w:trPr>
          <w:trHeight w:val="112"/>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5042645C"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Pr>
                <w:rFonts w:ascii="David" w:eastAsia="Times New Roman" w:hAnsi="David"/>
                <w:color w:val="000000"/>
                <w:sz w:val="22"/>
                <w:szCs w:val="22"/>
                <w:rtl/>
              </w:rPr>
              <w:t>כתף לכתף למען החברה</w:t>
            </w:r>
            <w:r>
              <w:rPr>
                <w:rFonts w:ascii="David" w:eastAsia="Times New Roman" w:hAnsi="David" w:hint="cs"/>
                <w:color w:val="000000"/>
                <w:sz w:val="22"/>
                <w:szCs w:val="22"/>
                <w:rtl/>
              </w:rPr>
              <w:t xml:space="preserve"> </w:t>
            </w:r>
            <w:r>
              <w:rPr>
                <w:rFonts w:ascii="David" w:eastAsia="Times New Roman" w:hAnsi="David"/>
                <w:color w:val="000000"/>
                <w:sz w:val="22"/>
                <w:szCs w:val="22"/>
                <w:rtl/>
              </w:rPr>
              <w:t>–</w:t>
            </w:r>
            <w:r>
              <w:rPr>
                <w:rFonts w:ascii="David" w:eastAsia="Times New Roman" w:hAnsi="David" w:hint="cs"/>
                <w:color w:val="000000"/>
                <w:sz w:val="22"/>
                <w:szCs w:val="22"/>
                <w:rtl/>
              </w:rPr>
              <w:t xml:space="preserve"> </w:t>
            </w:r>
            <w:r w:rsidRPr="00441E33">
              <w:rPr>
                <w:rFonts w:ascii="David" w:eastAsia="Times New Roman" w:hAnsi="David"/>
                <w:color w:val="000000"/>
                <w:sz w:val="22"/>
                <w:szCs w:val="22"/>
                <w:rtl/>
              </w:rPr>
              <w:t>באר שבע</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E10F25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B2CDF8D"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3,421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388DAB2"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2,300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43ABA87" w14:textId="2B82E804"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694AD448" w14:textId="77777777" w:rsidTr="00D8322A">
        <w:trPr>
          <w:trHeight w:val="248"/>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10D2D236"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חמלה סיוע לנזקקים</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02D71399"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ישירה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0178DFB"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1,916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2AE8EE7"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795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2DAD3805" w14:textId="580BACD4"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504B354F" w14:textId="77777777" w:rsidTr="00D8322A">
        <w:trPr>
          <w:trHeight w:val="1054"/>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76BEBE65"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אשל אשדוד - מפעלי רווחה לקשישים ומוגבלים ע"ש שושנה שביט ז"ל</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0E9B2CA5"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ניהול בתי תמחוי</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20C6478"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1,862</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0774814"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927</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B15041A"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ללא סכום של  363 אלפי שקלים מוועדת התביעות</w:t>
            </w:r>
          </w:p>
        </w:tc>
      </w:tr>
      <w:tr w:rsidR="00BC3803" w:rsidRPr="00441E33" w14:paraId="68F39E8B" w14:textId="77777777" w:rsidTr="00D8322A">
        <w:trPr>
          <w:trHeight w:val="327"/>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7048E5B2"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מפעלי חסד עזרה ורווחה</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37A0E13D"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ישירה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1EDB980"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1,693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7F24343"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1,693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40B1A0F" w14:textId="52F236E1"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320EAA3E" w14:textId="77777777" w:rsidTr="00D8322A">
        <w:trPr>
          <w:trHeight w:val="113"/>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65162651"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אור ותקווה</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1DC8D9E1"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תמיכה ישירה בנזקקים</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D5B4828"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680</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71EC01F1"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609</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136B79" w14:textId="313024DD"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53CE1248" w14:textId="77777777" w:rsidTr="00D8322A">
        <w:trPr>
          <w:trHeight w:val="337"/>
        </w:trPr>
        <w:tc>
          <w:tcPr>
            <w:tcW w:w="1889" w:type="dxa"/>
            <w:tcBorders>
              <w:top w:val="nil"/>
              <w:left w:val="single" w:sz="4" w:space="0" w:color="auto"/>
              <w:bottom w:val="single" w:sz="4" w:space="0" w:color="auto"/>
              <w:right w:val="single" w:sz="4" w:space="0" w:color="auto"/>
            </w:tcBorders>
            <w:shd w:val="clear" w:color="auto" w:fill="auto"/>
            <w:vAlign w:val="center"/>
            <w:hideMark/>
          </w:tcPr>
          <w:p w14:paraId="77A5E995"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tl/>
              </w:rPr>
              <w:t>אהבת חסד בארץ הקודש</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14:paraId="32FEE9E6"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tl/>
              </w:rPr>
              <w:t>סיוע לנזקקים וחלוקת מזון</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85FDE44" w14:textId="77777777" w:rsidR="00BC3803" w:rsidRPr="00441E33" w:rsidRDefault="00BC3803" w:rsidP="00826615">
            <w:pPr>
              <w:spacing w:after="0" w:line="240" w:lineRule="auto"/>
              <w:ind w:left="0"/>
              <w:jc w:val="center"/>
              <w:rPr>
                <w:rFonts w:ascii="David" w:eastAsia="Times New Roman" w:hAnsi="David"/>
                <w:color w:val="000000"/>
                <w:sz w:val="22"/>
                <w:szCs w:val="22"/>
                <w:rtl/>
              </w:rPr>
            </w:pPr>
            <w:r w:rsidRPr="00441E33">
              <w:rPr>
                <w:rFonts w:ascii="David" w:eastAsia="Times New Roman" w:hAnsi="David"/>
                <w:color w:val="000000"/>
                <w:sz w:val="22"/>
                <w:szCs w:val="22"/>
              </w:rPr>
              <w:t>16,393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0DEBC02" w14:textId="77777777" w:rsidR="00BC3803" w:rsidRPr="00441E33" w:rsidRDefault="00BC3803" w:rsidP="00826615">
            <w:pPr>
              <w:spacing w:after="0" w:line="240" w:lineRule="auto"/>
              <w:ind w:left="0"/>
              <w:jc w:val="center"/>
              <w:rPr>
                <w:rFonts w:ascii="David" w:eastAsia="Times New Roman" w:hAnsi="David"/>
                <w:color w:val="000000"/>
                <w:sz w:val="22"/>
                <w:szCs w:val="22"/>
              </w:rPr>
            </w:pPr>
            <w:r w:rsidRPr="00441E33">
              <w:rPr>
                <w:rFonts w:ascii="David" w:eastAsia="Times New Roman" w:hAnsi="David"/>
                <w:color w:val="000000"/>
                <w:sz w:val="22"/>
                <w:szCs w:val="22"/>
              </w:rPr>
              <w:t>12,991</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BDF6261" w14:textId="1F0304EF" w:rsidR="00BC3803" w:rsidRPr="00441E33" w:rsidRDefault="00BC3803" w:rsidP="00826615">
            <w:pPr>
              <w:spacing w:after="0" w:line="240" w:lineRule="auto"/>
              <w:ind w:left="0"/>
              <w:jc w:val="center"/>
              <w:rPr>
                <w:rFonts w:ascii="David" w:eastAsia="Times New Roman" w:hAnsi="David"/>
                <w:color w:val="000000"/>
                <w:sz w:val="22"/>
                <w:szCs w:val="22"/>
              </w:rPr>
            </w:pPr>
          </w:p>
        </w:tc>
      </w:tr>
      <w:tr w:rsidR="00BC3803" w:rsidRPr="00441E33" w14:paraId="598DE70B" w14:textId="77777777" w:rsidTr="00D8322A">
        <w:trPr>
          <w:trHeight w:val="359"/>
        </w:trPr>
        <w:tc>
          <w:tcPr>
            <w:tcW w:w="453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A03557" w14:textId="51E105B6" w:rsidR="00BC3803" w:rsidRPr="00441E33" w:rsidRDefault="00BC3803" w:rsidP="00826615">
            <w:pPr>
              <w:spacing w:after="0" w:line="240" w:lineRule="auto"/>
              <w:ind w:left="0"/>
              <w:jc w:val="left"/>
              <w:rPr>
                <w:rFonts w:ascii="David" w:eastAsia="Times New Roman" w:hAnsi="David"/>
                <w:b/>
                <w:bCs/>
                <w:color w:val="000000"/>
                <w:sz w:val="22"/>
                <w:szCs w:val="22"/>
                <w:rtl/>
              </w:rPr>
            </w:pPr>
            <w:r w:rsidRPr="00441E33">
              <w:rPr>
                <w:rFonts w:ascii="David" w:eastAsia="Times New Roman" w:hAnsi="David"/>
                <w:b/>
                <w:bCs/>
                <w:color w:val="000000"/>
                <w:sz w:val="22"/>
                <w:szCs w:val="22"/>
                <w:rtl/>
              </w:rPr>
              <w:t>סך הכ</w:t>
            </w:r>
            <w:r>
              <w:rPr>
                <w:rFonts w:ascii="David" w:eastAsia="Times New Roman" w:hAnsi="David" w:hint="cs"/>
                <w:b/>
                <w:bCs/>
                <w:color w:val="000000"/>
                <w:sz w:val="22"/>
                <w:szCs w:val="22"/>
                <w:rtl/>
              </w:rPr>
              <w:t>ו</w:t>
            </w:r>
            <w:r w:rsidRPr="00441E33">
              <w:rPr>
                <w:rFonts w:ascii="David" w:eastAsia="Times New Roman" w:hAnsi="David"/>
                <w:b/>
                <w:bCs/>
                <w:color w:val="000000"/>
                <w:sz w:val="22"/>
                <w:szCs w:val="22"/>
                <w:rtl/>
              </w:rPr>
              <w:t>ל</w:t>
            </w:r>
          </w:p>
        </w:tc>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2B14A2" w14:textId="77777777" w:rsidR="00BC3803" w:rsidRPr="00441E33" w:rsidRDefault="00BC3803" w:rsidP="00826615">
            <w:pPr>
              <w:spacing w:after="0" w:line="240" w:lineRule="auto"/>
              <w:ind w:left="0"/>
              <w:jc w:val="center"/>
              <w:rPr>
                <w:rFonts w:ascii="David" w:eastAsia="Times New Roman" w:hAnsi="David"/>
                <w:b/>
                <w:bCs/>
                <w:color w:val="000000"/>
                <w:sz w:val="22"/>
                <w:szCs w:val="22"/>
              </w:rPr>
            </w:pPr>
            <w:r w:rsidRPr="00441E33">
              <w:rPr>
                <w:rFonts w:ascii="David" w:eastAsia="Times New Roman" w:hAnsi="David"/>
                <w:b/>
                <w:bCs/>
                <w:color w:val="000000"/>
                <w:sz w:val="22"/>
                <w:szCs w:val="22"/>
              </w:rPr>
              <w:t>726,914</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C37660" w14:textId="77777777" w:rsidR="00BC3803" w:rsidRPr="00441E33" w:rsidRDefault="00BC3803" w:rsidP="00826615">
            <w:pPr>
              <w:spacing w:after="0" w:line="240" w:lineRule="auto"/>
              <w:ind w:left="0"/>
              <w:jc w:val="center"/>
              <w:rPr>
                <w:rFonts w:ascii="David" w:eastAsia="Times New Roman" w:hAnsi="David"/>
                <w:b/>
                <w:bCs/>
                <w:color w:val="000000"/>
                <w:sz w:val="22"/>
                <w:szCs w:val="22"/>
              </w:rPr>
            </w:pPr>
            <w:r w:rsidRPr="00441E33">
              <w:rPr>
                <w:rFonts w:ascii="David" w:eastAsia="Times New Roman" w:hAnsi="David"/>
                <w:b/>
                <w:bCs/>
                <w:color w:val="000000"/>
                <w:sz w:val="22"/>
                <w:szCs w:val="22"/>
              </w:rPr>
              <w:t>444,149</w:t>
            </w:r>
          </w:p>
        </w:tc>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A10D74" w14:textId="40A4FC7F" w:rsidR="00BC3803" w:rsidRPr="00441E33" w:rsidRDefault="00BC3803" w:rsidP="00826615">
            <w:pPr>
              <w:keepNext/>
              <w:spacing w:after="0" w:line="240" w:lineRule="auto"/>
              <w:ind w:left="0"/>
              <w:jc w:val="center"/>
              <w:rPr>
                <w:rFonts w:ascii="David" w:eastAsia="Times New Roman" w:hAnsi="David"/>
                <w:b/>
                <w:bCs/>
                <w:color w:val="000000"/>
                <w:sz w:val="22"/>
                <w:szCs w:val="22"/>
              </w:rPr>
            </w:pPr>
          </w:p>
        </w:tc>
      </w:tr>
      <w:bookmarkEnd w:id="143"/>
    </w:tbl>
    <w:p w14:paraId="55D5D169" w14:textId="48B19B03" w:rsidR="00FC0DF2" w:rsidRDefault="00FC0DF2" w:rsidP="00826615">
      <w:pPr>
        <w:pStyle w:val="Caption"/>
        <w:spacing w:after="0" w:line="360" w:lineRule="auto"/>
        <w:jc w:val="center"/>
        <w:rPr>
          <w:rtl/>
        </w:rPr>
      </w:pPr>
    </w:p>
    <w:p w14:paraId="25984D97" w14:textId="009BA446" w:rsidR="00FC0DF2" w:rsidRPr="00B2236D" w:rsidRDefault="00FC0DF2" w:rsidP="00826615">
      <w:pPr>
        <w:spacing w:line="360" w:lineRule="auto"/>
        <w:ind w:left="0"/>
        <w:rPr>
          <w:rtl/>
        </w:rPr>
      </w:pPr>
      <w:r>
        <w:rPr>
          <w:rFonts w:hint="cs"/>
          <w:rtl/>
        </w:rPr>
        <w:t>*</w:t>
      </w:r>
      <w:r w:rsidR="00362B72">
        <w:rPr>
          <w:rFonts w:ascii="David" w:eastAsia="Times New Roman" w:hAnsi="David" w:hint="cs"/>
          <w:color w:val="000000"/>
          <w:sz w:val="22"/>
          <w:szCs w:val="22"/>
          <w:rtl/>
        </w:rPr>
        <w:t xml:space="preserve">אין </w:t>
      </w:r>
      <w:r w:rsidRPr="00441E33">
        <w:rPr>
          <w:rFonts w:ascii="David" w:eastAsia="Times New Roman" w:hAnsi="David"/>
          <w:color w:val="000000"/>
          <w:sz w:val="22"/>
          <w:szCs w:val="22"/>
          <w:rtl/>
        </w:rPr>
        <w:t xml:space="preserve">הפרדה </w:t>
      </w:r>
      <w:r>
        <w:rPr>
          <w:rFonts w:ascii="David" w:eastAsia="Times New Roman" w:hAnsi="David"/>
          <w:color w:val="000000"/>
          <w:sz w:val="22"/>
          <w:szCs w:val="22"/>
          <w:rtl/>
        </w:rPr>
        <w:t>בין תרומות מהארץ לתרומות מחו"ל</w:t>
      </w:r>
    </w:p>
    <w:p w14:paraId="37BCD988" w14:textId="6DF9BB03" w:rsidR="00FC0DF2" w:rsidRDefault="00A36D31" w:rsidP="006222EB">
      <w:pPr>
        <w:pStyle w:val="Heading2"/>
        <w:rPr>
          <w:rtl/>
        </w:rPr>
      </w:pPr>
      <w:r>
        <w:br w:type="page"/>
      </w:r>
      <w:bookmarkStart w:id="144" w:name="_Toc436728266"/>
      <w:r w:rsidR="00FC0DF2">
        <w:rPr>
          <w:rFonts w:hint="cs"/>
          <w:rtl/>
        </w:rPr>
        <w:t xml:space="preserve">נספח ב': עלויות התמודדות </w:t>
      </w:r>
      <w:r w:rsidR="00850695">
        <w:rPr>
          <w:rtl/>
        </w:rPr>
        <w:t>–</w:t>
      </w:r>
      <w:r w:rsidR="00FC0DF2">
        <w:rPr>
          <w:rFonts w:hint="cs"/>
          <w:rtl/>
        </w:rPr>
        <w:t xml:space="preserve"> פשיעה</w:t>
      </w:r>
      <w:bookmarkEnd w:id="144"/>
    </w:p>
    <w:p w14:paraId="3CD3CD0A" w14:textId="77777777" w:rsidR="00362B72" w:rsidRPr="00826615" w:rsidRDefault="00362B72" w:rsidP="00D8322A">
      <w:pPr>
        <w:pStyle w:val="Caption"/>
        <w:spacing w:after="0" w:line="360" w:lineRule="auto"/>
        <w:ind w:left="60"/>
        <w:jc w:val="center"/>
        <w:rPr>
          <w:rFonts w:ascii="David" w:hAnsi="David"/>
          <w:sz w:val="24"/>
          <w:szCs w:val="24"/>
          <w:rtl/>
        </w:rPr>
      </w:pPr>
      <w:bookmarkStart w:id="145" w:name="_Ref434146748"/>
      <w:bookmarkStart w:id="146" w:name="_Toc436728299"/>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32</w:t>
      </w:r>
      <w:r w:rsidRPr="00826615">
        <w:rPr>
          <w:rFonts w:ascii="David" w:hAnsi="David"/>
          <w:sz w:val="24"/>
          <w:szCs w:val="24"/>
        </w:rPr>
        <w:fldChar w:fldCharType="end"/>
      </w:r>
      <w:bookmarkEnd w:id="145"/>
      <w:r w:rsidRPr="00826615">
        <w:rPr>
          <w:rFonts w:ascii="David" w:hAnsi="David"/>
          <w:sz w:val="24"/>
          <w:szCs w:val="24"/>
          <w:rtl/>
        </w:rPr>
        <w:t xml:space="preserve">: </w:t>
      </w:r>
      <w:r w:rsidRPr="00826615">
        <w:rPr>
          <w:rFonts w:ascii="David" w:hAnsi="David" w:hint="eastAsia"/>
          <w:sz w:val="24"/>
          <w:szCs w:val="24"/>
          <w:rtl/>
        </w:rPr>
        <w:t>הוצאות</w:t>
      </w:r>
      <w:r w:rsidRPr="00826615">
        <w:rPr>
          <w:rFonts w:ascii="David" w:hAnsi="David"/>
          <w:sz w:val="24"/>
          <w:szCs w:val="24"/>
          <w:rtl/>
        </w:rPr>
        <w:t xml:space="preserve"> </w:t>
      </w:r>
      <w:r w:rsidRPr="00826615">
        <w:rPr>
          <w:rFonts w:ascii="David" w:hAnsi="David" w:hint="eastAsia"/>
          <w:sz w:val="24"/>
          <w:szCs w:val="24"/>
          <w:rtl/>
        </w:rPr>
        <w:t>פשיעה</w:t>
      </w:r>
      <w:r w:rsidRPr="00826615">
        <w:rPr>
          <w:rFonts w:ascii="David" w:hAnsi="David"/>
          <w:sz w:val="24"/>
          <w:szCs w:val="24"/>
          <w:rtl/>
        </w:rPr>
        <w:t xml:space="preserve"> </w:t>
      </w:r>
      <w:r w:rsidRPr="00826615">
        <w:rPr>
          <w:rFonts w:ascii="David" w:hAnsi="David" w:hint="eastAsia"/>
          <w:sz w:val="24"/>
          <w:szCs w:val="24"/>
          <w:rtl/>
        </w:rPr>
        <w:t>שסביר</w:t>
      </w:r>
      <w:r w:rsidRPr="00826615">
        <w:rPr>
          <w:rFonts w:ascii="David" w:hAnsi="David"/>
          <w:sz w:val="24"/>
          <w:szCs w:val="24"/>
          <w:rtl/>
        </w:rPr>
        <w:t xml:space="preserve"> </w:t>
      </w:r>
      <w:r w:rsidRPr="00826615">
        <w:rPr>
          <w:rFonts w:ascii="David" w:hAnsi="David" w:hint="eastAsia"/>
          <w:sz w:val="24"/>
          <w:szCs w:val="24"/>
          <w:rtl/>
        </w:rPr>
        <w:t>שחלקן</w:t>
      </w:r>
      <w:r w:rsidRPr="00826615">
        <w:rPr>
          <w:rFonts w:ascii="David" w:hAnsi="David"/>
          <w:sz w:val="24"/>
          <w:szCs w:val="24"/>
          <w:rtl/>
        </w:rPr>
        <w:t xml:space="preserve"> </w:t>
      </w:r>
      <w:r w:rsidRPr="00826615">
        <w:rPr>
          <w:rFonts w:ascii="David" w:hAnsi="David" w:hint="eastAsia"/>
          <w:sz w:val="24"/>
          <w:szCs w:val="24"/>
          <w:rtl/>
        </w:rPr>
        <w:t>מוסבר</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ידי</w:t>
      </w:r>
      <w:r w:rsidRPr="00826615">
        <w:rPr>
          <w:rFonts w:ascii="David" w:hAnsi="David"/>
          <w:sz w:val="24"/>
          <w:szCs w:val="24"/>
          <w:rtl/>
        </w:rPr>
        <w:t xml:space="preserve"> </w:t>
      </w:r>
      <w:r w:rsidRPr="00826615">
        <w:rPr>
          <w:rFonts w:ascii="David" w:hAnsi="David" w:hint="eastAsia"/>
          <w:sz w:val="24"/>
          <w:szCs w:val="24"/>
          <w:rtl/>
        </w:rPr>
        <w:t>עוני</w:t>
      </w:r>
      <w:r w:rsidRPr="00826615">
        <w:rPr>
          <w:rFonts w:ascii="David" w:hAnsi="David"/>
          <w:sz w:val="24"/>
          <w:szCs w:val="24"/>
          <w:rtl/>
        </w:rPr>
        <w:t>, 2013</w:t>
      </w:r>
      <w:r w:rsidRPr="00D8322A">
        <w:rPr>
          <w:rFonts w:ascii="David" w:hAnsi="David"/>
          <w:sz w:val="24"/>
          <w:szCs w:val="24"/>
          <w:vertAlign w:val="superscript"/>
          <w:rtl/>
        </w:rPr>
        <w:footnoteReference w:id="67"/>
      </w:r>
      <w:bookmarkEnd w:id="146"/>
    </w:p>
    <w:tbl>
      <w:tblPr>
        <w:tblStyle w:val="TableGrid"/>
        <w:bidiVisual/>
        <w:tblW w:w="11357" w:type="dxa"/>
        <w:jc w:val="center"/>
        <w:tblLook w:val="04A0" w:firstRow="1" w:lastRow="0" w:firstColumn="1" w:lastColumn="0" w:noHBand="0" w:noVBand="1"/>
      </w:tblPr>
      <w:tblGrid>
        <w:gridCol w:w="65"/>
        <w:gridCol w:w="1225"/>
        <w:gridCol w:w="3352"/>
        <w:gridCol w:w="2063"/>
        <w:gridCol w:w="2638"/>
        <w:gridCol w:w="13"/>
        <w:gridCol w:w="1984"/>
        <w:gridCol w:w="17"/>
      </w:tblGrid>
      <w:tr w:rsidR="006C59C5" w:rsidRPr="00E747BE" w14:paraId="4D9F648F" w14:textId="77777777" w:rsidTr="0038334D">
        <w:trPr>
          <w:gridBefore w:val="1"/>
          <w:gridAfter w:val="1"/>
          <w:wBefore w:w="65" w:type="dxa"/>
          <w:wAfter w:w="17" w:type="dxa"/>
          <w:trHeight w:val="320"/>
          <w:jc w:val="center"/>
        </w:trPr>
        <w:tc>
          <w:tcPr>
            <w:tcW w:w="1225" w:type="dxa"/>
            <w:shd w:val="clear" w:color="auto" w:fill="6AAC90" w:themeFill="accent4"/>
            <w:noWrap/>
            <w:vAlign w:val="center"/>
            <w:hideMark/>
          </w:tcPr>
          <w:p w14:paraId="2FCFA764" w14:textId="20885B07" w:rsidR="006C59C5" w:rsidRPr="00E747BE" w:rsidRDefault="006C59C5" w:rsidP="00826615">
            <w:pPr>
              <w:spacing w:line="360" w:lineRule="auto"/>
              <w:ind w:left="0"/>
              <w:jc w:val="center"/>
              <w:rPr>
                <w:rFonts w:ascii="David" w:eastAsia="Times New Roman" w:hAnsi="David"/>
                <w:b/>
                <w:bCs/>
                <w:sz w:val="22"/>
                <w:szCs w:val="22"/>
              </w:rPr>
            </w:pPr>
            <w:r w:rsidRPr="00B45FBA">
              <w:rPr>
                <w:rFonts w:ascii="David" w:eastAsia="Times New Roman" w:hAnsi="David"/>
                <w:b/>
                <w:bCs/>
                <w:sz w:val="22"/>
                <w:szCs w:val="22"/>
                <w:rtl/>
              </w:rPr>
              <w:t>סעיף</w:t>
            </w:r>
          </w:p>
        </w:tc>
        <w:tc>
          <w:tcPr>
            <w:tcW w:w="3352" w:type="dxa"/>
            <w:shd w:val="clear" w:color="auto" w:fill="6AAC90" w:themeFill="accent4"/>
            <w:noWrap/>
            <w:vAlign w:val="center"/>
            <w:hideMark/>
          </w:tcPr>
          <w:p w14:paraId="4C557627" w14:textId="2A18E101" w:rsidR="006C59C5" w:rsidRPr="00E747BE" w:rsidRDefault="006C59C5" w:rsidP="00826615">
            <w:pPr>
              <w:spacing w:line="360" w:lineRule="auto"/>
              <w:ind w:left="0"/>
              <w:jc w:val="center"/>
              <w:rPr>
                <w:rFonts w:ascii="David" w:eastAsia="Times New Roman" w:hAnsi="David"/>
                <w:b/>
                <w:bCs/>
                <w:sz w:val="22"/>
                <w:szCs w:val="22"/>
                <w:rtl/>
              </w:rPr>
            </w:pPr>
            <w:r w:rsidRPr="00B45FBA">
              <w:rPr>
                <w:rFonts w:ascii="David" w:eastAsia="Times New Roman" w:hAnsi="David"/>
                <w:b/>
                <w:bCs/>
                <w:sz w:val="22"/>
                <w:szCs w:val="22"/>
                <w:rtl/>
              </w:rPr>
              <w:t>שם הסעיף</w:t>
            </w:r>
          </w:p>
        </w:tc>
        <w:tc>
          <w:tcPr>
            <w:tcW w:w="2063" w:type="dxa"/>
            <w:shd w:val="clear" w:color="auto" w:fill="6AAC90" w:themeFill="accent4"/>
            <w:noWrap/>
            <w:vAlign w:val="center"/>
            <w:hideMark/>
          </w:tcPr>
          <w:p w14:paraId="05A2934F" w14:textId="177CA574" w:rsidR="006C59C5" w:rsidRPr="00E747BE" w:rsidRDefault="006C59C5" w:rsidP="00826615">
            <w:pPr>
              <w:spacing w:line="360" w:lineRule="auto"/>
              <w:ind w:left="0"/>
              <w:jc w:val="center"/>
              <w:rPr>
                <w:rFonts w:ascii="David" w:eastAsia="Times New Roman" w:hAnsi="David"/>
                <w:b/>
                <w:bCs/>
                <w:sz w:val="22"/>
                <w:szCs w:val="22"/>
                <w:rtl/>
              </w:rPr>
            </w:pPr>
            <w:r w:rsidRPr="00B45FBA">
              <w:rPr>
                <w:rFonts w:ascii="David" w:eastAsia="Times New Roman" w:hAnsi="David"/>
                <w:b/>
                <w:bCs/>
                <w:sz w:val="22"/>
                <w:szCs w:val="22"/>
                <w:rtl/>
              </w:rPr>
              <w:t>משרד ממשלתי</w:t>
            </w:r>
          </w:p>
        </w:tc>
        <w:tc>
          <w:tcPr>
            <w:tcW w:w="2651" w:type="dxa"/>
            <w:gridSpan w:val="2"/>
            <w:shd w:val="clear" w:color="auto" w:fill="6AAC90" w:themeFill="accent4"/>
            <w:noWrap/>
            <w:vAlign w:val="center"/>
            <w:hideMark/>
          </w:tcPr>
          <w:p w14:paraId="48F9E8B5" w14:textId="23E40E90" w:rsidR="006C59C5" w:rsidRPr="00E747BE" w:rsidRDefault="006C59C5" w:rsidP="00826615">
            <w:pPr>
              <w:spacing w:line="360" w:lineRule="auto"/>
              <w:ind w:left="0"/>
              <w:jc w:val="center"/>
              <w:rPr>
                <w:rFonts w:ascii="David" w:eastAsia="Times New Roman" w:hAnsi="David"/>
                <w:b/>
                <w:bCs/>
                <w:sz w:val="22"/>
                <w:szCs w:val="22"/>
                <w:rtl/>
              </w:rPr>
            </w:pPr>
            <w:r w:rsidRPr="00B45FBA">
              <w:rPr>
                <w:rFonts w:ascii="David" w:eastAsia="Times New Roman" w:hAnsi="David"/>
                <w:b/>
                <w:bCs/>
                <w:sz w:val="22"/>
                <w:szCs w:val="22"/>
                <w:rtl/>
              </w:rPr>
              <w:t>מופיע תחת</w:t>
            </w:r>
          </w:p>
        </w:tc>
        <w:tc>
          <w:tcPr>
            <w:tcW w:w="1984" w:type="dxa"/>
            <w:shd w:val="clear" w:color="auto" w:fill="6AAC90" w:themeFill="accent4"/>
            <w:noWrap/>
            <w:vAlign w:val="center"/>
            <w:hideMark/>
          </w:tcPr>
          <w:p w14:paraId="36614BA2" w14:textId="7F0F5F5C" w:rsidR="006C59C5" w:rsidRPr="00E747BE" w:rsidRDefault="006C59C5" w:rsidP="00826615">
            <w:pPr>
              <w:spacing w:line="360" w:lineRule="auto"/>
              <w:ind w:left="0"/>
              <w:jc w:val="center"/>
              <w:rPr>
                <w:rFonts w:ascii="David" w:eastAsia="Times New Roman" w:hAnsi="David"/>
                <w:b/>
                <w:bCs/>
                <w:sz w:val="22"/>
                <w:szCs w:val="22"/>
                <w:rtl/>
              </w:rPr>
            </w:pPr>
            <w:r w:rsidRPr="00B45FBA">
              <w:rPr>
                <w:rFonts w:ascii="David" w:eastAsia="Times New Roman" w:hAnsi="David"/>
                <w:b/>
                <w:bCs/>
                <w:sz w:val="22"/>
                <w:szCs w:val="22"/>
                <w:rtl/>
              </w:rPr>
              <w:t>הוצאה (באלפי ש</w:t>
            </w:r>
            <w:r>
              <w:rPr>
                <w:rFonts w:ascii="David" w:eastAsia="Times New Roman" w:hAnsi="David" w:hint="cs"/>
                <w:b/>
                <w:bCs/>
                <w:sz w:val="22"/>
                <w:szCs w:val="22"/>
                <w:rtl/>
              </w:rPr>
              <w:t>'</w:t>
            </w:r>
            <w:r w:rsidRPr="00B45FBA">
              <w:rPr>
                <w:rFonts w:ascii="David" w:eastAsia="Times New Roman" w:hAnsi="David"/>
                <w:b/>
                <w:bCs/>
                <w:sz w:val="22"/>
                <w:szCs w:val="22"/>
                <w:rtl/>
              </w:rPr>
              <w:t>)</w:t>
            </w:r>
          </w:p>
        </w:tc>
      </w:tr>
      <w:tr w:rsidR="00850695" w:rsidRPr="00E747BE" w14:paraId="47F59AFA" w14:textId="77777777" w:rsidTr="00261DB0">
        <w:trPr>
          <w:gridBefore w:val="1"/>
          <w:gridAfter w:val="1"/>
          <w:wBefore w:w="65" w:type="dxa"/>
          <w:wAfter w:w="17" w:type="dxa"/>
          <w:trHeight w:val="320"/>
          <w:jc w:val="center"/>
        </w:trPr>
        <w:tc>
          <w:tcPr>
            <w:tcW w:w="1225" w:type="dxa"/>
            <w:noWrap/>
            <w:vAlign w:val="center"/>
            <w:hideMark/>
          </w:tcPr>
          <w:p w14:paraId="76E1B29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10 26 94</w:t>
            </w:r>
          </w:p>
        </w:tc>
        <w:tc>
          <w:tcPr>
            <w:tcW w:w="3352" w:type="dxa"/>
            <w:noWrap/>
            <w:vAlign w:val="center"/>
            <w:hideMark/>
          </w:tcPr>
          <w:p w14:paraId="4B8C3EB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השתתפות במשטרה</w:t>
            </w:r>
          </w:p>
        </w:tc>
        <w:tc>
          <w:tcPr>
            <w:tcW w:w="2063" w:type="dxa"/>
            <w:noWrap/>
            <w:vAlign w:val="center"/>
            <w:hideMark/>
          </w:tcPr>
          <w:p w14:paraId="5E4FBF6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346E13E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פרט ומשפחה-טיפול ומניעה</w:t>
            </w:r>
          </w:p>
        </w:tc>
        <w:tc>
          <w:tcPr>
            <w:tcW w:w="1984" w:type="dxa"/>
            <w:noWrap/>
            <w:vAlign w:val="center"/>
            <w:hideMark/>
          </w:tcPr>
          <w:p w14:paraId="7DFF589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1,600</w:t>
            </w:r>
          </w:p>
        </w:tc>
      </w:tr>
      <w:tr w:rsidR="00850695" w:rsidRPr="00E747BE" w14:paraId="3031DEF3" w14:textId="77777777" w:rsidTr="00261DB0">
        <w:trPr>
          <w:gridBefore w:val="1"/>
          <w:gridAfter w:val="1"/>
          <w:wBefore w:w="65" w:type="dxa"/>
          <w:wAfter w:w="17" w:type="dxa"/>
          <w:trHeight w:val="320"/>
          <w:jc w:val="center"/>
        </w:trPr>
        <w:tc>
          <w:tcPr>
            <w:tcW w:w="1225" w:type="dxa"/>
            <w:noWrap/>
            <w:vAlign w:val="center"/>
            <w:hideMark/>
          </w:tcPr>
          <w:p w14:paraId="34473CA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10 26 96</w:t>
            </w:r>
          </w:p>
        </w:tc>
        <w:tc>
          <w:tcPr>
            <w:tcW w:w="3352" w:type="dxa"/>
            <w:noWrap/>
            <w:vAlign w:val="center"/>
            <w:hideMark/>
          </w:tcPr>
          <w:p w14:paraId="2BEF296A"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טיפול נפגעי המתה</w:t>
            </w:r>
          </w:p>
        </w:tc>
        <w:tc>
          <w:tcPr>
            <w:tcW w:w="2063" w:type="dxa"/>
            <w:noWrap/>
            <w:vAlign w:val="center"/>
            <w:hideMark/>
          </w:tcPr>
          <w:p w14:paraId="1114915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5D1780A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פרט ומשפחה-טיפול ומניעה</w:t>
            </w:r>
          </w:p>
        </w:tc>
        <w:tc>
          <w:tcPr>
            <w:tcW w:w="1984" w:type="dxa"/>
            <w:noWrap/>
            <w:vAlign w:val="center"/>
            <w:hideMark/>
          </w:tcPr>
          <w:p w14:paraId="69B06C26"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10,090</w:t>
            </w:r>
          </w:p>
        </w:tc>
      </w:tr>
      <w:tr w:rsidR="00850695" w:rsidRPr="00E747BE" w14:paraId="0DD9C724" w14:textId="77777777" w:rsidTr="00261DB0">
        <w:trPr>
          <w:gridBefore w:val="1"/>
          <w:gridAfter w:val="1"/>
          <w:wBefore w:w="65" w:type="dxa"/>
          <w:wAfter w:w="17" w:type="dxa"/>
          <w:trHeight w:val="320"/>
          <w:jc w:val="center"/>
        </w:trPr>
        <w:tc>
          <w:tcPr>
            <w:tcW w:w="1225" w:type="dxa"/>
            <w:noWrap/>
            <w:vAlign w:val="center"/>
            <w:hideMark/>
          </w:tcPr>
          <w:p w14:paraId="0442CE6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10 26 97</w:t>
            </w:r>
          </w:p>
        </w:tc>
        <w:tc>
          <w:tcPr>
            <w:tcW w:w="3352" w:type="dxa"/>
            <w:noWrap/>
            <w:vAlign w:val="center"/>
            <w:hideMark/>
          </w:tcPr>
          <w:p w14:paraId="11F4C26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השתתפות משרד המשפטים עבור סיוע משפטי לנפגעי המתה</w:t>
            </w:r>
          </w:p>
        </w:tc>
        <w:tc>
          <w:tcPr>
            <w:tcW w:w="2063" w:type="dxa"/>
            <w:noWrap/>
            <w:vAlign w:val="center"/>
            <w:hideMark/>
          </w:tcPr>
          <w:p w14:paraId="75D378E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4CD1532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פרט ומשפחה-טיפול ומניעה</w:t>
            </w:r>
          </w:p>
        </w:tc>
        <w:tc>
          <w:tcPr>
            <w:tcW w:w="1984" w:type="dxa"/>
            <w:noWrap/>
            <w:vAlign w:val="center"/>
            <w:hideMark/>
          </w:tcPr>
          <w:p w14:paraId="15703CD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500</w:t>
            </w:r>
          </w:p>
        </w:tc>
      </w:tr>
      <w:tr w:rsidR="00850695" w:rsidRPr="00E747BE" w14:paraId="00AA15E4" w14:textId="77777777" w:rsidTr="00261DB0">
        <w:trPr>
          <w:gridBefore w:val="1"/>
          <w:gridAfter w:val="1"/>
          <w:wBefore w:w="65" w:type="dxa"/>
          <w:wAfter w:w="17" w:type="dxa"/>
          <w:trHeight w:val="320"/>
          <w:jc w:val="center"/>
        </w:trPr>
        <w:tc>
          <w:tcPr>
            <w:tcW w:w="1225" w:type="dxa"/>
            <w:noWrap/>
            <w:vAlign w:val="center"/>
            <w:hideMark/>
          </w:tcPr>
          <w:p w14:paraId="76B95FC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11 10</w:t>
            </w:r>
          </w:p>
        </w:tc>
        <w:tc>
          <w:tcPr>
            <w:tcW w:w="3352" w:type="dxa"/>
            <w:noWrap/>
            <w:vAlign w:val="center"/>
            <w:hideMark/>
          </w:tcPr>
          <w:p w14:paraId="409D56B9"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קציני מבחן נוער ומבוגרים</w:t>
            </w:r>
          </w:p>
        </w:tc>
        <w:tc>
          <w:tcPr>
            <w:tcW w:w="2063" w:type="dxa"/>
            <w:noWrap/>
            <w:vAlign w:val="center"/>
            <w:hideMark/>
          </w:tcPr>
          <w:p w14:paraId="6F14DED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0EB5733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נוער צעירים ושירותי תקון</w:t>
            </w:r>
          </w:p>
        </w:tc>
        <w:tc>
          <w:tcPr>
            <w:tcW w:w="1984" w:type="dxa"/>
            <w:noWrap/>
            <w:vAlign w:val="center"/>
            <w:hideMark/>
          </w:tcPr>
          <w:p w14:paraId="6212A75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116,589</w:t>
            </w:r>
          </w:p>
        </w:tc>
      </w:tr>
      <w:tr w:rsidR="00850695" w:rsidRPr="00E747BE" w14:paraId="4E47F005" w14:textId="77777777" w:rsidTr="00261DB0">
        <w:trPr>
          <w:gridBefore w:val="1"/>
          <w:gridAfter w:val="1"/>
          <w:wBefore w:w="65" w:type="dxa"/>
          <w:wAfter w:w="17" w:type="dxa"/>
          <w:trHeight w:val="320"/>
          <w:jc w:val="center"/>
        </w:trPr>
        <w:tc>
          <w:tcPr>
            <w:tcW w:w="1225" w:type="dxa"/>
            <w:noWrap/>
            <w:vAlign w:val="center"/>
            <w:hideMark/>
          </w:tcPr>
          <w:p w14:paraId="18166D2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11 23</w:t>
            </w:r>
          </w:p>
        </w:tc>
        <w:tc>
          <w:tcPr>
            <w:tcW w:w="3352" w:type="dxa"/>
            <w:noWrap/>
            <w:vAlign w:val="center"/>
            <w:hideMark/>
          </w:tcPr>
          <w:p w14:paraId="2F67044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שרות המבחן לנוער</w:t>
            </w:r>
          </w:p>
        </w:tc>
        <w:tc>
          <w:tcPr>
            <w:tcW w:w="2063" w:type="dxa"/>
            <w:noWrap/>
            <w:vAlign w:val="center"/>
            <w:hideMark/>
          </w:tcPr>
          <w:p w14:paraId="1E1D091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5AF2133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נוער צעירים ושירותי תקון</w:t>
            </w:r>
          </w:p>
        </w:tc>
        <w:tc>
          <w:tcPr>
            <w:tcW w:w="1984" w:type="dxa"/>
            <w:noWrap/>
            <w:vAlign w:val="center"/>
            <w:hideMark/>
          </w:tcPr>
          <w:p w14:paraId="13D7864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9,591</w:t>
            </w:r>
          </w:p>
        </w:tc>
      </w:tr>
      <w:tr w:rsidR="00850695" w:rsidRPr="00E747BE" w14:paraId="0AD73FFA" w14:textId="77777777" w:rsidTr="00261DB0">
        <w:trPr>
          <w:gridBefore w:val="1"/>
          <w:gridAfter w:val="1"/>
          <w:wBefore w:w="65" w:type="dxa"/>
          <w:wAfter w:w="17" w:type="dxa"/>
          <w:trHeight w:val="320"/>
          <w:jc w:val="center"/>
        </w:trPr>
        <w:tc>
          <w:tcPr>
            <w:tcW w:w="1225" w:type="dxa"/>
            <w:noWrap/>
            <w:vAlign w:val="center"/>
            <w:hideMark/>
          </w:tcPr>
          <w:p w14:paraId="38CFC490"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11 24</w:t>
            </w:r>
          </w:p>
        </w:tc>
        <w:tc>
          <w:tcPr>
            <w:tcW w:w="3352" w:type="dxa"/>
            <w:noWrap/>
            <w:vAlign w:val="center"/>
            <w:hideMark/>
          </w:tcPr>
          <w:p w14:paraId="15B48C80"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שרות מבחן למבוגרים</w:t>
            </w:r>
          </w:p>
        </w:tc>
        <w:tc>
          <w:tcPr>
            <w:tcW w:w="2063" w:type="dxa"/>
            <w:noWrap/>
            <w:vAlign w:val="center"/>
            <w:hideMark/>
          </w:tcPr>
          <w:p w14:paraId="4A7EC93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7CFA1E1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נוער צעירים ושירותי תקון</w:t>
            </w:r>
          </w:p>
        </w:tc>
        <w:tc>
          <w:tcPr>
            <w:tcW w:w="1984" w:type="dxa"/>
            <w:noWrap/>
            <w:vAlign w:val="center"/>
            <w:hideMark/>
          </w:tcPr>
          <w:p w14:paraId="226153C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10,621</w:t>
            </w:r>
          </w:p>
        </w:tc>
      </w:tr>
      <w:tr w:rsidR="00850695" w:rsidRPr="00E747BE" w14:paraId="1F36676B" w14:textId="77777777" w:rsidTr="00261DB0">
        <w:trPr>
          <w:gridBefore w:val="1"/>
          <w:gridAfter w:val="1"/>
          <w:wBefore w:w="65" w:type="dxa"/>
          <w:wAfter w:w="17" w:type="dxa"/>
          <w:trHeight w:val="320"/>
          <w:jc w:val="center"/>
        </w:trPr>
        <w:tc>
          <w:tcPr>
            <w:tcW w:w="1225" w:type="dxa"/>
            <w:noWrap/>
            <w:vAlign w:val="center"/>
            <w:hideMark/>
          </w:tcPr>
          <w:p w14:paraId="7EBE0F04"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11 25</w:t>
            </w:r>
          </w:p>
        </w:tc>
        <w:tc>
          <w:tcPr>
            <w:tcW w:w="3352" w:type="dxa"/>
            <w:noWrap/>
            <w:vAlign w:val="center"/>
            <w:hideMark/>
          </w:tcPr>
          <w:p w14:paraId="5C530B4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השרות לטיפול בהתמכרויות</w:t>
            </w:r>
          </w:p>
        </w:tc>
        <w:tc>
          <w:tcPr>
            <w:tcW w:w="2063" w:type="dxa"/>
            <w:noWrap/>
            <w:vAlign w:val="center"/>
            <w:hideMark/>
          </w:tcPr>
          <w:p w14:paraId="78E59D1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1BC8F29F"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נוער צעירים ושירותי תקון</w:t>
            </w:r>
          </w:p>
        </w:tc>
        <w:tc>
          <w:tcPr>
            <w:tcW w:w="1984" w:type="dxa"/>
            <w:noWrap/>
            <w:vAlign w:val="center"/>
            <w:hideMark/>
          </w:tcPr>
          <w:p w14:paraId="0710812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57,569</w:t>
            </w:r>
          </w:p>
        </w:tc>
      </w:tr>
      <w:tr w:rsidR="00850695" w:rsidRPr="00E747BE" w14:paraId="0DBC3DDA" w14:textId="77777777" w:rsidTr="00261DB0">
        <w:trPr>
          <w:gridBefore w:val="1"/>
          <w:gridAfter w:val="1"/>
          <w:wBefore w:w="65" w:type="dxa"/>
          <w:wAfter w:w="17" w:type="dxa"/>
          <w:trHeight w:val="320"/>
          <w:jc w:val="center"/>
        </w:trPr>
        <w:tc>
          <w:tcPr>
            <w:tcW w:w="1225" w:type="dxa"/>
            <w:noWrap/>
            <w:vAlign w:val="center"/>
            <w:hideMark/>
          </w:tcPr>
          <w:p w14:paraId="052A2F9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11 26</w:t>
            </w:r>
          </w:p>
        </w:tc>
        <w:tc>
          <w:tcPr>
            <w:tcW w:w="3352" w:type="dxa"/>
            <w:noWrap/>
            <w:vAlign w:val="center"/>
            <w:hideMark/>
          </w:tcPr>
          <w:p w14:paraId="3E7084C7"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שיקום אסירים</w:t>
            </w:r>
          </w:p>
        </w:tc>
        <w:tc>
          <w:tcPr>
            <w:tcW w:w="2063" w:type="dxa"/>
            <w:noWrap/>
            <w:vAlign w:val="center"/>
            <w:hideMark/>
          </w:tcPr>
          <w:p w14:paraId="7DA2A6B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רווחה</w:t>
            </w:r>
          </w:p>
        </w:tc>
        <w:tc>
          <w:tcPr>
            <w:tcW w:w="2651" w:type="dxa"/>
            <w:gridSpan w:val="2"/>
            <w:noWrap/>
            <w:vAlign w:val="center"/>
            <w:hideMark/>
          </w:tcPr>
          <w:p w14:paraId="63E2FEA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נוער צעירים ושירותי תקון</w:t>
            </w:r>
          </w:p>
        </w:tc>
        <w:tc>
          <w:tcPr>
            <w:tcW w:w="1984" w:type="dxa"/>
            <w:noWrap/>
            <w:vAlign w:val="center"/>
            <w:hideMark/>
          </w:tcPr>
          <w:p w14:paraId="164FC81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14,436</w:t>
            </w:r>
          </w:p>
        </w:tc>
      </w:tr>
      <w:tr w:rsidR="00850695" w:rsidRPr="00E747BE" w14:paraId="7A84C2D9" w14:textId="77777777" w:rsidTr="00261DB0">
        <w:trPr>
          <w:gridBefore w:val="1"/>
          <w:gridAfter w:val="1"/>
          <w:wBefore w:w="65" w:type="dxa"/>
          <w:wAfter w:w="17" w:type="dxa"/>
          <w:trHeight w:val="320"/>
          <w:jc w:val="center"/>
        </w:trPr>
        <w:tc>
          <w:tcPr>
            <w:tcW w:w="1225" w:type="dxa"/>
            <w:noWrap/>
            <w:vAlign w:val="center"/>
            <w:hideMark/>
          </w:tcPr>
          <w:p w14:paraId="099D94B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04 18</w:t>
            </w:r>
          </w:p>
        </w:tc>
        <w:tc>
          <w:tcPr>
            <w:tcW w:w="3352" w:type="dxa"/>
            <w:noWrap/>
            <w:vAlign w:val="center"/>
            <w:hideMark/>
          </w:tcPr>
          <w:p w14:paraId="7D5ECCA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המכון לרפואה משפטית</w:t>
            </w:r>
          </w:p>
        </w:tc>
        <w:tc>
          <w:tcPr>
            <w:tcW w:w="2063" w:type="dxa"/>
            <w:noWrap/>
            <w:vAlign w:val="center"/>
            <w:hideMark/>
          </w:tcPr>
          <w:p w14:paraId="38DE07E6"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38E1C551" w14:textId="26AEF199" w:rsidR="00850695" w:rsidRPr="00E747BE" w:rsidRDefault="00850695" w:rsidP="00826615">
            <w:pPr>
              <w:spacing w:line="360" w:lineRule="auto"/>
              <w:ind w:left="0"/>
              <w:jc w:val="center"/>
              <w:rPr>
                <w:rFonts w:ascii="David" w:eastAsia="Times New Roman" w:hAnsi="David"/>
                <w:color w:val="000000"/>
                <w:sz w:val="22"/>
                <w:szCs w:val="22"/>
                <w:rtl/>
              </w:rPr>
            </w:pPr>
            <w:r>
              <w:rPr>
                <w:rFonts w:ascii="David" w:hAnsi="David"/>
                <w:color w:val="000000"/>
              </w:rPr>
              <w:t>-</w:t>
            </w:r>
          </w:p>
        </w:tc>
        <w:tc>
          <w:tcPr>
            <w:tcW w:w="1984" w:type="dxa"/>
            <w:noWrap/>
            <w:vAlign w:val="center"/>
            <w:hideMark/>
          </w:tcPr>
          <w:p w14:paraId="485B8832"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10,369</w:t>
            </w:r>
          </w:p>
        </w:tc>
      </w:tr>
      <w:tr w:rsidR="00850695" w:rsidRPr="00E747BE" w14:paraId="50641E36" w14:textId="77777777" w:rsidTr="00261DB0">
        <w:trPr>
          <w:gridBefore w:val="1"/>
          <w:gridAfter w:val="1"/>
          <w:wBefore w:w="65" w:type="dxa"/>
          <w:wAfter w:w="17" w:type="dxa"/>
          <w:trHeight w:val="320"/>
          <w:jc w:val="center"/>
        </w:trPr>
        <w:tc>
          <w:tcPr>
            <w:tcW w:w="1225" w:type="dxa"/>
            <w:noWrap/>
            <w:vAlign w:val="center"/>
            <w:hideMark/>
          </w:tcPr>
          <w:p w14:paraId="5233F31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07 07 32</w:t>
            </w:r>
          </w:p>
        </w:tc>
        <w:tc>
          <w:tcPr>
            <w:tcW w:w="3352" w:type="dxa"/>
            <w:noWrap/>
            <w:vAlign w:val="center"/>
            <w:hideMark/>
          </w:tcPr>
          <w:p w14:paraId="2E02C28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מרכזים לנפגעות תקיפה</w:t>
            </w:r>
          </w:p>
        </w:tc>
        <w:tc>
          <w:tcPr>
            <w:tcW w:w="2063" w:type="dxa"/>
            <w:noWrap/>
            <w:vAlign w:val="center"/>
            <w:hideMark/>
          </w:tcPr>
          <w:p w14:paraId="3AECAB5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24756E8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מינהל הרפואה</w:t>
            </w:r>
          </w:p>
        </w:tc>
        <w:tc>
          <w:tcPr>
            <w:tcW w:w="1984" w:type="dxa"/>
            <w:noWrap/>
            <w:vAlign w:val="center"/>
            <w:hideMark/>
          </w:tcPr>
          <w:p w14:paraId="481E606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1,955</w:t>
            </w:r>
          </w:p>
        </w:tc>
      </w:tr>
      <w:tr w:rsidR="00850695" w:rsidRPr="00E747BE" w14:paraId="39A08935" w14:textId="77777777" w:rsidTr="00261DB0">
        <w:trPr>
          <w:gridBefore w:val="1"/>
          <w:gridAfter w:val="1"/>
          <w:wBefore w:w="65" w:type="dxa"/>
          <w:wAfter w:w="17" w:type="dxa"/>
          <w:trHeight w:val="320"/>
          <w:jc w:val="center"/>
        </w:trPr>
        <w:tc>
          <w:tcPr>
            <w:tcW w:w="1225" w:type="dxa"/>
            <w:noWrap/>
            <w:vAlign w:val="center"/>
            <w:hideMark/>
          </w:tcPr>
          <w:p w14:paraId="2BE7E79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07 07 36</w:t>
            </w:r>
          </w:p>
        </w:tc>
        <w:tc>
          <w:tcPr>
            <w:tcW w:w="3352" w:type="dxa"/>
            <w:noWrap/>
            <w:vAlign w:val="center"/>
            <w:hideMark/>
          </w:tcPr>
          <w:p w14:paraId="7AAB795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פרוייקט מניעת אלימות</w:t>
            </w:r>
          </w:p>
        </w:tc>
        <w:tc>
          <w:tcPr>
            <w:tcW w:w="2063" w:type="dxa"/>
            <w:noWrap/>
            <w:vAlign w:val="center"/>
            <w:hideMark/>
          </w:tcPr>
          <w:p w14:paraId="1F5C073B"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288E347B"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מינהל הרפואה</w:t>
            </w:r>
          </w:p>
        </w:tc>
        <w:tc>
          <w:tcPr>
            <w:tcW w:w="1984" w:type="dxa"/>
            <w:noWrap/>
            <w:vAlign w:val="center"/>
            <w:hideMark/>
          </w:tcPr>
          <w:p w14:paraId="7280288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2,220</w:t>
            </w:r>
          </w:p>
        </w:tc>
      </w:tr>
      <w:tr w:rsidR="00850695" w:rsidRPr="00E747BE" w14:paraId="4511E091" w14:textId="77777777" w:rsidTr="00261DB0">
        <w:trPr>
          <w:gridBefore w:val="1"/>
          <w:gridAfter w:val="1"/>
          <w:wBefore w:w="65" w:type="dxa"/>
          <w:wAfter w:w="17" w:type="dxa"/>
          <w:trHeight w:val="320"/>
          <w:jc w:val="center"/>
        </w:trPr>
        <w:tc>
          <w:tcPr>
            <w:tcW w:w="1225" w:type="dxa"/>
            <w:noWrap/>
            <w:vAlign w:val="center"/>
            <w:hideMark/>
          </w:tcPr>
          <w:p w14:paraId="5EBC83F4"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07 13 65</w:t>
            </w:r>
          </w:p>
        </w:tc>
        <w:tc>
          <w:tcPr>
            <w:tcW w:w="3352" w:type="dxa"/>
            <w:noWrap/>
            <w:vAlign w:val="center"/>
            <w:hideMark/>
          </w:tcPr>
          <w:p w14:paraId="011F0F5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קניית שירותי גמילה</w:t>
            </w:r>
          </w:p>
        </w:tc>
        <w:tc>
          <w:tcPr>
            <w:tcW w:w="2063" w:type="dxa"/>
            <w:noWrap/>
            <w:vAlign w:val="center"/>
            <w:hideMark/>
          </w:tcPr>
          <w:p w14:paraId="1F9C656F"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4DEC0B3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שירותי בריאות הנפש</w:t>
            </w:r>
          </w:p>
        </w:tc>
        <w:tc>
          <w:tcPr>
            <w:tcW w:w="1984" w:type="dxa"/>
            <w:noWrap/>
            <w:vAlign w:val="center"/>
            <w:hideMark/>
          </w:tcPr>
          <w:p w14:paraId="73775C0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34,538</w:t>
            </w:r>
          </w:p>
        </w:tc>
      </w:tr>
      <w:tr w:rsidR="00850695" w:rsidRPr="00E747BE" w14:paraId="62568932" w14:textId="77777777" w:rsidTr="00261DB0">
        <w:trPr>
          <w:gridBefore w:val="1"/>
          <w:gridAfter w:val="1"/>
          <w:wBefore w:w="65" w:type="dxa"/>
          <w:wAfter w:w="17" w:type="dxa"/>
          <w:trHeight w:val="320"/>
          <w:jc w:val="center"/>
        </w:trPr>
        <w:tc>
          <w:tcPr>
            <w:tcW w:w="1225" w:type="dxa"/>
            <w:noWrap/>
            <w:vAlign w:val="center"/>
            <w:hideMark/>
          </w:tcPr>
          <w:p w14:paraId="59E0EFB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07 13 66</w:t>
            </w:r>
          </w:p>
        </w:tc>
        <w:tc>
          <w:tcPr>
            <w:tcW w:w="3352" w:type="dxa"/>
            <w:noWrap/>
            <w:vAlign w:val="center"/>
            <w:hideMark/>
          </w:tcPr>
          <w:p w14:paraId="255945E7"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קניית שירותי גמילה</w:t>
            </w:r>
          </w:p>
        </w:tc>
        <w:tc>
          <w:tcPr>
            <w:tcW w:w="2063" w:type="dxa"/>
            <w:noWrap/>
            <w:vAlign w:val="center"/>
            <w:hideMark/>
          </w:tcPr>
          <w:p w14:paraId="6CDB838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3C51153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שירותי בריאות הנפש</w:t>
            </w:r>
          </w:p>
        </w:tc>
        <w:tc>
          <w:tcPr>
            <w:tcW w:w="1984" w:type="dxa"/>
            <w:noWrap/>
            <w:vAlign w:val="center"/>
            <w:hideMark/>
          </w:tcPr>
          <w:p w14:paraId="0DA732D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19,033</w:t>
            </w:r>
          </w:p>
        </w:tc>
      </w:tr>
      <w:tr w:rsidR="00850695" w:rsidRPr="00E747BE" w14:paraId="043F6234" w14:textId="77777777" w:rsidTr="00261DB0">
        <w:trPr>
          <w:gridBefore w:val="1"/>
          <w:gridAfter w:val="1"/>
          <w:wBefore w:w="65" w:type="dxa"/>
          <w:wAfter w:w="17" w:type="dxa"/>
          <w:trHeight w:val="320"/>
          <w:jc w:val="center"/>
        </w:trPr>
        <w:tc>
          <w:tcPr>
            <w:tcW w:w="1225" w:type="dxa"/>
            <w:noWrap/>
            <w:vAlign w:val="center"/>
            <w:hideMark/>
          </w:tcPr>
          <w:p w14:paraId="2CDA1F4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13 64</w:t>
            </w:r>
          </w:p>
        </w:tc>
        <w:tc>
          <w:tcPr>
            <w:tcW w:w="3352" w:type="dxa"/>
            <w:noWrap/>
            <w:vAlign w:val="center"/>
            <w:hideMark/>
          </w:tcPr>
          <w:p w14:paraId="46EDBD2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מרכז גמילה מסמים ים</w:t>
            </w:r>
          </w:p>
        </w:tc>
        <w:tc>
          <w:tcPr>
            <w:tcW w:w="2063" w:type="dxa"/>
            <w:noWrap/>
            <w:vAlign w:val="center"/>
            <w:hideMark/>
          </w:tcPr>
          <w:p w14:paraId="297E786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73DCFAB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מרכזים רפואיים לבריאות</w:t>
            </w:r>
          </w:p>
        </w:tc>
        <w:tc>
          <w:tcPr>
            <w:tcW w:w="1984" w:type="dxa"/>
            <w:noWrap/>
            <w:vAlign w:val="center"/>
            <w:hideMark/>
          </w:tcPr>
          <w:p w14:paraId="7F8AA09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2,125</w:t>
            </w:r>
          </w:p>
        </w:tc>
      </w:tr>
      <w:tr w:rsidR="00850695" w:rsidRPr="00E747BE" w14:paraId="3F7C1213" w14:textId="77777777" w:rsidTr="00261DB0">
        <w:trPr>
          <w:gridBefore w:val="1"/>
          <w:gridAfter w:val="1"/>
          <w:wBefore w:w="65" w:type="dxa"/>
          <w:wAfter w:w="17" w:type="dxa"/>
          <w:trHeight w:val="320"/>
          <w:jc w:val="center"/>
        </w:trPr>
        <w:tc>
          <w:tcPr>
            <w:tcW w:w="1225" w:type="dxa"/>
            <w:noWrap/>
            <w:vAlign w:val="center"/>
            <w:hideMark/>
          </w:tcPr>
          <w:p w14:paraId="0EA711E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13 83</w:t>
            </w:r>
          </w:p>
        </w:tc>
        <w:tc>
          <w:tcPr>
            <w:tcW w:w="3352" w:type="dxa"/>
            <w:noWrap/>
            <w:vAlign w:val="center"/>
            <w:hideMark/>
          </w:tcPr>
          <w:p w14:paraId="3A676AF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באר שבע מרכז גמילה מסמים</w:t>
            </w:r>
          </w:p>
        </w:tc>
        <w:tc>
          <w:tcPr>
            <w:tcW w:w="2063" w:type="dxa"/>
            <w:noWrap/>
            <w:vAlign w:val="center"/>
            <w:hideMark/>
          </w:tcPr>
          <w:p w14:paraId="2C7E821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הבריאות</w:t>
            </w:r>
          </w:p>
        </w:tc>
        <w:tc>
          <w:tcPr>
            <w:tcW w:w="2651" w:type="dxa"/>
            <w:gridSpan w:val="2"/>
            <w:noWrap/>
            <w:vAlign w:val="center"/>
            <w:hideMark/>
          </w:tcPr>
          <w:p w14:paraId="0C51340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מרכזים רפואיים לבריאות</w:t>
            </w:r>
          </w:p>
        </w:tc>
        <w:tc>
          <w:tcPr>
            <w:tcW w:w="1984" w:type="dxa"/>
            <w:noWrap/>
            <w:vAlign w:val="center"/>
            <w:hideMark/>
          </w:tcPr>
          <w:p w14:paraId="2244ABB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402</w:t>
            </w:r>
          </w:p>
        </w:tc>
      </w:tr>
      <w:tr w:rsidR="00850695" w:rsidRPr="00E747BE" w14:paraId="45D7A1A7" w14:textId="77777777" w:rsidTr="00261DB0">
        <w:trPr>
          <w:gridBefore w:val="1"/>
          <w:gridAfter w:val="1"/>
          <w:wBefore w:w="65" w:type="dxa"/>
          <w:wAfter w:w="17" w:type="dxa"/>
          <w:trHeight w:val="320"/>
          <w:jc w:val="center"/>
        </w:trPr>
        <w:tc>
          <w:tcPr>
            <w:tcW w:w="1225" w:type="dxa"/>
            <w:noWrap/>
            <w:vAlign w:val="center"/>
            <w:hideMark/>
          </w:tcPr>
          <w:p w14:paraId="15CE3C25"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01 01 04</w:t>
            </w:r>
          </w:p>
        </w:tc>
        <w:tc>
          <w:tcPr>
            <w:tcW w:w="3352" w:type="dxa"/>
            <w:noWrap/>
            <w:vAlign w:val="center"/>
            <w:hideMark/>
          </w:tcPr>
          <w:p w14:paraId="23E617B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שירות בתי הסוהר</w:t>
            </w:r>
          </w:p>
        </w:tc>
        <w:tc>
          <w:tcPr>
            <w:tcW w:w="2063" w:type="dxa"/>
            <w:noWrap/>
            <w:vAlign w:val="center"/>
            <w:hideMark/>
          </w:tcPr>
          <w:p w14:paraId="4D2934E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הביטחון</w:t>
            </w:r>
          </w:p>
        </w:tc>
        <w:tc>
          <w:tcPr>
            <w:tcW w:w="2651" w:type="dxa"/>
            <w:gridSpan w:val="2"/>
            <w:noWrap/>
            <w:vAlign w:val="center"/>
            <w:hideMark/>
          </w:tcPr>
          <w:p w14:paraId="40E059B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מענקי שחרור</w:t>
            </w:r>
          </w:p>
        </w:tc>
        <w:tc>
          <w:tcPr>
            <w:tcW w:w="1984" w:type="dxa"/>
            <w:noWrap/>
            <w:vAlign w:val="center"/>
            <w:hideMark/>
          </w:tcPr>
          <w:p w14:paraId="79DD9CD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2,294</w:t>
            </w:r>
          </w:p>
        </w:tc>
      </w:tr>
      <w:tr w:rsidR="00850695" w:rsidRPr="00E747BE" w14:paraId="3194707E" w14:textId="77777777" w:rsidTr="00261DB0">
        <w:trPr>
          <w:gridBefore w:val="1"/>
          <w:gridAfter w:val="1"/>
          <w:wBefore w:w="65" w:type="dxa"/>
          <w:wAfter w:w="17" w:type="dxa"/>
          <w:trHeight w:val="320"/>
          <w:jc w:val="center"/>
        </w:trPr>
        <w:tc>
          <w:tcPr>
            <w:tcW w:w="1225" w:type="dxa"/>
            <w:noWrap/>
            <w:vAlign w:val="center"/>
            <w:hideMark/>
          </w:tcPr>
          <w:p w14:paraId="7C6155B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50 01</w:t>
            </w:r>
          </w:p>
        </w:tc>
        <w:tc>
          <w:tcPr>
            <w:tcW w:w="3352" w:type="dxa"/>
            <w:noWrap/>
            <w:vAlign w:val="center"/>
            <w:hideMark/>
          </w:tcPr>
          <w:p w14:paraId="3D222359"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שכר</w:t>
            </w:r>
          </w:p>
        </w:tc>
        <w:tc>
          <w:tcPr>
            <w:tcW w:w="2063" w:type="dxa"/>
            <w:noWrap/>
            <w:vAlign w:val="center"/>
            <w:hideMark/>
          </w:tcPr>
          <w:p w14:paraId="61B2ED7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284CC9CB" w14:textId="20773B9F" w:rsidR="00850695" w:rsidRPr="00E747BE" w:rsidRDefault="00850695" w:rsidP="00826615">
            <w:pPr>
              <w:spacing w:line="360" w:lineRule="auto"/>
              <w:ind w:left="0"/>
              <w:jc w:val="center"/>
              <w:rPr>
                <w:rFonts w:ascii="David" w:eastAsia="Times New Roman" w:hAnsi="David"/>
                <w:color w:val="000000"/>
                <w:sz w:val="22"/>
                <w:szCs w:val="22"/>
                <w:rtl/>
              </w:rPr>
            </w:pPr>
            <w:r>
              <w:rPr>
                <w:rFonts w:ascii="David" w:hAnsi="David"/>
                <w:color w:val="000000"/>
              </w:rPr>
              <w:t>-</w:t>
            </w:r>
          </w:p>
        </w:tc>
        <w:tc>
          <w:tcPr>
            <w:tcW w:w="1984" w:type="dxa"/>
            <w:noWrap/>
            <w:vAlign w:val="center"/>
            <w:hideMark/>
          </w:tcPr>
          <w:p w14:paraId="24E6493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99,393</w:t>
            </w:r>
          </w:p>
        </w:tc>
      </w:tr>
      <w:tr w:rsidR="00850695" w:rsidRPr="00E747BE" w14:paraId="7BBE6D17" w14:textId="77777777" w:rsidTr="00261DB0">
        <w:trPr>
          <w:gridBefore w:val="1"/>
          <w:gridAfter w:val="1"/>
          <w:wBefore w:w="65" w:type="dxa"/>
          <w:wAfter w:w="17" w:type="dxa"/>
          <w:trHeight w:val="320"/>
          <w:jc w:val="center"/>
        </w:trPr>
        <w:tc>
          <w:tcPr>
            <w:tcW w:w="1225" w:type="dxa"/>
            <w:noWrap/>
            <w:vAlign w:val="center"/>
            <w:hideMark/>
          </w:tcPr>
          <w:p w14:paraId="26AC689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50 02 02</w:t>
            </w:r>
          </w:p>
        </w:tc>
        <w:tc>
          <w:tcPr>
            <w:tcW w:w="3352" w:type="dxa"/>
            <w:noWrap/>
            <w:vAlign w:val="center"/>
            <w:hideMark/>
          </w:tcPr>
          <w:p w14:paraId="3F363CE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משימות ורכישות בזרועות</w:t>
            </w:r>
          </w:p>
        </w:tc>
        <w:tc>
          <w:tcPr>
            <w:tcW w:w="2063" w:type="dxa"/>
            <w:noWrap/>
            <w:vAlign w:val="center"/>
            <w:hideMark/>
          </w:tcPr>
          <w:p w14:paraId="1ECA688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618758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0362AE1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467,291</w:t>
            </w:r>
          </w:p>
        </w:tc>
      </w:tr>
      <w:tr w:rsidR="00850695" w:rsidRPr="00E747BE" w14:paraId="00D55AB9" w14:textId="77777777" w:rsidTr="00261DB0">
        <w:trPr>
          <w:gridBefore w:val="1"/>
          <w:gridAfter w:val="1"/>
          <w:wBefore w:w="65" w:type="dxa"/>
          <w:wAfter w:w="17" w:type="dxa"/>
          <w:trHeight w:val="320"/>
          <w:jc w:val="center"/>
        </w:trPr>
        <w:tc>
          <w:tcPr>
            <w:tcW w:w="1225" w:type="dxa"/>
            <w:noWrap/>
            <w:vAlign w:val="center"/>
            <w:hideMark/>
          </w:tcPr>
          <w:p w14:paraId="536C146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50 02 05</w:t>
            </w:r>
          </w:p>
        </w:tc>
        <w:tc>
          <w:tcPr>
            <w:tcW w:w="3352" w:type="dxa"/>
            <w:noWrap/>
            <w:vAlign w:val="center"/>
            <w:hideMark/>
          </w:tcPr>
          <w:p w14:paraId="74576F6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אחזקת רכב כלי רכב משטרתיים וממשלתיים</w:t>
            </w:r>
          </w:p>
        </w:tc>
        <w:tc>
          <w:tcPr>
            <w:tcW w:w="2063" w:type="dxa"/>
            <w:noWrap/>
            <w:vAlign w:val="center"/>
            <w:hideMark/>
          </w:tcPr>
          <w:p w14:paraId="595AE21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0EA18F3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66FFDD3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1,633</w:t>
            </w:r>
          </w:p>
        </w:tc>
      </w:tr>
      <w:tr w:rsidR="00850695" w:rsidRPr="00E747BE" w14:paraId="4E1C62A4" w14:textId="77777777" w:rsidTr="00261DB0">
        <w:trPr>
          <w:gridBefore w:val="1"/>
          <w:gridAfter w:val="1"/>
          <w:wBefore w:w="65" w:type="dxa"/>
          <w:wAfter w:w="17" w:type="dxa"/>
          <w:trHeight w:val="320"/>
          <w:jc w:val="center"/>
        </w:trPr>
        <w:tc>
          <w:tcPr>
            <w:tcW w:w="1225" w:type="dxa"/>
            <w:noWrap/>
            <w:vAlign w:val="center"/>
            <w:hideMark/>
          </w:tcPr>
          <w:p w14:paraId="14062E59"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50 02 08</w:t>
            </w:r>
          </w:p>
        </w:tc>
        <w:tc>
          <w:tcPr>
            <w:tcW w:w="3352" w:type="dxa"/>
            <w:noWrap/>
            <w:vAlign w:val="center"/>
            <w:hideMark/>
          </w:tcPr>
          <w:p w14:paraId="4C2CB63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קידום פרוייקטים מותנה באישור</w:t>
            </w:r>
          </w:p>
        </w:tc>
        <w:tc>
          <w:tcPr>
            <w:tcW w:w="2063" w:type="dxa"/>
            <w:noWrap/>
            <w:vAlign w:val="center"/>
            <w:hideMark/>
          </w:tcPr>
          <w:p w14:paraId="6A5755E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3388438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0D92A6F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96,909</w:t>
            </w:r>
          </w:p>
        </w:tc>
      </w:tr>
      <w:tr w:rsidR="00850695" w:rsidRPr="00E747BE" w14:paraId="79AE04EB" w14:textId="77777777" w:rsidTr="00261DB0">
        <w:trPr>
          <w:gridBefore w:val="1"/>
          <w:gridAfter w:val="1"/>
          <w:wBefore w:w="65" w:type="dxa"/>
          <w:wAfter w:w="17" w:type="dxa"/>
          <w:trHeight w:val="320"/>
          <w:jc w:val="center"/>
        </w:trPr>
        <w:tc>
          <w:tcPr>
            <w:tcW w:w="1225" w:type="dxa"/>
            <w:noWrap/>
            <w:vAlign w:val="center"/>
            <w:hideMark/>
          </w:tcPr>
          <w:p w14:paraId="320112A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50 02 12</w:t>
            </w:r>
          </w:p>
        </w:tc>
        <w:tc>
          <w:tcPr>
            <w:tcW w:w="3352" w:type="dxa"/>
            <w:noWrap/>
            <w:vAlign w:val="center"/>
            <w:hideMark/>
          </w:tcPr>
          <w:p w14:paraId="6E359224"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קרן בלאי רכב של משטרת ישראל</w:t>
            </w:r>
          </w:p>
        </w:tc>
        <w:tc>
          <w:tcPr>
            <w:tcW w:w="2063" w:type="dxa"/>
            <w:noWrap/>
            <w:vAlign w:val="center"/>
            <w:hideMark/>
          </w:tcPr>
          <w:p w14:paraId="18346A7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2DE5F72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6A487B4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201,345</w:t>
            </w:r>
          </w:p>
        </w:tc>
      </w:tr>
      <w:tr w:rsidR="00850695" w:rsidRPr="00E747BE" w14:paraId="094D3235" w14:textId="77777777" w:rsidTr="00261DB0">
        <w:trPr>
          <w:gridBefore w:val="1"/>
          <w:gridAfter w:val="1"/>
          <w:wBefore w:w="65" w:type="dxa"/>
          <w:wAfter w:w="17" w:type="dxa"/>
          <w:trHeight w:val="320"/>
          <w:jc w:val="center"/>
        </w:trPr>
        <w:tc>
          <w:tcPr>
            <w:tcW w:w="1225" w:type="dxa"/>
            <w:noWrap/>
            <w:vAlign w:val="center"/>
            <w:hideMark/>
          </w:tcPr>
          <w:p w14:paraId="23FF991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50 02 13</w:t>
            </w:r>
          </w:p>
        </w:tc>
        <w:tc>
          <w:tcPr>
            <w:tcW w:w="3352" w:type="dxa"/>
            <w:noWrap/>
            <w:vAlign w:val="center"/>
            <w:hideMark/>
          </w:tcPr>
          <w:p w14:paraId="1F9FF805"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רשות למלחמה בסמים ואלכוהול</w:t>
            </w:r>
          </w:p>
        </w:tc>
        <w:tc>
          <w:tcPr>
            <w:tcW w:w="2063" w:type="dxa"/>
            <w:noWrap/>
            <w:vAlign w:val="center"/>
            <w:hideMark/>
          </w:tcPr>
          <w:p w14:paraId="56FA9F4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67BE0B6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00C7BA9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31,597</w:t>
            </w:r>
          </w:p>
        </w:tc>
      </w:tr>
      <w:tr w:rsidR="00850695" w:rsidRPr="00E747BE" w14:paraId="3543BEAD" w14:textId="77777777" w:rsidTr="00261DB0">
        <w:trPr>
          <w:gridBefore w:val="1"/>
          <w:gridAfter w:val="1"/>
          <w:wBefore w:w="65" w:type="dxa"/>
          <w:wAfter w:w="17" w:type="dxa"/>
          <w:trHeight w:val="320"/>
          <w:jc w:val="center"/>
        </w:trPr>
        <w:tc>
          <w:tcPr>
            <w:tcW w:w="1225" w:type="dxa"/>
            <w:noWrap/>
            <w:vAlign w:val="center"/>
            <w:hideMark/>
          </w:tcPr>
          <w:p w14:paraId="718BD373"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50 02 14</w:t>
            </w:r>
          </w:p>
        </w:tc>
        <w:tc>
          <w:tcPr>
            <w:tcW w:w="3352" w:type="dxa"/>
            <w:noWrap/>
            <w:vAlign w:val="center"/>
            <w:hideMark/>
          </w:tcPr>
          <w:p w14:paraId="1C3BD0F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יועצים מרכז</w:t>
            </w:r>
            <w:r>
              <w:rPr>
                <w:rFonts w:ascii="David" w:eastAsia="Times New Roman" w:hAnsi="David" w:hint="cs"/>
                <w:color w:val="000000"/>
                <w:sz w:val="22"/>
                <w:szCs w:val="22"/>
                <w:rtl/>
              </w:rPr>
              <w:t xml:space="preserve"> </w:t>
            </w:r>
            <w:r w:rsidRPr="00E747BE">
              <w:rPr>
                <w:rFonts w:ascii="David" w:eastAsia="Times New Roman" w:hAnsi="David"/>
                <w:color w:val="000000"/>
                <w:sz w:val="22"/>
                <w:szCs w:val="22"/>
                <w:rtl/>
              </w:rPr>
              <w:t>הדרכה</w:t>
            </w:r>
          </w:p>
        </w:tc>
        <w:tc>
          <w:tcPr>
            <w:tcW w:w="2063" w:type="dxa"/>
            <w:noWrap/>
            <w:vAlign w:val="center"/>
            <w:hideMark/>
          </w:tcPr>
          <w:p w14:paraId="3DCC381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E8FE80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51C6089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7,129</w:t>
            </w:r>
          </w:p>
        </w:tc>
      </w:tr>
      <w:tr w:rsidR="00850695" w:rsidRPr="00E747BE" w14:paraId="5C2D35F4" w14:textId="77777777" w:rsidTr="00261DB0">
        <w:trPr>
          <w:gridBefore w:val="1"/>
          <w:gridAfter w:val="1"/>
          <w:wBefore w:w="65" w:type="dxa"/>
          <w:wAfter w:w="17" w:type="dxa"/>
          <w:trHeight w:val="320"/>
          <w:jc w:val="center"/>
        </w:trPr>
        <w:tc>
          <w:tcPr>
            <w:tcW w:w="1225" w:type="dxa"/>
            <w:noWrap/>
            <w:vAlign w:val="center"/>
            <w:hideMark/>
          </w:tcPr>
          <w:p w14:paraId="02F6D36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50 02 15</w:t>
            </w:r>
          </w:p>
        </w:tc>
        <w:tc>
          <w:tcPr>
            <w:tcW w:w="3352" w:type="dxa"/>
            <w:noWrap/>
            <w:vAlign w:val="center"/>
            <w:hideMark/>
          </w:tcPr>
          <w:p w14:paraId="521A01F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פרוייקט עיר ללא אלימות</w:t>
            </w:r>
          </w:p>
        </w:tc>
        <w:tc>
          <w:tcPr>
            <w:tcW w:w="2063" w:type="dxa"/>
            <w:noWrap/>
            <w:vAlign w:val="center"/>
            <w:hideMark/>
          </w:tcPr>
          <w:p w14:paraId="4ACA6D3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2CD044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1E2A69E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60,915</w:t>
            </w:r>
          </w:p>
        </w:tc>
      </w:tr>
      <w:tr w:rsidR="00850695" w:rsidRPr="00E747BE" w14:paraId="21392347" w14:textId="77777777" w:rsidTr="00261DB0">
        <w:trPr>
          <w:gridBefore w:val="1"/>
          <w:gridAfter w:val="1"/>
          <w:wBefore w:w="65" w:type="dxa"/>
          <w:wAfter w:w="17" w:type="dxa"/>
          <w:trHeight w:val="320"/>
          <w:jc w:val="center"/>
        </w:trPr>
        <w:tc>
          <w:tcPr>
            <w:tcW w:w="1225" w:type="dxa"/>
            <w:noWrap/>
            <w:vAlign w:val="center"/>
            <w:hideMark/>
          </w:tcPr>
          <w:p w14:paraId="4D7BC195"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50 02 16</w:t>
            </w:r>
          </w:p>
        </w:tc>
        <w:tc>
          <w:tcPr>
            <w:tcW w:w="3352" w:type="dxa"/>
            <w:noWrap/>
            <w:vAlign w:val="center"/>
            <w:hideMark/>
          </w:tcPr>
          <w:p w14:paraId="1FBE5935"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דמי שימוש בנכסי מדינה</w:t>
            </w:r>
          </w:p>
        </w:tc>
        <w:tc>
          <w:tcPr>
            <w:tcW w:w="2063" w:type="dxa"/>
            <w:noWrap/>
            <w:vAlign w:val="center"/>
            <w:hideMark/>
          </w:tcPr>
          <w:p w14:paraId="6471053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EE118D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7C81F8F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2,660</w:t>
            </w:r>
          </w:p>
        </w:tc>
      </w:tr>
      <w:tr w:rsidR="00850695" w:rsidRPr="00E747BE" w14:paraId="2E9BC4A1" w14:textId="77777777" w:rsidTr="00261DB0">
        <w:trPr>
          <w:gridBefore w:val="1"/>
          <w:gridAfter w:val="1"/>
          <w:wBefore w:w="65" w:type="dxa"/>
          <w:wAfter w:w="17" w:type="dxa"/>
          <w:trHeight w:val="320"/>
          <w:jc w:val="center"/>
        </w:trPr>
        <w:tc>
          <w:tcPr>
            <w:tcW w:w="1225" w:type="dxa"/>
            <w:noWrap/>
            <w:vAlign w:val="center"/>
            <w:hideMark/>
          </w:tcPr>
          <w:p w14:paraId="280B24E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50 02 18</w:t>
            </w:r>
          </w:p>
        </w:tc>
        <w:tc>
          <w:tcPr>
            <w:tcW w:w="3352" w:type="dxa"/>
            <w:noWrap/>
            <w:vAlign w:val="center"/>
            <w:hideMark/>
          </w:tcPr>
          <w:p w14:paraId="4E9357A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שכר דירה</w:t>
            </w:r>
          </w:p>
        </w:tc>
        <w:tc>
          <w:tcPr>
            <w:tcW w:w="2063" w:type="dxa"/>
            <w:noWrap/>
            <w:vAlign w:val="center"/>
            <w:hideMark/>
          </w:tcPr>
          <w:p w14:paraId="05979D0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2470082F"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78F6C97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1,057</w:t>
            </w:r>
          </w:p>
        </w:tc>
      </w:tr>
      <w:tr w:rsidR="00850695" w:rsidRPr="00E747BE" w14:paraId="619A2023" w14:textId="77777777" w:rsidTr="00261DB0">
        <w:trPr>
          <w:gridBefore w:val="1"/>
          <w:gridAfter w:val="1"/>
          <w:wBefore w:w="65" w:type="dxa"/>
          <w:wAfter w:w="17" w:type="dxa"/>
          <w:trHeight w:val="320"/>
          <w:jc w:val="center"/>
        </w:trPr>
        <w:tc>
          <w:tcPr>
            <w:tcW w:w="1225" w:type="dxa"/>
            <w:noWrap/>
            <w:vAlign w:val="center"/>
            <w:hideMark/>
          </w:tcPr>
          <w:p w14:paraId="28D32BA2"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50 02 22</w:t>
            </w:r>
          </w:p>
        </w:tc>
        <w:tc>
          <w:tcPr>
            <w:tcW w:w="3352" w:type="dxa"/>
            <w:noWrap/>
            <w:vAlign w:val="center"/>
            <w:hideMark/>
          </w:tcPr>
          <w:p w14:paraId="483DA2D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מצילה תפעול והוצאות</w:t>
            </w:r>
          </w:p>
        </w:tc>
        <w:tc>
          <w:tcPr>
            <w:tcW w:w="2063" w:type="dxa"/>
            <w:noWrap/>
            <w:vAlign w:val="center"/>
            <w:hideMark/>
          </w:tcPr>
          <w:p w14:paraId="7F9D0CC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46FF7BF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קניות</w:t>
            </w:r>
          </w:p>
        </w:tc>
        <w:tc>
          <w:tcPr>
            <w:tcW w:w="1984" w:type="dxa"/>
            <w:noWrap/>
            <w:vAlign w:val="center"/>
            <w:hideMark/>
          </w:tcPr>
          <w:p w14:paraId="5242A3F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8,702</w:t>
            </w:r>
          </w:p>
        </w:tc>
      </w:tr>
      <w:tr w:rsidR="00850695" w:rsidRPr="00E747BE" w14:paraId="6D117BF5" w14:textId="77777777" w:rsidTr="00261DB0">
        <w:trPr>
          <w:gridBefore w:val="1"/>
          <w:gridAfter w:val="1"/>
          <w:wBefore w:w="65" w:type="dxa"/>
          <w:wAfter w:w="17" w:type="dxa"/>
          <w:trHeight w:val="320"/>
          <w:jc w:val="center"/>
        </w:trPr>
        <w:tc>
          <w:tcPr>
            <w:tcW w:w="1225" w:type="dxa"/>
            <w:noWrap/>
            <w:vAlign w:val="center"/>
            <w:hideMark/>
          </w:tcPr>
          <w:p w14:paraId="70CFC8E3"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50 03</w:t>
            </w:r>
          </w:p>
        </w:tc>
        <w:tc>
          <w:tcPr>
            <w:tcW w:w="3352" w:type="dxa"/>
            <w:noWrap/>
            <w:vAlign w:val="center"/>
            <w:hideMark/>
          </w:tcPr>
          <w:p w14:paraId="6E5A9510"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רזרבות משרד לביטחון פנים</w:t>
            </w:r>
          </w:p>
        </w:tc>
        <w:tc>
          <w:tcPr>
            <w:tcW w:w="2063" w:type="dxa"/>
            <w:noWrap/>
            <w:vAlign w:val="center"/>
            <w:hideMark/>
          </w:tcPr>
          <w:p w14:paraId="24157688"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667112A6" w14:textId="19370FB7" w:rsidR="00850695" w:rsidRPr="00E747BE" w:rsidRDefault="00850695" w:rsidP="00826615">
            <w:pPr>
              <w:spacing w:line="360" w:lineRule="auto"/>
              <w:ind w:left="0"/>
              <w:jc w:val="center"/>
              <w:rPr>
                <w:rFonts w:ascii="David" w:eastAsia="Times New Roman" w:hAnsi="David"/>
                <w:color w:val="000000"/>
                <w:sz w:val="22"/>
                <w:szCs w:val="22"/>
                <w:rtl/>
              </w:rPr>
            </w:pPr>
            <w:r>
              <w:rPr>
                <w:rFonts w:ascii="David" w:hAnsi="David"/>
                <w:color w:val="000000"/>
              </w:rPr>
              <w:t>-</w:t>
            </w:r>
          </w:p>
        </w:tc>
        <w:tc>
          <w:tcPr>
            <w:tcW w:w="1984" w:type="dxa"/>
            <w:noWrap/>
            <w:vAlign w:val="center"/>
            <w:hideMark/>
          </w:tcPr>
          <w:p w14:paraId="1AE562F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29,349</w:t>
            </w:r>
          </w:p>
        </w:tc>
      </w:tr>
      <w:tr w:rsidR="00850695" w:rsidRPr="00E747BE" w14:paraId="5070CED6" w14:textId="77777777" w:rsidTr="00261DB0">
        <w:trPr>
          <w:gridBefore w:val="1"/>
          <w:gridAfter w:val="1"/>
          <w:wBefore w:w="65" w:type="dxa"/>
          <w:wAfter w:w="17" w:type="dxa"/>
          <w:trHeight w:val="320"/>
          <w:jc w:val="center"/>
        </w:trPr>
        <w:tc>
          <w:tcPr>
            <w:tcW w:w="1225" w:type="dxa"/>
            <w:noWrap/>
            <w:vAlign w:val="center"/>
            <w:hideMark/>
          </w:tcPr>
          <w:p w14:paraId="52CD5FF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55</w:t>
            </w:r>
          </w:p>
        </w:tc>
        <w:tc>
          <w:tcPr>
            <w:tcW w:w="3352" w:type="dxa"/>
            <w:noWrap/>
            <w:vAlign w:val="center"/>
            <w:hideMark/>
          </w:tcPr>
          <w:p w14:paraId="2BE83BA9"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הרשות להגנת עדים</w:t>
            </w:r>
          </w:p>
        </w:tc>
        <w:tc>
          <w:tcPr>
            <w:tcW w:w="2063" w:type="dxa"/>
            <w:noWrap/>
            <w:vAlign w:val="center"/>
            <w:hideMark/>
          </w:tcPr>
          <w:p w14:paraId="0745989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13FAA1CF" w14:textId="7062A7DC" w:rsidR="00850695" w:rsidRPr="00E747BE" w:rsidRDefault="00850695" w:rsidP="00826615">
            <w:pPr>
              <w:spacing w:line="360" w:lineRule="auto"/>
              <w:ind w:left="0"/>
              <w:jc w:val="center"/>
              <w:rPr>
                <w:rFonts w:ascii="David" w:eastAsia="Times New Roman" w:hAnsi="David"/>
                <w:color w:val="000000"/>
                <w:sz w:val="22"/>
                <w:szCs w:val="22"/>
                <w:rtl/>
              </w:rPr>
            </w:pPr>
            <w:r>
              <w:rPr>
                <w:rFonts w:ascii="David" w:hAnsi="David"/>
                <w:color w:val="000000"/>
              </w:rPr>
              <w:t>-</w:t>
            </w:r>
          </w:p>
        </w:tc>
        <w:tc>
          <w:tcPr>
            <w:tcW w:w="1984" w:type="dxa"/>
            <w:noWrap/>
            <w:vAlign w:val="center"/>
            <w:hideMark/>
          </w:tcPr>
          <w:p w14:paraId="111E3F5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51,706</w:t>
            </w:r>
          </w:p>
        </w:tc>
      </w:tr>
      <w:tr w:rsidR="00850695" w:rsidRPr="00E747BE" w14:paraId="72611AAD" w14:textId="77777777" w:rsidTr="00261DB0">
        <w:trPr>
          <w:gridBefore w:val="1"/>
          <w:gridAfter w:val="1"/>
          <w:wBefore w:w="65" w:type="dxa"/>
          <w:wAfter w:w="17" w:type="dxa"/>
          <w:trHeight w:val="320"/>
          <w:jc w:val="center"/>
        </w:trPr>
        <w:tc>
          <w:tcPr>
            <w:tcW w:w="1225" w:type="dxa"/>
            <w:noWrap/>
            <w:vAlign w:val="center"/>
            <w:hideMark/>
          </w:tcPr>
          <w:p w14:paraId="12BBC69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70</w:t>
            </w:r>
          </w:p>
        </w:tc>
        <w:tc>
          <w:tcPr>
            <w:tcW w:w="3352" w:type="dxa"/>
            <w:noWrap/>
            <w:vAlign w:val="center"/>
            <w:hideMark/>
          </w:tcPr>
          <w:p w14:paraId="48BEDA23"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שירות בתי הסוהר ללא גמלאות</w:t>
            </w:r>
          </w:p>
        </w:tc>
        <w:tc>
          <w:tcPr>
            <w:tcW w:w="2063" w:type="dxa"/>
            <w:noWrap/>
            <w:vAlign w:val="center"/>
            <w:hideMark/>
          </w:tcPr>
          <w:p w14:paraId="5CC3428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49DC6918" w14:textId="13CE8E99" w:rsidR="00850695" w:rsidRPr="00E747BE" w:rsidRDefault="00850695" w:rsidP="00826615">
            <w:pPr>
              <w:spacing w:line="360" w:lineRule="auto"/>
              <w:ind w:left="0"/>
              <w:jc w:val="center"/>
              <w:rPr>
                <w:rFonts w:ascii="David" w:eastAsia="Times New Roman" w:hAnsi="David"/>
                <w:color w:val="000000"/>
                <w:sz w:val="22"/>
                <w:szCs w:val="22"/>
                <w:rtl/>
              </w:rPr>
            </w:pPr>
            <w:r>
              <w:rPr>
                <w:rFonts w:ascii="David" w:hAnsi="David"/>
                <w:color w:val="000000"/>
              </w:rPr>
              <w:t>-</w:t>
            </w:r>
          </w:p>
        </w:tc>
        <w:tc>
          <w:tcPr>
            <w:tcW w:w="1984" w:type="dxa"/>
            <w:noWrap/>
            <w:vAlign w:val="center"/>
            <w:hideMark/>
          </w:tcPr>
          <w:p w14:paraId="27B8AA11"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2,301,662</w:t>
            </w:r>
          </w:p>
        </w:tc>
      </w:tr>
      <w:tr w:rsidR="00850695" w:rsidRPr="00E747BE" w14:paraId="2D799525" w14:textId="77777777" w:rsidTr="00261DB0">
        <w:trPr>
          <w:gridBefore w:val="1"/>
          <w:gridAfter w:val="1"/>
          <w:wBefore w:w="65" w:type="dxa"/>
          <w:wAfter w:w="17" w:type="dxa"/>
          <w:trHeight w:val="320"/>
          <w:jc w:val="center"/>
        </w:trPr>
        <w:tc>
          <w:tcPr>
            <w:tcW w:w="1225" w:type="dxa"/>
            <w:noWrap/>
            <w:vAlign w:val="center"/>
            <w:hideMark/>
          </w:tcPr>
          <w:p w14:paraId="12494A2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80</w:t>
            </w:r>
          </w:p>
        </w:tc>
        <w:tc>
          <w:tcPr>
            <w:tcW w:w="3352" w:type="dxa"/>
            <w:noWrap/>
            <w:vAlign w:val="center"/>
            <w:hideMark/>
          </w:tcPr>
          <w:p w14:paraId="20AE4B7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משטרת ישראל ללא גמלאות</w:t>
            </w:r>
          </w:p>
        </w:tc>
        <w:tc>
          <w:tcPr>
            <w:tcW w:w="2063" w:type="dxa"/>
            <w:noWrap/>
            <w:vAlign w:val="center"/>
            <w:hideMark/>
          </w:tcPr>
          <w:p w14:paraId="59925F96"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F69D648"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משטרת ישראל</w:t>
            </w:r>
          </w:p>
        </w:tc>
        <w:tc>
          <w:tcPr>
            <w:tcW w:w="1984" w:type="dxa"/>
            <w:noWrap/>
            <w:vAlign w:val="center"/>
            <w:hideMark/>
          </w:tcPr>
          <w:p w14:paraId="7A4E6B5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6,374,664</w:t>
            </w:r>
          </w:p>
        </w:tc>
      </w:tr>
      <w:tr w:rsidR="00850695" w:rsidRPr="00E747BE" w14:paraId="58299A9E" w14:textId="77777777" w:rsidTr="00261DB0">
        <w:trPr>
          <w:gridBefore w:val="1"/>
          <w:gridAfter w:val="1"/>
          <w:wBefore w:w="65" w:type="dxa"/>
          <w:wAfter w:w="17" w:type="dxa"/>
          <w:trHeight w:val="320"/>
          <w:jc w:val="center"/>
        </w:trPr>
        <w:tc>
          <w:tcPr>
            <w:tcW w:w="1225" w:type="dxa"/>
            <w:noWrap/>
            <w:vAlign w:val="center"/>
            <w:hideMark/>
          </w:tcPr>
          <w:p w14:paraId="2C5B757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30 01</w:t>
            </w:r>
          </w:p>
        </w:tc>
        <w:tc>
          <w:tcPr>
            <w:tcW w:w="3352" w:type="dxa"/>
            <w:noWrap/>
            <w:vAlign w:val="center"/>
            <w:hideMark/>
          </w:tcPr>
          <w:p w14:paraId="4BB766CC"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פיתוח משרד</w:t>
            </w:r>
          </w:p>
        </w:tc>
        <w:tc>
          <w:tcPr>
            <w:tcW w:w="2063" w:type="dxa"/>
            <w:noWrap/>
            <w:vAlign w:val="center"/>
            <w:hideMark/>
          </w:tcPr>
          <w:p w14:paraId="55EF7BE5"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F70ED96"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משרד לבטחון פנים</w:t>
            </w:r>
          </w:p>
        </w:tc>
        <w:tc>
          <w:tcPr>
            <w:tcW w:w="1984" w:type="dxa"/>
            <w:noWrap/>
            <w:vAlign w:val="center"/>
            <w:hideMark/>
          </w:tcPr>
          <w:p w14:paraId="0A5774D4"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15,931</w:t>
            </w:r>
          </w:p>
        </w:tc>
      </w:tr>
      <w:tr w:rsidR="00850695" w:rsidRPr="00E747BE" w14:paraId="4778ECB0" w14:textId="77777777" w:rsidTr="00261DB0">
        <w:trPr>
          <w:gridBefore w:val="1"/>
          <w:gridAfter w:val="1"/>
          <w:wBefore w:w="65" w:type="dxa"/>
          <w:wAfter w:w="17" w:type="dxa"/>
          <w:trHeight w:val="320"/>
          <w:jc w:val="center"/>
        </w:trPr>
        <w:tc>
          <w:tcPr>
            <w:tcW w:w="1225" w:type="dxa"/>
            <w:noWrap/>
            <w:vAlign w:val="center"/>
            <w:hideMark/>
          </w:tcPr>
          <w:p w14:paraId="4F1D82AE"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40 01</w:t>
            </w:r>
          </w:p>
        </w:tc>
        <w:tc>
          <w:tcPr>
            <w:tcW w:w="3352" w:type="dxa"/>
            <w:noWrap/>
            <w:vAlign w:val="center"/>
            <w:hideMark/>
          </w:tcPr>
          <w:p w14:paraId="3A2B1A8A"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פיתוח שירות בתי הסוהר</w:t>
            </w:r>
          </w:p>
        </w:tc>
        <w:tc>
          <w:tcPr>
            <w:tcW w:w="2063" w:type="dxa"/>
            <w:noWrap/>
            <w:vAlign w:val="center"/>
            <w:hideMark/>
          </w:tcPr>
          <w:p w14:paraId="22A5E4F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14EBB5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 שירות בתי הסוהר</w:t>
            </w:r>
          </w:p>
        </w:tc>
        <w:tc>
          <w:tcPr>
            <w:tcW w:w="1984" w:type="dxa"/>
            <w:noWrap/>
            <w:vAlign w:val="center"/>
            <w:hideMark/>
          </w:tcPr>
          <w:p w14:paraId="5475D4F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135,984</w:t>
            </w:r>
          </w:p>
        </w:tc>
      </w:tr>
      <w:tr w:rsidR="00850695" w:rsidRPr="00E747BE" w14:paraId="16A09625" w14:textId="77777777" w:rsidTr="00261DB0">
        <w:trPr>
          <w:gridBefore w:val="1"/>
          <w:gridAfter w:val="1"/>
          <w:wBefore w:w="65" w:type="dxa"/>
          <w:wAfter w:w="17" w:type="dxa"/>
          <w:trHeight w:val="320"/>
          <w:jc w:val="center"/>
        </w:trPr>
        <w:tc>
          <w:tcPr>
            <w:tcW w:w="1225" w:type="dxa"/>
            <w:noWrap/>
            <w:vAlign w:val="center"/>
            <w:hideMark/>
          </w:tcPr>
          <w:p w14:paraId="051D02A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50 01 01</w:t>
            </w:r>
          </w:p>
        </w:tc>
        <w:tc>
          <w:tcPr>
            <w:tcW w:w="3352" w:type="dxa"/>
            <w:noWrap/>
            <w:vAlign w:val="center"/>
            <w:hideMark/>
          </w:tcPr>
          <w:p w14:paraId="44FC0EB9"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פיתוח קשר</w:t>
            </w:r>
          </w:p>
        </w:tc>
        <w:tc>
          <w:tcPr>
            <w:tcW w:w="2063" w:type="dxa"/>
            <w:noWrap/>
            <w:vAlign w:val="center"/>
            <w:hideMark/>
          </w:tcPr>
          <w:p w14:paraId="14CD965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2E0C635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2C4CBAA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79,384</w:t>
            </w:r>
          </w:p>
        </w:tc>
      </w:tr>
      <w:tr w:rsidR="00850695" w:rsidRPr="00E747BE" w14:paraId="26CD106D" w14:textId="77777777" w:rsidTr="00261DB0">
        <w:trPr>
          <w:gridBefore w:val="1"/>
          <w:gridAfter w:val="1"/>
          <w:wBefore w:w="65" w:type="dxa"/>
          <w:wAfter w:w="17" w:type="dxa"/>
          <w:trHeight w:val="320"/>
          <w:jc w:val="center"/>
        </w:trPr>
        <w:tc>
          <w:tcPr>
            <w:tcW w:w="1225" w:type="dxa"/>
            <w:noWrap/>
            <w:vAlign w:val="center"/>
            <w:hideMark/>
          </w:tcPr>
          <w:p w14:paraId="29ACD33F"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50 01 02</w:t>
            </w:r>
          </w:p>
        </w:tc>
        <w:tc>
          <w:tcPr>
            <w:tcW w:w="3352" w:type="dxa"/>
            <w:noWrap/>
            <w:vAlign w:val="center"/>
            <w:hideMark/>
          </w:tcPr>
          <w:p w14:paraId="6630EE80"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 xml:space="preserve">תוכנית </w:t>
            </w:r>
            <w:r w:rsidRPr="00E747BE">
              <w:rPr>
                <w:rFonts w:ascii="David" w:eastAsia="Times New Roman" w:hAnsi="David"/>
                <w:color w:val="000000"/>
                <w:sz w:val="22"/>
                <w:szCs w:val="22"/>
              </w:rPr>
              <w:t>DNA</w:t>
            </w:r>
          </w:p>
        </w:tc>
        <w:tc>
          <w:tcPr>
            <w:tcW w:w="2063" w:type="dxa"/>
            <w:noWrap/>
            <w:vAlign w:val="center"/>
            <w:hideMark/>
          </w:tcPr>
          <w:p w14:paraId="7E3AA3C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2AAAE09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7877CBA9"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12,800</w:t>
            </w:r>
          </w:p>
        </w:tc>
      </w:tr>
      <w:tr w:rsidR="00850695" w:rsidRPr="00E747BE" w14:paraId="49E5EA85" w14:textId="77777777" w:rsidTr="00261DB0">
        <w:trPr>
          <w:gridBefore w:val="1"/>
          <w:gridAfter w:val="1"/>
          <w:wBefore w:w="65" w:type="dxa"/>
          <w:wAfter w:w="17" w:type="dxa"/>
          <w:trHeight w:val="320"/>
          <w:jc w:val="center"/>
        </w:trPr>
        <w:tc>
          <w:tcPr>
            <w:tcW w:w="1225" w:type="dxa"/>
            <w:noWrap/>
            <w:vAlign w:val="center"/>
            <w:hideMark/>
          </w:tcPr>
          <w:p w14:paraId="23FBED2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50 01 03</w:t>
            </w:r>
          </w:p>
        </w:tc>
        <w:tc>
          <w:tcPr>
            <w:tcW w:w="3352" w:type="dxa"/>
            <w:noWrap/>
            <w:vAlign w:val="center"/>
            <w:hideMark/>
          </w:tcPr>
          <w:p w14:paraId="12C5DCEB"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פיתוח הצטיידות טכנולוגית</w:t>
            </w:r>
          </w:p>
        </w:tc>
        <w:tc>
          <w:tcPr>
            <w:tcW w:w="2063" w:type="dxa"/>
            <w:noWrap/>
            <w:vAlign w:val="center"/>
            <w:hideMark/>
          </w:tcPr>
          <w:p w14:paraId="4BB8DE7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0E3C475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3988A31A"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2,300</w:t>
            </w:r>
          </w:p>
        </w:tc>
      </w:tr>
      <w:tr w:rsidR="00850695" w:rsidRPr="00E747BE" w14:paraId="5F968D20" w14:textId="77777777" w:rsidTr="00261DB0">
        <w:trPr>
          <w:gridBefore w:val="1"/>
          <w:gridAfter w:val="1"/>
          <w:wBefore w:w="65" w:type="dxa"/>
          <w:wAfter w:w="17" w:type="dxa"/>
          <w:trHeight w:val="320"/>
          <w:jc w:val="center"/>
        </w:trPr>
        <w:tc>
          <w:tcPr>
            <w:tcW w:w="1225" w:type="dxa"/>
            <w:noWrap/>
            <w:vAlign w:val="center"/>
            <w:hideMark/>
          </w:tcPr>
          <w:p w14:paraId="1462D480"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50 02</w:t>
            </w:r>
          </w:p>
        </w:tc>
        <w:tc>
          <w:tcPr>
            <w:tcW w:w="3352" w:type="dxa"/>
            <w:noWrap/>
            <w:vAlign w:val="center"/>
            <w:hideMark/>
          </w:tcPr>
          <w:p w14:paraId="2E7EE05C"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פרוייקטים במיחשוב</w:t>
            </w:r>
          </w:p>
        </w:tc>
        <w:tc>
          <w:tcPr>
            <w:tcW w:w="2063" w:type="dxa"/>
            <w:noWrap/>
            <w:vAlign w:val="center"/>
            <w:hideMark/>
          </w:tcPr>
          <w:p w14:paraId="5471E331"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3025AA5D"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30058A47"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145,096</w:t>
            </w:r>
          </w:p>
        </w:tc>
      </w:tr>
      <w:tr w:rsidR="00850695" w:rsidRPr="00E747BE" w14:paraId="17A742CF" w14:textId="77777777" w:rsidTr="00261DB0">
        <w:trPr>
          <w:gridBefore w:val="1"/>
          <w:gridAfter w:val="1"/>
          <w:wBefore w:w="65" w:type="dxa"/>
          <w:wAfter w:w="17" w:type="dxa"/>
          <w:trHeight w:val="320"/>
          <w:jc w:val="center"/>
        </w:trPr>
        <w:tc>
          <w:tcPr>
            <w:tcW w:w="1225" w:type="dxa"/>
            <w:noWrap/>
            <w:vAlign w:val="center"/>
            <w:hideMark/>
          </w:tcPr>
          <w:p w14:paraId="2DB0DB78"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50 03</w:t>
            </w:r>
          </w:p>
        </w:tc>
        <w:tc>
          <w:tcPr>
            <w:tcW w:w="3352" w:type="dxa"/>
            <w:noWrap/>
            <w:vAlign w:val="center"/>
            <w:hideMark/>
          </w:tcPr>
          <w:p w14:paraId="74E05213"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הקמה ושיפוץ מבני משטרה</w:t>
            </w:r>
          </w:p>
        </w:tc>
        <w:tc>
          <w:tcPr>
            <w:tcW w:w="2063" w:type="dxa"/>
            <w:noWrap/>
            <w:vAlign w:val="center"/>
            <w:hideMark/>
          </w:tcPr>
          <w:p w14:paraId="5CB987AE"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549703E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407D07F6"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107,623</w:t>
            </w:r>
          </w:p>
        </w:tc>
      </w:tr>
      <w:tr w:rsidR="00850695" w:rsidRPr="00E747BE" w14:paraId="5B2290A8" w14:textId="77777777" w:rsidTr="00261DB0">
        <w:trPr>
          <w:gridBefore w:val="1"/>
          <w:gridAfter w:val="1"/>
          <w:wBefore w:w="65" w:type="dxa"/>
          <w:wAfter w:w="17" w:type="dxa"/>
          <w:trHeight w:val="320"/>
          <w:jc w:val="center"/>
        </w:trPr>
        <w:tc>
          <w:tcPr>
            <w:tcW w:w="1225" w:type="dxa"/>
            <w:noWrap/>
            <w:vAlign w:val="center"/>
            <w:hideMark/>
          </w:tcPr>
          <w:p w14:paraId="06BABBE5"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50 04</w:t>
            </w:r>
          </w:p>
        </w:tc>
        <w:tc>
          <w:tcPr>
            <w:tcW w:w="3352" w:type="dxa"/>
            <w:noWrap/>
            <w:vAlign w:val="center"/>
            <w:hideMark/>
          </w:tcPr>
          <w:p w14:paraId="44C6F89D"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רזרבה להתייקרויות ולעמידה ביעדי המשטרה</w:t>
            </w:r>
          </w:p>
        </w:tc>
        <w:tc>
          <w:tcPr>
            <w:tcW w:w="2063" w:type="dxa"/>
            <w:noWrap/>
            <w:vAlign w:val="center"/>
            <w:hideMark/>
          </w:tcPr>
          <w:p w14:paraId="203C704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לביטחון פנים</w:t>
            </w:r>
          </w:p>
        </w:tc>
        <w:tc>
          <w:tcPr>
            <w:tcW w:w="2651" w:type="dxa"/>
            <w:gridSpan w:val="2"/>
            <w:noWrap/>
            <w:vAlign w:val="center"/>
            <w:hideMark/>
          </w:tcPr>
          <w:p w14:paraId="49AB69EB"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פיתוח משטרה</w:t>
            </w:r>
          </w:p>
        </w:tc>
        <w:tc>
          <w:tcPr>
            <w:tcW w:w="1984" w:type="dxa"/>
            <w:noWrap/>
            <w:vAlign w:val="center"/>
            <w:hideMark/>
          </w:tcPr>
          <w:p w14:paraId="500B4352"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19,010</w:t>
            </w:r>
          </w:p>
        </w:tc>
      </w:tr>
      <w:tr w:rsidR="00850695" w:rsidRPr="00E747BE" w14:paraId="71505F3F" w14:textId="77777777" w:rsidTr="00261DB0">
        <w:trPr>
          <w:gridBefore w:val="1"/>
          <w:gridAfter w:val="1"/>
          <w:wBefore w:w="65" w:type="dxa"/>
          <w:wAfter w:w="17" w:type="dxa"/>
          <w:trHeight w:val="320"/>
          <w:jc w:val="center"/>
        </w:trPr>
        <w:tc>
          <w:tcPr>
            <w:tcW w:w="1225" w:type="dxa"/>
            <w:noWrap/>
            <w:vAlign w:val="center"/>
            <w:hideMark/>
          </w:tcPr>
          <w:p w14:paraId="58145E23"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51 04</w:t>
            </w:r>
          </w:p>
        </w:tc>
        <w:tc>
          <w:tcPr>
            <w:tcW w:w="3352" w:type="dxa"/>
            <w:noWrap/>
            <w:vAlign w:val="center"/>
            <w:hideMark/>
          </w:tcPr>
          <w:p w14:paraId="206C4E24"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הסניגוריה הציבורית</w:t>
            </w:r>
          </w:p>
        </w:tc>
        <w:tc>
          <w:tcPr>
            <w:tcW w:w="2063" w:type="dxa"/>
            <w:noWrap/>
            <w:vAlign w:val="center"/>
            <w:hideMark/>
          </w:tcPr>
          <w:p w14:paraId="75FE845B"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המשפטים</w:t>
            </w:r>
          </w:p>
        </w:tc>
        <w:tc>
          <w:tcPr>
            <w:tcW w:w="2651" w:type="dxa"/>
            <w:gridSpan w:val="2"/>
            <w:noWrap/>
            <w:vAlign w:val="center"/>
            <w:hideMark/>
          </w:tcPr>
          <w:p w14:paraId="402889A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כללי</w:t>
            </w:r>
          </w:p>
        </w:tc>
        <w:tc>
          <w:tcPr>
            <w:tcW w:w="1984" w:type="dxa"/>
            <w:noWrap/>
            <w:vAlign w:val="center"/>
            <w:hideMark/>
          </w:tcPr>
          <w:p w14:paraId="6E348E9F"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163,969</w:t>
            </w:r>
          </w:p>
        </w:tc>
      </w:tr>
      <w:tr w:rsidR="00850695" w:rsidRPr="00E747BE" w14:paraId="16B2464E" w14:textId="77777777" w:rsidTr="00261DB0">
        <w:trPr>
          <w:gridBefore w:val="1"/>
          <w:gridAfter w:val="1"/>
          <w:wBefore w:w="65" w:type="dxa"/>
          <w:wAfter w:w="17" w:type="dxa"/>
          <w:trHeight w:val="320"/>
          <w:jc w:val="center"/>
        </w:trPr>
        <w:tc>
          <w:tcPr>
            <w:tcW w:w="1225" w:type="dxa"/>
            <w:noWrap/>
            <w:vAlign w:val="center"/>
            <w:hideMark/>
          </w:tcPr>
          <w:p w14:paraId="3362ECE6"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Pr>
              <w:t>51 05</w:t>
            </w:r>
          </w:p>
        </w:tc>
        <w:tc>
          <w:tcPr>
            <w:tcW w:w="3352" w:type="dxa"/>
            <w:noWrap/>
            <w:vAlign w:val="center"/>
            <w:hideMark/>
          </w:tcPr>
          <w:p w14:paraId="7526F484" w14:textId="77777777" w:rsidR="00850695" w:rsidRPr="00E747BE" w:rsidRDefault="00850695" w:rsidP="00826615">
            <w:pPr>
              <w:spacing w:line="360" w:lineRule="auto"/>
              <w:ind w:left="0"/>
              <w:jc w:val="center"/>
              <w:rPr>
                <w:rFonts w:ascii="David" w:eastAsia="Times New Roman" w:hAnsi="David"/>
                <w:color w:val="000000"/>
                <w:sz w:val="22"/>
                <w:szCs w:val="22"/>
              </w:rPr>
            </w:pPr>
            <w:r w:rsidRPr="00E747BE">
              <w:rPr>
                <w:rFonts w:ascii="David" w:eastAsia="Times New Roman" w:hAnsi="David"/>
                <w:color w:val="000000"/>
                <w:sz w:val="22"/>
                <w:szCs w:val="22"/>
                <w:rtl/>
              </w:rPr>
              <w:t>הסיוע המשפטי</w:t>
            </w:r>
          </w:p>
        </w:tc>
        <w:tc>
          <w:tcPr>
            <w:tcW w:w="2063" w:type="dxa"/>
            <w:noWrap/>
            <w:vAlign w:val="center"/>
            <w:hideMark/>
          </w:tcPr>
          <w:p w14:paraId="727F584C"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המשפטים</w:t>
            </w:r>
          </w:p>
        </w:tc>
        <w:tc>
          <w:tcPr>
            <w:tcW w:w="2651" w:type="dxa"/>
            <w:gridSpan w:val="2"/>
            <w:noWrap/>
            <w:vAlign w:val="center"/>
            <w:hideMark/>
          </w:tcPr>
          <w:p w14:paraId="1A6B4EA0"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tl/>
              </w:rPr>
              <w:t>משרד כללי</w:t>
            </w:r>
          </w:p>
        </w:tc>
        <w:tc>
          <w:tcPr>
            <w:tcW w:w="1984" w:type="dxa"/>
            <w:noWrap/>
            <w:vAlign w:val="center"/>
            <w:hideMark/>
          </w:tcPr>
          <w:p w14:paraId="21B42313" w14:textId="77777777" w:rsidR="00850695" w:rsidRPr="00E747BE" w:rsidRDefault="00850695" w:rsidP="00826615">
            <w:pPr>
              <w:spacing w:line="360" w:lineRule="auto"/>
              <w:ind w:left="0"/>
              <w:jc w:val="center"/>
              <w:rPr>
                <w:rFonts w:ascii="David" w:eastAsia="Times New Roman" w:hAnsi="David"/>
                <w:color w:val="000000"/>
                <w:sz w:val="22"/>
                <w:szCs w:val="22"/>
                <w:rtl/>
              </w:rPr>
            </w:pPr>
            <w:r w:rsidRPr="00E747BE">
              <w:rPr>
                <w:rFonts w:ascii="David" w:eastAsia="Times New Roman" w:hAnsi="David"/>
                <w:color w:val="000000"/>
                <w:sz w:val="22"/>
                <w:szCs w:val="22"/>
              </w:rPr>
              <w:t>60,397</w:t>
            </w:r>
          </w:p>
        </w:tc>
      </w:tr>
      <w:tr w:rsidR="00850695" w:rsidRPr="00E747BE" w14:paraId="21DF8C68" w14:textId="77777777" w:rsidTr="00261DB0">
        <w:trPr>
          <w:trHeight w:val="320"/>
          <w:jc w:val="center"/>
        </w:trPr>
        <w:tc>
          <w:tcPr>
            <w:tcW w:w="9343" w:type="dxa"/>
            <w:gridSpan w:val="5"/>
            <w:shd w:val="clear" w:color="auto" w:fill="D9D9D9" w:themeFill="background1" w:themeFillShade="D9"/>
            <w:noWrap/>
            <w:vAlign w:val="center"/>
            <w:hideMark/>
          </w:tcPr>
          <w:p w14:paraId="503FCCDE" w14:textId="764137CE" w:rsidR="00850695" w:rsidRPr="00E747BE" w:rsidRDefault="00850695" w:rsidP="00826615">
            <w:pPr>
              <w:spacing w:line="360" w:lineRule="auto"/>
              <w:ind w:left="0"/>
              <w:jc w:val="left"/>
              <w:rPr>
                <w:rFonts w:ascii="David" w:eastAsia="Times New Roman" w:hAnsi="David"/>
                <w:b/>
                <w:bCs/>
                <w:color w:val="000000"/>
                <w:sz w:val="22"/>
                <w:szCs w:val="22"/>
                <w:rtl/>
              </w:rPr>
            </w:pPr>
            <w:r w:rsidRPr="00E747BE">
              <w:rPr>
                <w:rFonts w:ascii="David" w:eastAsia="Times New Roman" w:hAnsi="David"/>
                <w:b/>
                <w:bCs/>
                <w:color w:val="000000"/>
                <w:sz w:val="22"/>
                <w:szCs w:val="22"/>
                <w:rtl/>
              </w:rPr>
              <w:t>סך הכ</w:t>
            </w:r>
            <w:r>
              <w:rPr>
                <w:rFonts w:ascii="David" w:eastAsia="Times New Roman" w:hAnsi="David" w:hint="cs"/>
                <w:b/>
                <w:bCs/>
                <w:color w:val="000000"/>
                <w:sz w:val="22"/>
                <w:szCs w:val="22"/>
                <w:rtl/>
              </w:rPr>
              <w:t>ול</w:t>
            </w:r>
          </w:p>
        </w:tc>
        <w:tc>
          <w:tcPr>
            <w:tcW w:w="2014" w:type="dxa"/>
            <w:gridSpan w:val="3"/>
            <w:shd w:val="clear" w:color="auto" w:fill="D9D9D9" w:themeFill="background1" w:themeFillShade="D9"/>
            <w:noWrap/>
            <w:vAlign w:val="center"/>
            <w:hideMark/>
          </w:tcPr>
          <w:p w14:paraId="3AA332C5" w14:textId="77777777" w:rsidR="00850695" w:rsidRPr="00E747BE" w:rsidRDefault="00850695" w:rsidP="00826615">
            <w:pPr>
              <w:spacing w:line="360" w:lineRule="auto"/>
              <w:ind w:left="0"/>
              <w:jc w:val="center"/>
              <w:rPr>
                <w:rFonts w:ascii="David" w:eastAsia="Times New Roman" w:hAnsi="David"/>
                <w:b/>
                <w:bCs/>
                <w:color w:val="000000"/>
                <w:sz w:val="22"/>
                <w:szCs w:val="22"/>
              </w:rPr>
            </w:pPr>
            <w:r w:rsidRPr="00E747BE">
              <w:rPr>
                <w:rFonts w:ascii="David" w:eastAsia="Times New Roman" w:hAnsi="David"/>
                <w:b/>
                <w:bCs/>
                <w:color w:val="000000"/>
                <w:sz w:val="22"/>
                <w:szCs w:val="22"/>
              </w:rPr>
              <w:t>10,772,438</w:t>
            </w:r>
          </w:p>
        </w:tc>
      </w:tr>
      <w:tr w:rsidR="00850695" w:rsidRPr="00E747BE" w14:paraId="4788B2BE" w14:textId="77777777" w:rsidTr="00261DB0">
        <w:trPr>
          <w:trHeight w:val="320"/>
          <w:jc w:val="center"/>
        </w:trPr>
        <w:tc>
          <w:tcPr>
            <w:tcW w:w="9343" w:type="dxa"/>
            <w:gridSpan w:val="5"/>
            <w:shd w:val="clear" w:color="auto" w:fill="D9D9D9" w:themeFill="background1" w:themeFillShade="D9"/>
            <w:noWrap/>
            <w:vAlign w:val="center"/>
          </w:tcPr>
          <w:p w14:paraId="181A2748" w14:textId="77777777" w:rsidR="00850695" w:rsidRPr="00E747BE" w:rsidRDefault="00850695" w:rsidP="00826615">
            <w:pPr>
              <w:spacing w:line="360" w:lineRule="auto"/>
              <w:ind w:left="0"/>
              <w:jc w:val="left"/>
              <w:rPr>
                <w:rFonts w:ascii="David" w:eastAsia="Times New Roman" w:hAnsi="David"/>
                <w:b/>
                <w:bCs/>
                <w:color w:val="000000"/>
                <w:sz w:val="22"/>
                <w:szCs w:val="22"/>
                <w:rtl/>
              </w:rPr>
            </w:pPr>
            <w:r>
              <w:rPr>
                <w:rFonts w:ascii="David" w:eastAsia="Times New Roman" w:hAnsi="David" w:hint="cs"/>
                <w:b/>
                <w:bCs/>
                <w:color w:val="000000"/>
                <w:sz w:val="22"/>
                <w:szCs w:val="22"/>
                <w:rtl/>
              </w:rPr>
              <w:t>מתוך זה מוסבר על ידי עוני</w:t>
            </w:r>
          </w:p>
        </w:tc>
        <w:tc>
          <w:tcPr>
            <w:tcW w:w="2014" w:type="dxa"/>
            <w:gridSpan w:val="3"/>
            <w:shd w:val="clear" w:color="auto" w:fill="D9D9D9" w:themeFill="background1" w:themeFillShade="D9"/>
            <w:noWrap/>
            <w:vAlign w:val="center"/>
          </w:tcPr>
          <w:p w14:paraId="3E61C328" w14:textId="77777777" w:rsidR="00850695" w:rsidRPr="00CE6239" w:rsidRDefault="00850695" w:rsidP="00826615">
            <w:pPr>
              <w:keepNext/>
              <w:spacing w:line="360" w:lineRule="auto"/>
              <w:ind w:left="0"/>
              <w:jc w:val="center"/>
              <w:rPr>
                <w:rFonts w:ascii="David" w:eastAsia="Times New Roman" w:hAnsi="David"/>
                <w:b/>
                <w:bCs/>
                <w:color w:val="000000"/>
                <w:sz w:val="22"/>
                <w:szCs w:val="22"/>
              </w:rPr>
            </w:pPr>
            <w:r w:rsidRPr="00CE6239">
              <w:rPr>
                <w:rFonts w:ascii="David" w:hAnsi="David"/>
                <w:b/>
                <w:bCs/>
                <w:color w:val="000000"/>
                <w:sz w:val="22"/>
                <w:szCs w:val="22"/>
              </w:rPr>
              <w:t>538,622</w:t>
            </w:r>
          </w:p>
        </w:tc>
      </w:tr>
    </w:tbl>
    <w:p w14:paraId="515FCA47" w14:textId="626A7A71" w:rsidR="005B578C" w:rsidRDefault="005B578C" w:rsidP="006222EB">
      <w:pPr>
        <w:pStyle w:val="Heading2"/>
        <w:rPr>
          <w:rtl/>
        </w:rPr>
      </w:pPr>
      <w:bookmarkStart w:id="147" w:name="_Toc436728267"/>
      <w:r>
        <w:rPr>
          <w:rFonts w:hint="cs"/>
          <w:rtl/>
        </w:rPr>
        <w:t xml:space="preserve">נספח ג': תשואה למשק על צמצום העוני </w:t>
      </w:r>
      <w:r>
        <w:rPr>
          <w:rtl/>
        </w:rPr>
        <w:t>–</w:t>
      </w:r>
      <w:r>
        <w:rPr>
          <w:rFonts w:hint="cs"/>
          <w:rtl/>
        </w:rPr>
        <w:t xml:space="preserve"> נתונים שנתיים</w:t>
      </w:r>
      <w:bookmarkEnd w:id="147"/>
    </w:p>
    <w:p w14:paraId="183FC0B5" w14:textId="77777777" w:rsidR="00A5590D" w:rsidRPr="00A54F12" w:rsidRDefault="00A5590D" w:rsidP="00826615">
      <w:pPr>
        <w:rPr>
          <w:rtl/>
        </w:rPr>
      </w:pPr>
    </w:p>
    <w:p w14:paraId="7AB1620C" w14:textId="5D8354AC" w:rsidR="00A5590D" w:rsidRPr="00826615" w:rsidRDefault="00A5590D" w:rsidP="00232BFA">
      <w:pPr>
        <w:pStyle w:val="Caption"/>
        <w:spacing w:after="0" w:line="360" w:lineRule="auto"/>
        <w:ind w:left="60"/>
        <w:jc w:val="center"/>
        <w:rPr>
          <w:rFonts w:ascii="David" w:hAnsi="David"/>
          <w:sz w:val="24"/>
          <w:szCs w:val="24"/>
          <w:rtl/>
        </w:rPr>
      </w:pPr>
      <w:bookmarkStart w:id="148" w:name="_Ref434147851"/>
      <w:bookmarkStart w:id="149" w:name="_Toc436728300"/>
      <w:r w:rsidRPr="00826615">
        <w:rPr>
          <w:rFonts w:ascii="David" w:hAnsi="David"/>
          <w:sz w:val="24"/>
          <w:szCs w:val="24"/>
          <w:rtl/>
        </w:rPr>
        <w:t xml:space="preserve">טבלה </w:t>
      </w:r>
      <w:r w:rsidRPr="00826615">
        <w:rPr>
          <w:rFonts w:ascii="David" w:hAnsi="David"/>
          <w:sz w:val="24"/>
          <w:szCs w:val="24"/>
        </w:rPr>
        <w:fldChar w:fldCharType="begin"/>
      </w:r>
      <w:r w:rsidRPr="00826615">
        <w:rPr>
          <w:rFonts w:ascii="David" w:hAnsi="David"/>
          <w:sz w:val="24"/>
          <w:szCs w:val="24"/>
        </w:rPr>
        <w:instrText xml:space="preserve"> SEQ </w:instrText>
      </w:r>
      <w:r w:rsidRPr="00826615">
        <w:rPr>
          <w:rFonts w:ascii="David" w:hAnsi="David"/>
          <w:sz w:val="24"/>
          <w:szCs w:val="24"/>
          <w:rtl/>
        </w:rPr>
        <w:instrText>טבלה</w:instrText>
      </w:r>
      <w:r w:rsidRPr="00826615">
        <w:rPr>
          <w:rFonts w:ascii="David" w:hAnsi="David"/>
          <w:sz w:val="24"/>
          <w:szCs w:val="24"/>
        </w:rPr>
        <w:instrText xml:space="preserve"> \* ARABIC </w:instrText>
      </w:r>
      <w:r w:rsidRPr="00826615">
        <w:rPr>
          <w:rFonts w:ascii="David" w:hAnsi="David"/>
          <w:sz w:val="24"/>
          <w:szCs w:val="24"/>
        </w:rPr>
        <w:fldChar w:fldCharType="separate"/>
      </w:r>
      <w:r w:rsidR="00E60A26">
        <w:rPr>
          <w:rFonts w:ascii="David" w:hAnsi="David"/>
          <w:noProof/>
          <w:sz w:val="24"/>
          <w:szCs w:val="24"/>
        </w:rPr>
        <w:t>33</w:t>
      </w:r>
      <w:r w:rsidRPr="00826615">
        <w:rPr>
          <w:rFonts w:ascii="David" w:hAnsi="David"/>
          <w:sz w:val="24"/>
          <w:szCs w:val="24"/>
        </w:rPr>
        <w:fldChar w:fldCharType="end"/>
      </w:r>
      <w:bookmarkEnd w:id="148"/>
      <w:r w:rsidRPr="00826615">
        <w:rPr>
          <w:rFonts w:ascii="David" w:hAnsi="David"/>
          <w:sz w:val="24"/>
          <w:szCs w:val="24"/>
          <w:rtl/>
        </w:rPr>
        <w:t xml:space="preserve">: </w:t>
      </w:r>
      <w:r w:rsidRPr="00826615">
        <w:rPr>
          <w:rFonts w:ascii="David" w:hAnsi="David" w:hint="eastAsia"/>
          <w:sz w:val="24"/>
          <w:szCs w:val="24"/>
          <w:rtl/>
        </w:rPr>
        <w:t>תשואה</w:t>
      </w:r>
      <w:r w:rsidRPr="00826615">
        <w:rPr>
          <w:rFonts w:ascii="David" w:hAnsi="David"/>
          <w:sz w:val="24"/>
          <w:szCs w:val="24"/>
          <w:rtl/>
        </w:rPr>
        <w:t xml:space="preserve"> </w:t>
      </w:r>
      <w:r w:rsidRPr="00826615">
        <w:rPr>
          <w:rFonts w:ascii="David" w:hAnsi="David" w:hint="eastAsia"/>
          <w:sz w:val="24"/>
          <w:szCs w:val="24"/>
          <w:rtl/>
        </w:rPr>
        <w:t>על</w:t>
      </w:r>
      <w:r w:rsidRPr="00826615">
        <w:rPr>
          <w:rFonts w:ascii="David" w:hAnsi="David"/>
          <w:sz w:val="24"/>
          <w:szCs w:val="24"/>
          <w:rtl/>
        </w:rPr>
        <w:t xml:space="preserve"> </w:t>
      </w:r>
      <w:r w:rsidRPr="00826615">
        <w:rPr>
          <w:rFonts w:ascii="David" w:hAnsi="David" w:hint="eastAsia"/>
          <w:sz w:val="24"/>
          <w:szCs w:val="24"/>
          <w:rtl/>
        </w:rPr>
        <w:t>צמצום</w:t>
      </w:r>
      <w:r w:rsidRPr="00826615">
        <w:rPr>
          <w:rFonts w:ascii="David" w:hAnsi="David"/>
          <w:sz w:val="24"/>
          <w:szCs w:val="24"/>
          <w:rtl/>
        </w:rPr>
        <w:t xml:space="preserve"> </w:t>
      </w:r>
      <w:r w:rsidRPr="00826615">
        <w:rPr>
          <w:rFonts w:ascii="David" w:hAnsi="David" w:hint="eastAsia"/>
          <w:sz w:val="24"/>
          <w:szCs w:val="24"/>
          <w:rtl/>
        </w:rPr>
        <w:t>העוני</w:t>
      </w:r>
      <w:r w:rsidRPr="00826615">
        <w:rPr>
          <w:rFonts w:ascii="David" w:hAnsi="David"/>
          <w:sz w:val="24"/>
          <w:szCs w:val="24"/>
          <w:rtl/>
        </w:rPr>
        <w:t xml:space="preserve"> </w:t>
      </w:r>
      <w:r w:rsidRPr="00826615">
        <w:rPr>
          <w:rFonts w:ascii="David" w:hAnsi="David" w:hint="eastAsia"/>
          <w:sz w:val="24"/>
          <w:szCs w:val="24"/>
          <w:rtl/>
        </w:rPr>
        <w:t>לפי</w:t>
      </w:r>
      <w:r w:rsidRPr="00826615">
        <w:rPr>
          <w:rFonts w:ascii="David" w:hAnsi="David"/>
          <w:sz w:val="24"/>
          <w:szCs w:val="24"/>
          <w:rtl/>
        </w:rPr>
        <w:t xml:space="preserve"> </w:t>
      </w:r>
      <w:r w:rsidRPr="00826615">
        <w:rPr>
          <w:rFonts w:ascii="David" w:hAnsi="David" w:hint="eastAsia"/>
          <w:sz w:val="24"/>
          <w:szCs w:val="24"/>
          <w:rtl/>
        </w:rPr>
        <w:t>תרחיש</w:t>
      </w:r>
      <w:r w:rsidRPr="00826615">
        <w:rPr>
          <w:rFonts w:ascii="David" w:hAnsi="David"/>
          <w:sz w:val="24"/>
          <w:szCs w:val="24"/>
          <w:rtl/>
        </w:rPr>
        <w:t xml:space="preserve"> </w:t>
      </w:r>
      <w:r w:rsidRPr="00826615">
        <w:rPr>
          <w:rFonts w:ascii="David" w:hAnsi="David" w:hint="eastAsia"/>
          <w:sz w:val="24"/>
          <w:szCs w:val="24"/>
          <w:rtl/>
        </w:rPr>
        <w:t>ב</w:t>
      </w:r>
      <w:r w:rsidRPr="00826615">
        <w:rPr>
          <w:rFonts w:ascii="David" w:hAnsi="David"/>
          <w:sz w:val="24"/>
          <w:szCs w:val="24"/>
          <w:rtl/>
        </w:rPr>
        <w:t>', 2015-2035 (</w:t>
      </w:r>
      <w:r w:rsidRPr="00826615">
        <w:rPr>
          <w:rFonts w:ascii="David" w:hAnsi="David" w:hint="eastAsia"/>
          <w:sz w:val="24"/>
          <w:szCs w:val="24"/>
          <w:rtl/>
        </w:rPr>
        <w:t>במיליארדי</w:t>
      </w:r>
      <w:r w:rsidRPr="00826615">
        <w:rPr>
          <w:rFonts w:ascii="David" w:hAnsi="David"/>
          <w:sz w:val="24"/>
          <w:szCs w:val="24"/>
          <w:rtl/>
        </w:rPr>
        <w:t xml:space="preserve"> </w:t>
      </w:r>
      <w:r w:rsidRPr="00826615">
        <w:rPr>
          <w:rFonts w:ascii="David" w:hAnsi="David" w:hint="eastAsia"/>
          <w:sz w:val="24"/>
          <w:szCs w:val="24"/>
          <w:rtl/>
        </w:rPr>
        <w:t>שקלים</w:t>
      </w:r>
      <w:r w:rsidRPr="00826615">
        <w:rPr>
          <w:rFonts w:ascii="David" w:hAnsi="David"/>
          <w:sz w:val="24"/>
          <w:szCs w:val="24"/>
          <w:rtl/>
        </w:rPr>
        <w:t>)</w:t>
      </w:r>
      <w:bookmarkEnd w:id="149"/>
    </w:p>
    <w:tbl>
      <w:tblPr>
        <w:bidiVisual/>
        <w:tblW w:w="12285" w:type="dxa"/>
        <w:tblInd w:w="641" w:type="dxa"/>
        <w:tblLook w:val="04A0" w:firstRow="1" w:lastRow="0" w:firstColumn="1" w:lastColumn="0" w:noHBand="0" w:noVBand="1"/>
      </w:tblPr>
      <w:tblGrid>
        <w:gridCol w:w="1310"/>
        <w:gridCol w:w="1633"/>
        <w:gridCol w:w="1120"/>
        <w:gridCol w:w="1276"/>
        <w:gridCol w:w="1538"/>
        <w:gridCol w:w="1155"/>
        <w:gridCol w:w="1276"/>
        <w:gridCol w:w="1792"/>
        <w:gridCol w:w="1185"/>
      </w:tblGrid>
      <w:tr w:rsidR="005B578C" w:rsidRPr="00CF201D" w14:paraId="751CC9DA" w14:textId="77777777" w:rsidTr="0038334D">
        <w:trPr>
          <w:trHeight w:val="314"/>
        </w:trPr>
        <w:tc>
          <w:tcPr>
            <w:tcW w:w="1310" w:type="dxa"/>
            <w:vMerge w:val="restart"/>
            <w:tcBorders>
              <w:top w:val="single" w:sz="4" w:space="0" w:color="auto"/>
              <w:left w:val="single" w:sz="4" w:space="0" w:color="auto"/>
              <w:right w:val="single" w:sz="4" w:space="0" w:color="auto"/>
            </w:tcBorders>
            <w:shd w:val="clear" w:color="auto" w:fill="6AAC90" w:themeFill="accent4"/>
            <w:noWrap/>
            <w:vAlign w:val="center"/>
            <w:hideMark/>
          </w:tcPr>
          <w:p w14:paraId="68B1FE13" w14:textId="77777777" w:rsidR="005B578C" w:rsidRPr="00CF201D" w:rsidRDefault="005B578C" w:rsidP="00826615">
            <w:pPr>
              <w:spacing w:line="240" w:lineRule="auto"/>
              <w:ind w:left="0"/>
              <w:jc w:val="center"/>
              <w:rPr>
                <w:rFonts w:ascii="David" w:eastAsia="Times New Roman" w:hAnsi="David"/>
                <w:b/>
                <w:bCs/>
                <w:color w:val="000000"/>
                <w:rtl/>
              </w:rPr>
            </w:pPr>
            <w:r w:rsidRPr="00CF201D">
              <w:rPr>
                <w:rFonts w:ascii="David" w:eastAsia="Times New Roman" w:hAnsi="David"/>
                <w:b/>
                <w:bCs/>
                <w:color w:val="000000"/>
                <w:rtl/>
              </w:rPr>
              <w:t>שנה</w:t>
            </w:r>
          </w:p>
        </w:tc>
        <w:tc>
          <w:tcPr>
            <w:tcW w:w="2753" w:type="dxa"/>
            <w:gridSpan w:val="2"/>
            <w:tcBorders>
              <w:top w:val="single" w:sz="4" w:space="0" w:color="auto"/>
              <w:left w:val="single" w:sz="4" w:space="0" w:color="auto"/>
              <w:bottom w:val="single" w:sz="4" w:space="0" w:color="auto"/>
              <w:right w:val="single" w:sz="4" w:space="0" w:color="auto"/>
            </w:tcBorders>
            <w:shd w:val="clear" w:color="auto" w:fill="6AAC90" w:themeFill="accent4"/>
            <w:noWrap/>
            <w:vAlign w:val="center"/>
            <w:hideMark/>
          </w:tcPr>
          <w:p w14:paraId="0F6D1D29" w14:textId="77777777" w:rsidR="005B578C" w:rsidRPr="00CF201D" w:rsidRDefault="005B578C" w:rsidP="00826615">
            <w:pPr>
              <w:spacing w:line="240" w:lineRule="auto"/>
              <w:ind w:left="0"/>
              <w:jc w:val="center"/>
              <w:rPr>
                <w:rFonts w:ascii="David" w:eastAsia="Times New Roman" w:hAnsi="David"/>
                <w:b/>
                <w:bCs/>
                <w:color w:val="000000"/>
                <w:rtl/>
              </w:rPr>
            </w:pPr>
            <w:r w:rsidRPr="00CF201D">
              <w:rPr>
                <w:rFonts w:ascii="David" w:eastAsia="Times New Roman" w:hAnsi="David"/>
                <w:b/>
                <w:bCs/>
                <w:color w:val="000000"/>
                <w:rtl/>
              </w:rPr>
              <w:t>תמ"ג</w:t>
            </w:r>
          </w:p>
        </w:tc>
        <w:tc>
          <w:tcPr>
            <w:tcW w:w="3969" w:type="dxa"/>
            <w:gridSpan w:val="3"/>
            <w:tcBorders>
              <w:top w:val="single" w:sz="4" w:space="0" w:color="auto"/>
              <w:left w:val="single" w:sz="4" w:space="0" w:color="auto"/>
              <w:bottom w:val="single" w:sz="4" w:space="0" w:color="auto"/>
              <w:right w:val="single" w:sz="4" w:space="0" w:color="auto"/>
            </w:tcBorders>
            <w:shd w:val="clear" w:color="auto" w:fill="6AAC90" w:themeFill="accent4"/>
            <w:noWrap/>
            <w:vAlign w:val="center"/>
          </w:tcPr>
          <w:p w14:paraId="680463D7" w14:textId="77777777" w:rsidR="005B578C" w:rsidRPr="00CF201D" w:rsidRDefault="005B578C" w:rsidP="00826615">
            <w:pPr>
              <w:spacing w:line="240" w:lineRule="auto"/>
              <w:ind w:left="0"/>
              <w:jc w:val="center"/>
              <w:rPr>
                <w:rFonts w:ascii="David" w:eastAsia="Times New Roman" w:hAnsi="David"/>
                <w:b/>
                <w:bCs/>
                <w:color w:val="000000"/>
                <w:rtl/>
              </w:rPr>
            </w:pPr>
            <w:r>
              <w:rPr>
                <w:rFonts w:ascii="David" w:eastAsia="Times New Roman" w:hAnsi="David" w:hint="cs"/>
                <w:b/>
                <w:bCs/>
                <w:color w:val="000000"/>
                <w:rtl/>
              </w:rPr>
              <w:t>לא מהוון</w:t>
            </w:r>
          </w:p>
        </w:tc>
        <w:tc>
          <w:tcPr>
            <w:tcW w:w="4253" w:type="dxa"/>
            <w:gridSpan w:val="3"/>
            <w:tcBorders>
              <w:top w:val="single" w:sz="4" w:space="0" w:color="auto"/>
              <w:left w:val="single" w:sz="4" w:space="0" w:color="auto"/>
              <w:bottom w:val="single" w:sz="4" w:space="0" w:color="auto"/>
              <w:right w:val="single" w:sz="4" w:space="0" w:color="auto"/>
            </w:tcBorders>
            <w:shd w:val="clear" w:color="auto" w:fill="6AAC90" w:themeFill="accent4"/>
            <w:noWrap/>
            <w:vAlign w:val="center"/>
          </w:tcPr>
          <w:p w14:paraId="0B7726EB" w14:textId="77777777" w:rsidR="005B578C" w:rsidRPr="00CF201D" w:rsidRDefault="005B578C" w:rsidP="00826615">
            <w:pPr>
              <w:spacing w:line="240" w:lineRule="auto"/>
              <w:ind w:left="0"/>
              <w:jc w:val="center"/>
              <w:rPr>
                <w:rFonts w:ascii="David" w:eastAsia="Times New Roman" w:hAnsi="David"/>
                <w:b/>
                <w:bCs/>
                <w:color w:val="000000"/>
                <w:rtl/>
              </w:rPr>
            </w:pPr>
            <w:r>
              <w:rPr>
                <w:rFonts w:ascii="David" w:eastAsia="Times New Roman" w:hAnsi="David" w:hint="cs"/>
                <w:b/>
                <w:bCs/>
                <w:color w:val="000000"/>
                <w:rtl/>
              </w:rPr>
              <w:t>מהוון לפי מקדם של 2%</w:t>
            </w:r>
          </w:p>
        </w:tc>
      </w:tr>
      <w:tr w:rsidR="005B578C" w:rsidRPr="00CF201D" w14:paraId="2D34CE69" w14:textId="77777777" w:rsidTr="0038334D">
        <w:trPr>
          <w:trHeight w:val="314"/>
        </w:trPr>
        <w:tc>
          <w:tcPr>
            <w:tcW w:w="1310" w:type="dxa"/>
            <w:vMerge/>
            <w:tcBorders>
              <w:left w:val="single" w:sz="4" w:space="0" w:color="auto"/>
              <w:bottom w:val="single" w:sz="4" w:space="0" w:color="auto"/>
              <w:right w:val="single" w:sz="4" w:space="0" w:color="auto"/>
            </w:tcBorders>
            <w:shd w:val="clear" w:color="auto" w:fill="6AAC90" w:themeFill="accent4"/>
            <w:noWrap/>
            <w:vAlign w:val="center"/>
            <w:hideMark/>
          </w:tcPr>
          <w:p w14:paraId="6C78B125" w14:textId="77777777" w:rsidR="005B578C" w:rsidRPr="00CF201D" w:rsidRDefault="005B578C" w:rsidP="00826615">
            <w:pPr>
              <w:spacing w:line="240" w:lineRule="auto"/>
              <w:ind w:left="0"/>
              <w:jc w:val="center"/>
              <w:rPr>
                <w:rFonts w:ascii="David" w:eastAsia="Times New Roman" w:hAnsi="David"/>
                <w:b/>
                <w:bCs/>
                <w:color w:val="000000"/>
                <w:rtl/>
              </w:rPr>
            </w:pPr>
          </w:p>
        </w:tc>
        <w:tc>
          <w:tcPr>
            <w:tcW w:w="1633"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6D30C981" w14:textId="77777777" w:rsidR="005B578C" w:rsidRPr="00CF201D" w:rsidRDefault="005B578C"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tl/>
              </w:rPr>
              <w:t>תרחיש א'</w:t>
            </w:r>
          </w:p>
        </w:tc>
        <w:tc>
          <w:tcPr>
            <w:tcW w:w="1120"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03AF5DD1" w14:textId="77777777" w:rsidR="005B578C" w:rsidRPr="00CF201D" w:rsidRDefault="005B578C" w:rsidP="00826615">
            <w:pPr>
              <w:spacing w:line="240" w:lineRule="auto"/>
              <w:ind w:left="0"/>
              <w:jc w:val="center"/>
              <w:rPr>
                <w:rFonts w:ascii="David" w:eastAsia="Times New Roman" w:hAnsi="David"/>
                <w:b/>
                <w:bCs/>
                <w:color w:val="000000"/>
                <w:rtl/>
              </w:rPr>
            </w:pPr>
            <w:r w:rsidRPr="00CF201D">
              <w:rPr>
                <w:rFonts w:ascii="David" w:eastAsia="Times New Roman" w:hAnsi="David"/>
                <w:b/>
                <w:bCs/>
                <w:color w:val="000000"/>
                <w:rtl/>
              </w:rPr>
              <w:t>תרחיש ב'</w:t>
            </w:r>
          </w:p>
        </w:tc>
        <w:tc>
          <w:tcPr>
            <w:tcW w:w="1276"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79AEC974" w14:textId="77777777" w:rsidR="005B578C" w:rsidRPr="00CF201D" w:rsidRDefault="005B578C" w:rsidP="00826615">
            <w:pPr>
              <w:spacing w:line="240" w:lineRule="auto"/>
              <w:ind w:left="0"/>
              <w:jc w:val="center"/>
              <w:rPr>
                <w:rFonts w:ascii="David" w:eastAsia="Times New Roman" w:hAnsi="David"/>
                <w:b/>
                <w:bCs/>
                <w:color w:val="000000"/>
              </w:rPr>
            </w:pPr>
            <w:r>
              <w:rPr>
                <w:rFonts w:ascii="David" w:eastAsia="Times New Roman" w:hAnsi="David" w:hint="cs"/>
                <w:b/>
                <w:bCs/>
                <w:color w:val="000000"/>
                <w:rtl/>
              </w:rPr>
              <w:t>תוספת לתוצר</w:t>
            </w:r>
          </w:p>
        </w:tc>
        <w:tc>
          <w:tcPr>
            <w:tcW w:w="1538"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41735FA0" w14:textId="77777777" w:rsidR="005B578C" w:rsidRPr="00CF201D" w:rsidRDefault="005B578C" w:rsidP="00826615">
            <w:pPr>
              <w:spacing w:line="240" w:lineRule="auto"/>
              <w:ind w:left="0"/>
              <w:jc w:val="center"/>
              <w:rPr>
                <w:rFonts w:ascii="David" w:eastAsia="Times New Roman" w:hAnsi="David"/>
                <w:b/>
                <w:bCs/>
                <w:color w:val="000000"/>
                <w:rtl/>
              </w:rPr>
            </w:pPr>
            <w:r w:rsidRPr="00CF201D">
              <w:rPr>
                <w:rFonts w:ascii="David" w:eastAsia="Times New Roman" w:hAnsi="David"/>
                <w:b/>
                <w:bCs/>
                <w:color w:val="000000"/>
                <w:rtl/>
              </w:rPr>
              <w:t>הוצאות על צמצום העוני</w:t>
            </w:r>
          </w:p>
        </w:tc>
        <w:tc>
          <w:tcPr>
            <w:tcW w:w="1155"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022859F7" w14:textId="77777777" w:rsidR="005B578C" w:rsidRPr="00CF201D" w:rsidRDefault="005B578C"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tl/>
              </w:rPr>
              <w:t>חסכון בהוצאות</w:t>
            </w:r>
          </w:p>
        </w:tc>
        <w:tc>
          <w:tcPr>
            <w:tcW w:w="1276"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61100E3A" w14:textId="77777777" w:rsidR="005B578C" w:rsidRPr="00CF201D" w:rsidRDefault="005B578C" w:rsidP="00826615">
            <w:pPr>
              <w:spacing w:line="240" w:lineRule="auto"/>
              <w:ind w:left="0"/>
              <w:jc w:val="center"/>
              <w:rPr>
                <w:rFonts w:ascii="David" w:eastAsia="Times New Roman" w:hAnsi="David"/>
                <w:b/>
                <w:bCs/>
                <w:color w:val="000000"/>
              </w:rPr>
            </w:pPr>
            <w:r>
              <w:rPr>
                <w:rFonts w:ascii="David" w:eastAsia="Times New Roman" w:hAnsi="David" w:hint="cs"/>
                <w:b/>
                <w:bCs/>
                <w:color w:val="000000"/>
                <w:rtl/>
              </w:rPr>
              <w:t>תוספת לתוצר</w:t>
            </w:r>
          </w:p>
        </w:tc>
        <w:tc>
          <w:tcPr>
            <w:tcW w:w="1792"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3FFEBB70" w14:textId="77777777" w:rsidR="005B578C" w:rsidRPr="00CF201D" w:rsidRDefault="005B578C" w:rsidP="00826615">
            <w:pPr>
              <w:spacing w:line="240" w:lineRule="auto"/>
              <w:ind w:left="0"/>
              <w:jc w:val="center"/>
              <w:rPr>
                <w:rFonts w:ascii="David" w:eastAsia="Times New Roman" w:hAnsi="David"/>
                <w:b/>
                <w:bCs/>
                <w:color w:val="000000"/>
              </w:rPr>
            </w:pPr>
            <w:r>
              <w:rPr>
                <w:rFonts w:ascii="David" w:eastAsia="Times New Roman" w:hAnsi="David"/>
                <w:b/>
                <w:bCs/>
                <w:color w:val="000000"/>
                <w:rtl/>
              </w:rPr>
              <w:t>הוצאות על צמצום העוני</w:t>
            </w:r>
          </w:p>
        </w:tc>
        <w:tc>
          <w:tcPr>
            <w:tcW w:w="1185" w:type="dxa"/>
            <w:tcBorders>
              <w:top w:val="nil"/>
              <w:left w:val="single" w:sz="4" w:space="0" w:color="auto"/>
              <w:bottom w:val="single" w:sz="4" w:space="0" w:color="auto"/>
              <w:right w:val="single" w:sz="4" w:space="0" w:color="auto"/>
            </w:tcBorders>
            <w:shd w:val="clear" w:color="auto" w:fill="6AAC90" w:themeFill="accent4"/>
            <w:noWrap/>
            <w:vAlign w:val="center"/>
            <w:hideMark/>
          </w:tcPr>
          <w:p w14:paraId="2A69858A" w14:textId="77777777" w:rsidR="005B578C" w:rsidRPr="00CF201D" w:rsidRDefault="005B578C" w:rsidP="00826615">
            <w:pPr>
              <w:spacing w:line="240" w:lineRule="auto"/>
              <w:ind w:left="0"/>
              <w:jc w:val="center"/>
              <w:rPr>
                <w:rFonts w:ascii="Arial" w:eastAsia="Times New Roman" w:hAnsi="Arial" w:cs="Arial"/>
                <w:b/>
                <w:bCs/>
                <w:color w:val="000000"/>
                <w:sz w:val="22"/>
                <w:szCs w:val="22"/>
              </w:rPr>
            </w:pPr>
            <w:r w:rsidRPr="00CF201D">
              <w:rPr>
                <w:rFonts w:ascii="David" w:eastAsia="Times New Roman" w:hAnsi="David"/>
                <w:b/>
                <w:bCs/>
                <w:color w:val="000000"/>
                <w:rtl/>
              </w:rPr>
              <w:t>ח</w:t>
            </w:r>
            <w:r>
              <w:rPr>
                <w:rFonts w:ascii="David" w:eastAsia="Times New Roman" w:hAnsi="David"/>
                <w:b/>
                <w:bCs/>
                <w:color w:val="000000"/>
                <w:rtl/>
              </w:rPr>
              <w:t>סכון בהוצאות</w:t>
            </w:r>
          </w:p>
        </w:tc>
      </w:tr>
      <w:tr w:rsidR="00157768" w:rsidRPr="00CF201D" w14:paraId="4CD49E19"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DDF4C5D" w14:textId="77777777" w:rsidR="00157768" w:rsidRPr="00CF201D" w:rsidRDefault="00157768" w:rsidP="00826615">
            <w:pPr>
              <w:spacing w:line="240" w:lineRule="auto"/>
              <w:ind w:left="0"/>
              <w:jc w:val="center"/>
              <w:rPr>
                <w:rFonts w:ascii="David" w:eastAsia="Times New Roman" w:hAnsi="David"/>
                <w:b/>
                <w:bCs/>
                <w:color w:val="000000"/>
                <w:rtl/>
              </w:rPr>
            </w:pPr>
            <w:r w:rsidRPr="00CF201D">
              <w:rPr>
                <w:rFonts w:ascii="David" w:eastAsia="Times New Roman" w:hAnsi="David"/>
                <w:b/>
                <w:bCs/>
                <w:color w:val="000000"/>
              </w:rPr>
              <w:t>2015</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A816AC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1,106.16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1EAD3E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1,106.16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F01F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588AD5B7"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135B2C8"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1892AC" w14:textId="12543B41"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1DBFBF8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60237F39"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r>
      <w:tr w:rsidR="00157768" w:rsidRPr="00CF201D" w14:paraId="4999457A"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3C2109B"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2016</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1703D6E3"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1,128.29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9578E5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1,128.29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D860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5F0CEC73"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7.99</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0DD7F37D"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A4B19E" w14:textId="4471EE40"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393EBE8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7.83</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371F5F56"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0.44</w:t>
            </w:r>
          </w:p>
        </w:tc>
      </w:tr>
      <w:tr w:rsidR="00157768" w:rsidRPr="00CF201D" w14:paraId="1A3B8AE5"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80B2DFE" w14:textId="77777777" w:rsidR="00157768" w:rsidRPr="00826615" w:rsidRDefault="00157768" w:rsidP="00826615">
            <w:pPr>
              <w:spacing w:line="240" w:lineRule="auto"/>
              <w:ind w:left="0"/>
              <w:jc w:val="center"/>
              <w:rPr>
                <w:rFonts w:ascii="Times New Roman" w:eastAsia="Times New Roman" w:hAnsi="Times New Roman"/>
                <w:b/>
                <w:bCs/>
                <w:color w:val="000000"/>
              </w:rPr>
            </w:pPr>
            <w:r w:rsidRPr="00CF201D">
              <w:rPr>
                <w:rFonts w:ascii="David" w:eastAsia="Times New Roman" w:hAnsi="David"/>
                <w:b/>
                <w:bCs/>
                <w:color w:val="000000"/>
              </w:rPr>
              <w:t>2017</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FF0267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1,150.85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B01729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1,150.85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96A569"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4B5485B6"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7.74</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049A656C"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318C98" w14:textId="61CDEB95"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31EB6B13"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7.44</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F779929"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0.87</w:t>
            </w:r>
          </w:p>
        </w:tc>
      </w:tr>
      <w:tr w:rsidR="00157768" w:rsidRPr="00CF201D" w14:paraId="4B6ED793"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hideMark/>
          </w:tcPr>
          <w:p w14:paraId="794C343A"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2018</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B7C8862" w14:textId="77777777" w:rsidR="00157768" w:rsidRPr="00826615" w:rsidRDefault="00157768" w:rsidP="00826615">
            <w:pPr>
              <w:spacing w:line="240" w:lineRule="auto"/>
              <w:ind w:left="0"/>
              <w:jc w:val="center"/>
              <w:rPr>
                <w:rFonts w:ascii="Times New Roman" w:eastAsia="Times New Roman" w:hAnsi="Times New Roman"/>
                <w:color w:val="000000"/>
              </w:rPr>
            </w:pPr>
            <w:r w:rsidRPr="00CF201D">
              <w:rPr>
                <w:rFonts w:ascii="David" w:eastAsia="Times New Roman" w:hAnsi="David"/>
                <w:color w:val="000000"/>
              </w:rPr>
              <w:t>1,173.87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389066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1,173.87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C82996"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BF03CEE"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7.76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A5E3D6A"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1.36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670C3C" w14:textId="33D3A745"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584D35E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7.31</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519020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1.28</w:t>
            </w:r>
          </w:p>
        </w:tc>
      </w:tr>
      <w:tr w:rsidR="00157768" w:rsidRPr="00CF201D" w14:paraId="745CFD7E"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650FBDD"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2019</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1BDB48D8"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1,197.35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6864E2D"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1,197.35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71E7A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1D1645D"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29040413"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1.81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D20E6" w14:textId="59C4CA5F"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6A83E2C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6.98</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609FFA95"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1.67</w:t>
            </w:r>
          </w:p>
        </w:tc>
      </w:tr>
      <w:tr w:rsidR="00157768" w:rsidRPr="00CF201D" w14:paraId="74255F21"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E75C309"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2020</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6C7F846"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1,221.29</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08C849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1,221.29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8B6E1"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041CBDF8"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5DB0799B"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361715" w14:textId="6D948336"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7420706B"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6.84</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1B85B960"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2.05</w:t>
            </w:r>
          </w:p>
        </w:tc>
      </w:tr>
      <w:tr w:rsidR="00157768" w:rsidRPr="00CF201D" w14:paraId="5FF978DF"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8BF6B39"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2021</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42815BD3"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1,245.72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7AC79A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1,246.54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C2F65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0.82</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08726F1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291D3B6C"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7D6531" w14:textId="757AB39D"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0.73</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229FE32B"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6.71</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6ADA9E5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2.41</w:t>
            </w:r>
          </w:p>
        </w:tc>
      </w:tr>
      <w:tr w:rsidR="00157768" w:rsidRPr="00CF201D" w14:paraId="1E2A2A95"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09EFA3A"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2022</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6DF2362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1,270.63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0150B2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1,272.31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5AB6F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1.68</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2D29A747"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320320D7"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0FADF9" w14:textId="7F4977C1"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1.46</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1D920971"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6.58</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068101AE"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2.76</w:t>
            </w:r>
          </w:p>
        </w:tc>
      </w:tr>
      <w:tr w:rsidR="00157768" w:rsidRPr="00CF201D" w14:paraId="52BFFABD"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2B05CB6"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2023</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2E1900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1,296.05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25E40B1"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1,298.62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E4A75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2.57</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32F44A56"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0D492A4"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0A8FC5" w14:textId="408432B4"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2.19</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6E3A4B8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6.45</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D6FBD5A"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3.09</w:t>
            </w:r>
          </w:p>
        </w:tc>
      </w:tr>
      <w:tr w:rsidR="00157768" w:rsidRPr="00CF201D" w14:paraId="6873E4A2"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A0304B8"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2024</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0D8DB7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1,321.97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A67344D"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1,325.47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4E34EE"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3.50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575168D3" w14:textId="77777777" w:rsidR="00157768" w:rsidRPr="00826615" w:rsidRDefault="00157768" w:rsidP="00826615">
            <w:pPr>
              <w:spacing w:line="240" w:lineRule="auto"/>
              <w:ind w:left="0"/>
              <w:jc w:val="center"/>
              <w:rPr>
                <w:rFonts w:ascii="Times New Roman" w:eastAsia="Times New Roman" w:hAnsi="Times New Roman"/>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92F42BD"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202F91" w14:textId="2A9A0C84"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2.93</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4ECD9E86"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6.32</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1475425"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3.41</w:t>
            </w:r>
          </w:p>
        </w:tc>
      </w:tr>
      <w:tr w:rsidR="00157768" w:rsidRPr="00CF201D" w14:paraId="3A3A1331"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11708D9"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2025</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BBB392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1,348.41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88D9D6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1,352.87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DD9199"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4.46</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7E27987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7.56</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5010C6B3"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A3A728" w14:textId="72DEF7B8"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3.66</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5750731C"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6.20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45CE13F" w14:textId="77777777" w:rsidR="00157768" w:rsidRPr="00CF201D" w:rsidRDefault="00157768" w:rsidP="00826615">
            <w:pPr>
              <w:spacing w:line="240" w:lineRule="auto"/>
              <w:ind w:left="0"/>
              <w:jc w:val="center"/>
              <w:rPr>
                <w:rFonts w:ascii="David" w:eastAsia="Times New Roman" w:hAnsi="David"/>
                <w:color w:val="000000"/>
                <w:rtl/>
              </w:rPr>
            </w:pPr>
            <w:r>
              <w:rPr>
                <w:rFonts w:ascii="David" w:hAnsi="David"/>
                <w:color w:val="000000"/>
              </w:rPr>
              <w:t>3.71</w:t>
            </w:r>
          </w:p>
        </w:tc>
      </w:tr>
      <w:tr w:rsidR="00157768" w:rsidRPr="00CF201D" w14:paraId="4DE63611"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0FF0874"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2026</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32F4392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1,375.38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E42A141"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1,380.86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312B02"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5.49</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224BB0E3"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4CCDC10B"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738EE7" w14:textId="6ED250E4"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4.41</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483DE77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09E5BF3D"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3.64</w:t>
            </w:r>
          </w:p>
        </w:tc>
      </w:tr>
      <w:tr w:rsidR="00157768" w:rsidRPr="00CF201D" w14:paraId="5845DB64"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3B4F8C7"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2027</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0B8B287"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1,402.88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8A59C6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1,409.44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6E7144"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6.56</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0BFC009E"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5DB068BD"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AF1577" w14:textId="15762F32"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5.17</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7ED76B44"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93B0544"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3.57</w:t>
            </w:r>
          </w:p>
        </w:tc>
      </w:tr>
      <w:tr w:rsidR="00157768" w:rsidRPr="00CF201D" w14:paraId="49D095D6"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AFE756E"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2028</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EEBB83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1,430.94</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4077CE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1,438.61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4FC97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7.67</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55EFC2E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A13E88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BBAF7" w14:textId="71FD4815"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5.93</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5AD0533F"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0516769A"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3.50</w:t>
            </w:r>
          </w:p>
        </w:tc>
      </w:tr>
      <w:tr w:rsidR="00157768" w:rsidRPr="00CF201D" w14:paraId="3F73C4B6"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2110CCE"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2029</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4325216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1,459.56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27FAC8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1,468.38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0AD31E"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8.82</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75520D73"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7DAE6BE"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D2EB80" w14:textId="1CC3534E"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6.68</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5DA17D97"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175BFFDF"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3.43</w:t>
            </w:r>
          </w:p>
        </w:tc>
      </w:tr>
      <w:tr w:rsidR="00157768" w:rsidRPr="00CF201D" w14:paraId="11B40187"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74E4485"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2030</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70A78A5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1,488.75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67223C2"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1,498.76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D2BDB1"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10.01</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06C3FE94"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280A2DFD" w14:textId="77777777" w:rsidR="00157768" w:rsidRPr="00CF201D" w:rsidRDefault="00157768" w:rsidP="00826615">
            <w:pPr>
              <w:spacing w:line="240" w:lineRule="auto"/>
              <w:ind w:left="0"/>
              <w:jc w:val="center"/>
              <w:rPr>
                <w:rFonts w:ascii="David" w:eastAsia="Times New Roman" w:hAnsi="David"/>
                <w:color w:val="000000"/>
                <w:rtl/>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92FB8F" w14:textId="0C5F8C9D"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7.44</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06C95CB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75F6A20F"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3.36</w:t>
            </w:r>
          </w:p>
        </w:tc>
      </w:tr>
      <w:tr w:rsidR="00157768" w:rsidRPr="00CF201D" w14:paraId="05492DD6"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1AB570F"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2031</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6537AB12"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1,518.53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3AABC77"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1,528.71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0CDC6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10.19</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5071081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1B50CABA"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E1006" w14:textId="48A21C21"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7.42</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50397079"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69CB7EF"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3.30</w:t>
            </w:r>
          </w:p>
        </w:tc>
      </w:tr>
      <w:tr w:rsidR="00157768" w:rsidRPr="00CF201D" w14:paraId="03A0B471"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3700E55"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2032</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5CE2B76E"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1,548.90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0A3EE07"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1,559.26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EF27B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10.37</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0D32832"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0FB9B230"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F5971E" w14:textId="0E1E0791"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7.40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25B33A85" w14:textId="77777777" w:rsidR="00157768" w:rsidRPr="00CF201D" w:rsidRDefault="00157768" w:rsidP="00826615">
            <w:pPr>
              <w:spacing w:line="240" w:lineRule="auto"/>
              <w:ind w:left="0"/>
              <w:jc w:val="center"/>
              <w:rPr>
                <w:rFonts w:ascii="David" w:eastAsia="Times New Roman" w:hAnsi="David"/>
                <w:color w:val="000000"/>
                <w:rtl/>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67D8CF97"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3.23</w:t>
            </w:r>
          </w:p>
        </w:tc>
      </w:tr>
      <w:tr w:rsidR="00157768" w:rsidRPr="00CF201D" w14:paraId="77BD635C"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7370BB2"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2033</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5C891CB"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1,579.87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A8DE254"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1,590.43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30723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10.55</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6D9B005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6E6A2C87"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3B2629" w14:textId="3114F688"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7.39</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4A33DB1F"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26A0137"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3.17</w:t>
            </w:r>
          </w:p>
        </w:tc>
      </w:tr>
      <w:tr w:rsidR="00157768" w:rsidRPr="00CF201D" w14:paraId="348C6E7D"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799AC18"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2034</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1D6BEF4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1,611.47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0C87454"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1,622.21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23910F"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10.74</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3080BE6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56160422"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A97075" w14:textId="0C42835F"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7.37</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704C05C1"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F85A15E"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3.11</w:t>
            </w:r>
          </w:p>
        </w:tc>
      </w:tr>
      <w:tr w:rsidR="00157768" w:rsidRPr="00CF201D" w14:paraId="56EB19BA" w14:textId="77777777" w:rsidTr="0066661D">
        <w:trPr>
          <w:trHeight w:val="314"/>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A777500" w14:textId="77777777" w:rsidR="00157768" w:rsidRPr="00CF201D" w:rsidRDefault="00157768" w:rsidP="00826615">
            <w:pPr>
              <w:spacing w:line="240" w:lineRule="auto"/>
              <w:ind w:left="0"/>
              <w:jc w:val="center"/>
              <w:rPr>
                <w:rFonts w:ascii="David" w:eastAsia="Times New Roman" w:hAnsi="David"/>
                <w:b/>
                <w:bCs/>
                <w:color w:val="000000"/>
              </w:rPr>
            </w:pPr>
            <w:r w:rsidRPr="00CF201D">
              <w:rPr>
                <w:rFonts w:ascii="David" w:eastAsia="Times New Roman" w:hAnsi="David"/>
                <w:b/>
                <w:bCs/>
                <w:color w:val="000000"/>
              </w:rPr>
              <w:t>2035</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14:paraId="23D02E55"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1,643.70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48E489A"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1,654.63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83E7A0"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10.93</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C59E15C" w14:textId="77777777" w:rsidR="00157768" w:rsidRPr="00CF201D" w:rsidRDefault="00157768" w:rsidP="00826615">
            <w:pPr>
              <w:spacing w:line="240" w:lineRule="auto"/>
              <w:ind w:left="0"/>
              <w:jc w:val="center"/>
              <w:rPr>
                <w:rFonts w:ascii="David" w:eastAsia="Times New Roman" w:hAnsi="David"/>
                <w:color w:val="000000"/>
              </w:rPr>
            </w:pPr>
            <w:r w:rsidRPr="00CF201D">
              <w:rPr>
                <w:rFonts w:ascii="David" w:eastAsia="Times New Roman" w:hAnsi="David"/>
                <w:color w:val="000000"/>
              </w:rPr>
              <w:t>0.00</w:t>
            </w:r>
          </w:p>
        </w:tc>
        <w:tc>
          <w:tcPr>
            <w:tcW w:w="1155" w:type="dxa"/>
            <w:tcBorders>
              <w:top w:val="nil"/>
              <w:left w:val="single" w:sz="4" w:space="0" w:color="auto"/>
              <w:bottom w:val="single" w:sz="4" w:space="0" w:color="auto"/>
              <w:right w:val="single" w:sz="4" w:space="0" w:color="auto"/>
            </w:tcBorders>
            <w:shd w:val="clear" w:color="auto" w:fill="auto"/>
            <w:noWrap/>
            <w:vAlign w:val="center"/>
            <w:hideMark/>
          </w:tcPr>
          <w:p w14:paraId="3F27400B"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D0B39F" w14:textId="6EB67D52"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7.35</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14:paraId="6487BB7E" w14:textId="77777777" w:rsidR="00157768" w:rsidRPr="00CF201D" w:rsidRDefault="00157768" w:rsidP="00826615">
            <w:pPr>
              <w:spacing w:line="240" w:lineRule="auto"/>
              <w:ind w:left="0"/>
              <w:jc w:val="center"/>
              <w:rPr>
                <w:rFonts w:ascii="David" w:eastAsia="Times New Roman" w:hAnsi="David"/>
                <w:color w:val="000000"/>
                <w:rtl/>
              </w:rPr>
            </w:pPr>
            <w:r>
              <w:rPr>
                <w:rFonts w:ascii="David" w:hAnsi="David"/>
                <w:color w:val="000000"/>
              </w:rPr>
              <w:t>0.00</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4630BDB8" w14:textId="77777777" w:rsidR="00157768" w:rsidRPr="00CF201D" w:rsidRDefault="00157768" w:rsidP="00826615">
            <w:pPr>
              <w:spacing w:line="240" w:lineRule="auto"/>
              <w:ind w:left="0"/>
              <w:jc w:val="center"/>
              <w:rPr>
                <w:rFonts w:ascii="David" w:eastAsia="Times New Roman" w:hAnsi="David"/>
                <w:color w:val="000000"/>
              </w:rPr>
            </w:pPr>
            <w:r>
              <w:rPr>
                <w:rFonts w:ascii="David" w:hAnsi="David"/>
                <w:color w:val="000000"/>
              </w:rPr>
              <w:t>3.04</w:t>
            </w:r>
          </w:p>
        </w:tc>
      </w:tr>
      <w:tr w:rsidR="005B578C" w:rsidRPr="00CF201D" w14:paraId="612C8781" w14:textId="77777777" w:rsidTr="0066661D">
        <w:trPr>
          <w:trHeight w:val="314"/>
        </w:trPr>
        <w:tc>
          <w:tcPr>
            <w:tcW w:w="4063"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46E544" w14:textId="77777777" w:rsidR="005B578C" w:rsidRPr="00CF201D" w:rsidRDefault="005B578C" w:rsidP="00826615">
            <w:pPr>
              <w:spacing w:line="240" w:lineRule="auto"/>
              <w:ind w:left="0"/>
              <w:jc w:val="center"/>
              <w:rPr>
                <w:rFonts w:ascii="David" w:eastAsia="Times New Roman" w:hAnsi="David"/>
                <w:color w:val="000000"/>
              </w:rPr>
            </w:pPr>
            <w:r w:rsidRPr="00CF201D">
              <w:rPr>
                <w:rFonts w:ascii="David" w:eastAsia="Times New Roman" w:hAnsi="David"/>
                <w:b/>
                <w:bCs/>
                <w:color w:val="000000"/>
                <w:rtl/>
              </w:rPr>
              <w:t>סה"כ</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D61C5E" w14:textId="77777777" w:rsidR="005B578C" w:rsidRPr="0045612D" w:rsidRDefault="005B578C" w:rsidP="00826615">
            <w:pPr>
              <w:spacing w:line="240" w:lineRule="auto"/>
              <w:ind w:left="0"/>
              <w:jc w:val="center"/>
              <w:rPr>
                <w:rFonts w:ascii="David" w:eastAsia="Times New Roman" w:hAnsi="David"/>
                <w:b/>
                <w:bCs/>
                <w:color w:val="000000"/>
              </w:rPr>
            </w:pPr>
            <w:r w:rsidRPr="0045612D">
              <w:rPr>
                <w:rFonts w:ascii="David" w:eastAsia="Times New Roman" w:hAnsi="David"/>
                <w:b/>
                <w:bCs/>
                <w:color w:val="000000"/>
              </w:rPr>
              <w:t>104.34</w:t>
            </w:r>
          </w:p>
        </w:tc>
        <w:tc>
          <w:tcPr>
            <w:tcW w:w="15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0B4AF7" w14:textId="77777777" w:rsidR="005B578C" w:rsidRPr="0045612D" w:rsidRDefault="005B578C" w:rsidP="00826615">
            <w:pPr>
              <w:spacing w:line="240" w:lineRule="auto"/>
              <w:ind w:left="0"/>
              <w:jc w:val="center"/>
              <w:rPr>
                <w:rFonts w:ascii="David" w:eastAsia="Times New Roman" w:hAnsi="David"/>
                <w:b/>
                <w:bCs/>
                <w:color w:val="000000"/>
              </w:rPr>
            </w:pPr>
            <w:r w:rsidRPr="0045612D">
              <w:rPr>
                <w:rFonts w:ascii="David" w:eastAsia="Times New Roman" w:hAnsi="David"/>
                <w:b/>
                <w:bCs/>
                <w:color w:val="000000"/>
              </w:rPr>
              <w:t>76.37</w:t>
            </w:r>
          </w:p>
        </w:tc>
        <w:tc>
          <w:tcPr>
            <w:tcW w:w="11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47D9A6" w14:textId="77777777" w:rsidR="005B578C" w:rsidRPr="0045612D" w:rsidRDefault="005B578C" w:rsidP="00826615">
            <w:pPr>
              <w:spacing w:line="240" w:lineRule="auto"/>
              <w:ind w:left="0"/>
              <w:jc w:val="center"/>
              <w:rPr>
                <w:rFonts w:ascii="David" w:eastAsia="Times New Roman" w:hAnsi="David"/>
                <w:b/>
                <w:bCs/>
                <w:color w:val="000000"/>
              </w:rPr>
            </w:pPr>
            <w:r>
              <w:rPr>
                <w:rFonts w:ascii="David" w:eastAsia="Times New Roman" w:hAnsi="David" w:hint="cs"/>
                <w:b/>
                <w:bCs/>
                <w:color w:val="000000"/>
                <w:rtl/>
              </w:rPr>
              <w:t>70</w:t>
            </w:r>
            <w:r w:rsidRPr="001D3795">
              <w:rPr>
                <w:rFonts w:ascii="David" w:eastAsia="Times New Roman" w:hAnsi="David"/>
                <w:b/>
                <w:bCs/>
                <w:color w:val="000000"/>
                <w:rtl/>
              </w:rPr>
              <w:t>.</w:t>
            </w:r>
            <w:r>
              <w:rPr>
                <w:rFonts w:ascii="David" w:eastAsia="Times New Roman" w:hAnsi="David" w:hint="cs"/>
                <w:b/>
                <w:bCs/>
                <w:color w:val="000000"/>
                <w:rtl/>
              </w:rPr>
              <w:t>12</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7568C7" w14:textId="77777777" w:rsidR="005B578C" w:rsidRPr="0045612D" w:rsidRDefault="005B578C" w:rsidP="00826615">
            <w:pPr>
              <w:spacing w:line="240" w:lineRule="auto"/>
              <w:ind w:left="0"/>
              <w:jc w:val="center"/>
              <w:rPr>
                <w:rFonts w:ascii="David" w:eastAsia="Times New Roman" w:hAnsi="David"/>
                <w:b/>
                <w:bCs/>
                <w:color w:val="000000"/>
              </w:rPr>
            </w:pPr>
            <w:r w:rsidRPr="0045612D">
              <w:rPr>
                <w:rFonts w:ascii="David" w:eastAsia="Times New Roman" w:hAnsi="David"/>
                <w:b/>
                <w:bCs/>
                <w:color w:val="000000"/>
              </w:rPr>
              <w:t>77.54</w:t>
            </w:r>
          </w:p>
        </w:tc>
        <w:tc>
          <w:tcPr>
            <w:tcW w:w="179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5419254" w14:textId="77777777" w:rsidR="005B578C" w:rsidRPr="0045612D" w:rsidRDefault="005B578C" w:rsidP="00826615">
            <w:pPr>
              <w:spacing w:line="240" w:lineRule="auto"/>
              <w:ind w:left="0"/>
              <w:jc w:val="center"/>
              <w:rPr>
                <w:rFonts w:ascii="David" w:eastAsia="Times New Roman" w:hAnsi="David"/>
                <w:b/>
                <w:bCs/>
                <w:color w:val="000000"/>
              </w:rPr>
            </w:pPr>
            <w:r w:rsidRPr="0045612D">
              <w:rPr>
                <w:rFonts w:ascii="David" w:eastAsia="Times New Roman" w:hAnsi="David"/>
                <w:b/>
                <w:bCs/>
                <w:color w:val="000000"/>
              </w:rPr>
              <w:t>68.65</w:t>
            </w:r>
          </w:p>
        </w:tc>
        <w:tc>
          <w:tcPr>
            <w:tcW w:w="118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9779E8" w14:textId="77777777" w:rsidR="005B578C" w:rsidRPr="00CE43B7" w:rsidRDefault="005B578C" w:rsidP="00826615">
            <w:pPr>
              <w:keepNext/>
              <w:spacing w:line="240" w:lineRule="auto"/>
              <w:ind w:left="0"/>
              <w:jc w:val="center"/>
              <w:rPr>
                <w:rFonts w:ascii="David" w:eastAsia="Times New Roman" w:hAnsi="David"/>
                <w:b/>
                <w:bCs/>
                <w:color w:val="000000"/>
                <w:rtl/>
              </w:rPr>
            </w:pPr>
            <w:r w:rsidRPr="002715A4">
              <w:rPr>
                <w:rFonts w:ascii="David" w:hAnsi="David"/>
                <w:b/>
                <w:bCs/>
                <w:color w:val="000000"/>
                <w:rtl/>
              </w:rPr>
              <w:t>5</w:t>
            </w:r>
            <w:r>
              <w:rPr>
                <w:rFonts w:ascii="David" w:hAnsi="David" w:hint="cs"/>
                <w:b/>
                <w:bCs/>
                <w:color w:val="000000"/>
                <w:rtl/>
              </w:rPr>
              <w:t>5</w:t>
            </w:r>
            <w:r w:rsidRPr="002715A4">
              <w:rPr>
                <w:rFonts w:ascii="David" w:hAnsi="David"/>
                <w:b/>
                <w:bCs/>
                <w:color w:val="000000"/>
                <w:rtl/>
              </w:rPr>
              <w:t>.</w:t>
            </w:r>
            <w:r>
              <w:rPr>
                <w:rFonts w:ascii="David" w:hAnsi="David" w:hint="cs"/>
                <w:b/>
                <w:bCs/>
                <w:color w:val="000000"/>
                <w:rtl/>
              </w:rPr>
              <w:t>02</w:t>
            </w:r>
          </w:p>
        </w:tc>
      </w:tr>
    </w:tbl>
    <w:p w14:paraId="4478BA28" w14:textId="0BCA3D58" w:rsidR="005B578C" w:rsidRPr="005B578C" w:rsidRDefault="005B578C" w:rsidP="00826615">
      <w:pPr>
        <w:pStyle w:val="Caption"/>
        <w:spacing w:line="360" w:lineRule="auto"/>
        <w:jc w:val="center"/>
        <w:rPr>
          <w:rtl/>
        </w:rPr>
      </w:pPr>
    </w:p>
    <w:sectPr w:rsidR="005B578C" w:rsidRPr="005B578C" w:rsidSect="008616E7">
      <w:pgSz w:w="15840" w:h="12240" w:orient="landscape"/>
      <w:pgMar w:top="1466"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C999E" w14:textId="77777777" w:rsidR="00DB68B9" w:rsidRDefault="00DB68B9" w:rsidP="00924E93">
      <w:r>
        <w:separator/>
      </w:r>
    </w:p>
  </w:endnote>
  <w:endnote w:type="continuationSeparator" w:id="0">
    <w:p w14:paraId="6C3AC9D5" w14:textId="77777777" w:rsidR="00DB68B9" w:rsidRDefault="00DB68B9" w:rsidP="0092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bReforma-Regular">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B5B6" w14:textId="2D0C9A71" w:rsidR="00E31CFE" w:rsidRPr="006972F7" w:rsidRDefault="00E31CFE" w:rsidP="006972F7">
    <w:pPr>
      <w:pStyle w:val="Footer"/>
      <w:shd w:val="clear" w:color="auto" w:fill="FFFFFF" w:themeFill="background1"/>
      <w:rPr>
        <w:rFonts w:asciiTheme="majorHAnsi" w:eastAsiaTheme="majorEastAsia" w:hAnsiTheme="majorHAnsi"/>
        <w:b/>
        <w:bCs/>
        <w:color w:val="A6A6A6" w:themeColor="background1" w:themeShade="A6"/>
        <w:rtl/>
        <w:cs/>
      </w:rPr>
    </w:pPr>
    <w:r w:rsidRPr="006972F7">
      <w:rPr>
        <w:rFonts w:asciiTheme="majorHAnsi" w:eastAsiaTheme="majorEastAsia" w:hAnsiTheme="majorHAnsi"/>
        <w:b/>
        <w:bCs/>
        <w:color w:val="A6A6A6" w:themeColor="background1" w:themeShade="A6"/>
      </w:rPr>
      <w:ptab w:relativeTo="margin" w:alignment="right" w:leader="none"/>
    </w:r>
    <w:r w:rsidRPr="006972F7">
      <w:rPr>
        <w:rFonts w:asciiTheme="majorHAnsi" w:eastAsiaTheme="majorEastAsia" w:hAnsiTheme="majorHAnsi"/>
        <w:b/>
        <w:bCs/>
        <w:color w:val="A6A6A6" w:themeColor="background1" w:themeShade="A6"/>
        <w:rtl/>
        <w:cs/>
        <w:lang w:val="he-IL"/>
      </w:rPr>
      <w:t xml:space="preserve">עמוד </w:t>
    </w:r>
    <w:r w:rsidRPr="006972F7">
      <w:rPr>
        <w:b/>
        <w:bCs/>
        <w:color w:val="A6A6A6" w:themeColor="background1" w:themeShade="A6"/>
      </w:rPr>
      <w:fldChar w:fldCharType="begin"/>
    </w:r>
    <w:r w:rsidRPr="006972F7">
      <w:rPr>
        <w:b/>
        <w:bCs/>
        <w:color w:val="A6A6A6" w:themeColor="background1" w:themeShade="A6"/>
        <w:rtl/>
        <w:cs/>
      </w:rPr>
      <w:instrText>PAGE   \* MERGEFORMAT</w:instrText>
    </w:r>
    <w:r w:rsidRPr="006972F7">
      <w:rPr>
        <w:b/>
        <w:bCs/>
        <w:color w:val="A6A6A6" w:themeColor="background1" w:themeShade="A6"/>
      </w:rPr>
      <w:fldChar w:fldCharType="separate"/>
    </w:r>
    <w:r w:rsidR="00C07475" w:rsidRPr="00C07475">
      <w:rPr>
        <w:rFonts w:asciiTheme="majorHAnsi" w:eastAsiaTheme="majorEastAsia" w:hAnsiTheme="majorHAnsi"/>
        <w:b/>
        <w:bCs/>
        <w:noProof/>
        <w:color w:val="A6A6A6" w:themeColor="background1" w:themeShade="A6"/>
        <w:rtl/>
        <w:lang w:val="he-IL"/>
      </w:rPr>
      <w:t>38</w:t>
    </w:r>
    <w:r w:rsidRPr="006972F7">
      <w:rPr>
        <w:rFonts w:asciiTheme="majorHAnsi" w:eastAsiaTheme="majorEastAsia" w:hAnsiTheme="majorHAnsi"/>
        <w:b/>
        <w:bCs/>
        <w:color w:val="A6A6A6" w:themeColor="background1" w:themeShade="A6"/>
      </w:rPr>
      <w:fldChar w:fldCharType="end"/>
    </w:r>
  </w:p>
  <w:p w14:paraId="3647C85D" w14:textId="3361A438" w:rsidR="00E31CFE" w:rsidRDefault="00E3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4B2FB" w14:textId="77777777" w:rsidR="00DB68B9" w:rsidRDefault="00DB68B9" w:rsidP="00924E93">
      <w:r>
        <w:separator/>
      </w:r>
    </w:p>
  </w:footnote>
  <w:footnote w:type="continuationSeparator" w:id="0">
    <w:p w14:paraId="6E521960" w14:textId="77777777" w:rsidR="00DB68B9" w:rsidRDefault="00DB68B9" w:rsidP="00924E93">
      <w:r>
        <w:continuationSeparator/>
      </w:r>
    </w:p>
  </w:footnote>
  <w:footnote w:id="1">
    <w:p w14:paraId="328D5B41" w14:textId="35E73496" w:rsidR="00E31CFE" w:rsidRDefault="00E31CFE" w:rsidP="00B35D64">
      <w:pPr>
        <w:pStyle w:val="FootnoteText"/>
        <w:rPr>
          <w:rtl/>
        </w:rPr>
      </w:pPr>
      <w:r>
        <w:rPr>
          <w:rStyle w:val="FootnoteReference"/>
        </w:rPr>
        <w:footnoteRef/>
      </w:r>
      <w:r>
        <w:rPr>
          <w:rtl/>
        </w:rPr>
        <w:t xml:space="preserve"> </w:t>
      </w:r>
      <w:r>
        <w:rPr>
          <w:rFonts w:ascii="David" w:hAnsi="David" w:hint="cs"/>
          <w:rtl/>
        </w:rPr>
        <w:t>וכן שיפור בשירותים הציבוריים או לחילופין נטל מס נמוך יותר, בהתחשב בהקצאת החיסכון בהוצאה הציבורית.</w:t>
      </w:r>
    </w:p>
  </w:footnote>
  <w:footnote w:id="2">
    <w:p w14:paraId="3C52E4ED" w14:textId="77777777" w:rsidR="00E31CFE" w:rsidRDefault="00E31CFE" w:rsidP="008C2B77">
      <w:pPr>
        <w:pStyle w:val="FootnoteText"/>
        <w:rPr>
          <w:rtl/>
        </w:rPr>
      </w:pPr>
      <w:r>
        <w:rPr>
          <w:rStyle w:val="FootnoteReference"/>
        </w:rPr>
        <w:footnoteRef/>
      </w:r>
      <w:r>
        <w:rPr>
          <w:rtl/>
        </w:rPr>
        <w:t xml:space="preserve"> </w:t>
      </w:r>
      <w:r>
        <w:rPr>
          <w:rFonts w:hint="cs"/>
          <w:rtl/>
        </w:rPr>
        <w:t xml:space="preserve">מבוסס על תרשימים דומים של </w:t>
      </w:r>
      <w:r>
        <w:t>Hirsch</w:t>
      </w:r>
      <w:r>
        <w:rPr>
          <w:rFonts w:hint="cs"/>
          <w:rtl/>
        </w:rPr>
        <w:t xml:space="preserve"> (2008) ושל </w:t>
      </w:r>
      <w:r>
        <w:t>Laurie</w:t>
      </w:r>
      <w:r>
        <w:rPr>
          <w:rFonts w:hint="cs"/>
          <w:rtl/>
        </w:rPr>
        <w:t xml:space="preserve"> (2008).</w:t>
      </w:r>
    </w:p>
  </w:footnote>
  <w:footnote w:id="3">
    <w:p w14:paraId="42D2344E" w14:textId="02388F34" w:rsidR="00E31CFE" w:rsidRDefault="00E31CFE" w:rsidP="009D5FEA">
      <w:pPr>
        <w:pStyle w:val="FootnoteText"/>
        <w:rPr>
          <w:rtl/>
        </w:rPr>
      </w:pPr>
      <w:r>
        <w:rPr>
          <w:rStyle w:val="FootnoteReference"/>
        </w:rPr>
        <w:footnoteRef/>
      </w:r>
      <w:r>
        <w:rPr>
          <w:rtl/>
        </w:rPr>
        <w:t xml:space="preserve"> </w:t>
      </w:r>
      <w:r>
        <w:rPr>
          <w:rFonts w:ascii="David" w:hAnsi="David" w:hint="cs"/>
          <w:rtl/>
        </w:rPr>
        <w:t xml:space="preserve">זאת, תחת ההנחה שהשינויים בהיצע העובדים אינו משפיע על השכר </w:t>
      </w:r>
      <w:r>
        <w:rPr>
          <w:rFonts w:ascii="David" w:hAnsi="David"/>
          <w:rtl/>
        </w:rPr>
        <w:t>–</w:t>
      </w:r>
      <w:r>
        <w:rPr>
          <w:rFonts w:ascii="David" w:hAnsi="David" w:hint="cs"/>
          <w:rtl/>
        </w:rPr>
        <w:t xml:space="preserve"> הנחה אשר נתייחס אליה בהמשך. התוצאה הגבוהה מתייחסת למודל הלא שמרני והנמוכה </w:t>
      </w:r>
      <w:r>
        <w:rPr>
          <w:rFonts w:ascii="David" w:hAnsi="David"/>
          <w:rtl/>
        </w:rPr>
        <w:t>–</w:t>
      </w:r>
      <w:r>
        <w:rPr>
          <w:rFonts w:ascii="David" w:hAnsi="David" w:hint="cs"/>
          <w:rtl/>
        </w:rPr>
        <w:t xml:space="preserve"> לשמרני.</w:t>
      </w:r>
    </w:p>
  </w:footnote>
  <w:footnote w:id="4">
    <w:p w14:paraId="594B7C82" w14:textId="65644A07" w:rsidR="00E31CFE" w:rsidRPr="00BD2F7D" w:rsidRDefault="00E31CFE" w:rsidP="004C5A42">
      <w:pPr>
        <w:spacing w:after="0"/>
        <w:rPr>
          <w:rFonts w:ascii="David" w:hAnsi="David"/>
          <w:sz w:val="20"/>
          <w:szCs w:val="20"/>
        </w:rPr>
      </w:pPr>
      <w:r w:rsidRPr="00BD2F7D">
        <w:rPr>
          <w:rStyle w:val="FootnoteReference"/>
          <w:rFonts w:ascii="David" w:hAnsi="David"/>
        </w:rPr>
        <w:footnoteRef/>
      </w:r>
      <w:r w:rsidRPr="00BD2F7D">
        <w:rPr>
          <w:rFonts w:ascii="David" w:hAnsi="David"/>
          <w:rtl/>
        </w:rPr>
        <w:t xml:space="preserve"> </w:t>
      </w:r>
      <w:r w:rsidRPr="00BD2F7D">
        <w:rPr>
          <w:rFonts w:ascii="David" w:hAnsi="David"/>
          <w:sz w:val="20"/>
          <w:szCs w:val="20"/>
          <w:rtl/>
        </w:rPr>
        <w:t>בני 18-24 אינם מפוצלים לשנתונים</w:t>
      </w:r>
      <w:r>
        <w:rPr>
          <w:rFonts w:ascii="David" w:hAnsi="David" w:hint="cs"/>
          <w:sz w:val="20"/>
          <w:szCs w:val="20"/>
          <w:rtl/>
        </w:rPr>
        <w:t>.</w:t>
      </w:r>
      <w:r w:rsidRPr="00BD2F7D">
        <w:rPr>
          <w:rFonts w:ascii="David" w:hAnsi="David"/>
          <w:sz w:val="20"/>
          <w:szCs w:val="20"/>
          <w:rtl/>
        </w:rPr>
        <w:t xml:space="preserve"> </w:t>
      </w:r>
      <w:r>
        <w:rPr>
          <w:rFonts w:ascii="David" w:hAnsi="David" w:hint="cs"/>
          <w:sz w:val="20"/>
          <w:szCs w:val="20"/>
          <w:rtl/>
        </w:rPr>
        <w:t xml:space="preserve">לאחר </w:t>
      </w:r>
      <w:r w:rsidRPr="00BD2F7D">
        <w:rPr>
          <w:rFonts w:ascii="David" w:hAnsi="David"/>
          <w:sz w:val="20"/>
          <w:szCs w:val="20"/>
          <w:rtl/>
        </w:rPr>
        <w:t xml:space="preserve">התייעצות עם נציגי </w:t>
      </w:r>
      <w:r>
        <w:rPr>
          <w:rFonts w:ascii="David" w:hAnsi="David" w:hint="cs"/>
          <w:sz w:val="20"/>
          <w:szCs w:val="20"/>
          <w:rtl/>
        </w:rPr>
        <w:t>ה</w:t>
      </w:r>
      <w:r w:rsidRPr="00BD2F7D">
        <w:rPr>
          <w:rFonts w:ascii="David" w:hAnsi="David"/>
          <w:sz w:val="20"/>
          <w:szCs w:val="20"/>
          <w:rtl/>
        </w:rPr>
        <w:t xml:space="preserve">למ"ס </w:t>
      </w:r>
      <w:r>
        <w:rPr>
          <w:rFonts w:ascii="David" w:hAnsi="David" w:hint="cs"/>
          <w:sz w:val="20"/>
          <w:szCs w:val="20"/>
          <w:rtl/>
        </w:rPr>
        <w:t xml:space="preserve">התברר כי </w:t>
      </w:r>
      <w:r w:rsidRPr="00BD2F7D">
        <w:rPr>
          <w:rFonts w:ascii="David" w:hAnsi="David"/>
          <w:sz w:val="20"/>
          <w:szCs w:val="20"/>
          <w:rtl/>
        </w:rPr>
        <w:t>בנתונים שלהם</w:t>
      </w:r>
      <w:r>
        <w:rPr>
          <w:rFonts w:ascii="David" w:hAnsi="David" w:hint="cs"/>
          <w:sz w:val="20"/>
          <w:szCs w:val="20"/>
          <w:rtl/>
        </w:rPr>
        <w:t xml:space="preserve"> נעשה </w:t>
      </w:r>
      <w:r w:rsidRPr="00BD2F7D">
        <w:rPr>
          <w:rFonts w:ascii="David" w:hAnsi="David"/>
          <w:sz w:val="20"/>
          <w:szCs w:val="20"/>
          <w:rtl/>
        </w:rPr>
        <w:t xml:space="preserve"> "טשטוש מכוון" על מנת שלא יהיה ניתן </w:t>
      </w:r>
      <w:r>
        <w:rPr>
          <w:rFonts w:ascii="David" w:hAnsi="David" w:hint="cs"/>
          <w:sz w:val="20"/>
          <w:szCs w:val="20"/>
          <w:rtl/>
        </w:rPr>
        <w:t>לזהות</w:t>
      </w:r>
      <w:r w:rsidRPr="00BD2F7D">
        <w:rPr>
          <w:rFonts w:ascii="David" w:hAnsi="David"/>
          <w:sz w:val="20"/>
          <w:szCs w:val="20"/>
          <w:rtl/>
        </w:rPr>
        <w:t xml:space="preserve"> ביניהם חיילי</w:t>
      </w:r>
      <w:r>
        <w:rPr>
          <w:rFonts w:ascii="David" w:hAnsi="David" w:hint="cs"/>
          <w:sz w:val="20"/>
          <w:szCs w:val="20"/>
          <w:rtl/>
        </w:rPr>
        <w:t xml:space="preserve">ם בשירות </w:t>
      </w:r>
      <w:r w:rsidRPr="00BD2F7D">
        <w:rPr>
          <w:rFonts w:ascii="David" w:hAnsi="David"/>
          <w:sz w:val="20"/>
          <w:szCs w:val="20"/>
          <w:rtl/>
        </w:rPr>
        <w:t>חובה</w:t>
      </w:r>
      <w:r>
        <w:rPr>
          <w:rFonts w:ascii="David" w:hAnsi="David" w:hint="cs"/>
          <w:sz w:val="20"/>
          <w:szCs w:val="20"/>
          <w:rtl/>
        </w:rPr>
        <w:t>.</w:t>
      </w:r>
      <w:r w:rsidRPr="00BD2F7D">
        <w:rPr>
          <w:rFonts w:ascii="David" w:hAnsi="David"/>
          <w:sz w:val="20"/>
          <w:szCs w:val="20"/>
          <w:rtl/>
        </w:rPr>
        <w:t xml:space="preserve"> בסקר הלמ"ס משנת 2013 נחשבים</w:t>
      </w:r>
      <w:r>
        <w:rPr>
          <w:rFonts w:ascii="David" w:hAnsi="David" w:hint="cs"/>
          <w:sz w:val="20"/>
          <w:szCs w:val="20"/>
          <w:rtl/>
        </w:rPr>
        <w:t xml:space="preserve"> כל בני קבוצת הגיל הזו</w:t>
      </w:r>
      <w:r w:rsidRPr="00BD2F7D">
        <w:rPr>
          <w:rFonts w:ascii="David" w:hAnsi="David"/>
          <w:sz w:val="20"/>
          <w:szCs w:val="20"/>
          <w:rtl/>
        </w:rPr>
        <w:t xml:space="preserve"> כמועסקים. הנתונים העדכניים ביותר </w:t>
      </w:r>
      <w:r>
        <w:rPr>
          <w:rFonts w:ascii="David" w:hAnsi="David" w:hint="cs"/>
          <w:sz w:val="20"/>
          <w:szCs w:val="20"/>
          <w:rtl/>
        </w:rPr>
        <w:t>לגבי</w:t>
      </w:r>
      <w:r w:rsidRPr="00BD2F7D">
        <w:rPr>
          <w:rFonts w:ascii="David" w:hAnsi="David"/>
          <w:sz w:val="20"/>
          <w:szCs w:val="20"/>
          <w:rtl/>
        </w:rPr>
        <w:t xml:space="preserve"> הכוח הסדיר של צה"ל מעריכים אותו בכ-176,500 חיילים (</w:t>
      </w:r>
      <w:r w:rsidRPr="0093004F">
        <w:rPr>
          <w:rFonts w:ascii="David" w:hAnsi="David"/>
          <w:sz w:val="18"/>
          <w:szCs w:val="18"/>
        </w:rPr>
        <w:t>Shapir &amp; Magal</w:t>
      </w:r>
      <w:r w:rsidRPr="00BD2F7D">
        <w:rPr>
          <w:rFonts w:ascii="David" w:hAnsi="David"/>
          <w:sz w:val="20"/>
          <w:szCs w:val="20"/>
        </w:rPr>
        <w:t xml:space="preserve"> 2010</w:t>
      </w:r>
      <w:r w:rsidRPr="00BD2F7D">
        <w:rPr>
          <w:rFonts w:ascii="David" w:hAnsi="David"/>
          <w:sz w:val="20"/>
          <w:szCs w:val="20"/>
          <w:rtl/>
        </w:rPr>
        <w:t xml:space="preserve">). לפי הערכת מנכ"ל </w:t>
      </w:r>
      <w:r>
        <w:rPr>
          <w:rFonts w:ascii="David" w:hAnsi="David" w:hint="cs"/>
          <w:sz w:val="20"/>
          <w:szCs w:val="20"/>
          <w:rtl/>
        </w:rPr>
        <w:t>"</w:t>
      </w:r>
      <w:r w:rsidRPr="00BD2F7D">
        <w:rPr>
          <w:rFonts w:ascii="David" w:hAnsi="David"/>
          <w:sz w:val="20"/>
          <w:szCs w:val="20"/>
          <w:rtl/>
        </w:rPr>
        <w:t>חבר</w:t>
      </w:r>
      <w:r>
        <w:rPr>
          <w:rFonts w:ascii="David" w:hAnsi="David" w:hint="cs"/>
          <w:sz w:val="20"/>
          <w:szCs w:val="20"/>
          <w:rtl/>
        </w:rPr>
        <w:t>"</w:t>
      </w:r>
      <w:r w:rsidRPr="00BD2F7D">
        <w:rPr>
          <w:rFonts w:ascii="David" w:hAnsi="David"/>
          <w:sz w:val="20"/>
          <w:szCs w:val="20"/>
          <w:rtl/>
        </w:rPr>
        <w:t xml:space="preserve"> 30-40 אלף מהם הינם אנשי קבע (דברת-מזריץ 2010). משמעות הדבר הינה שישנם לכל היותר 146,500 איש בקבוצת גיל זו שהינם חיילי חובה. מספר זה קוזז מאוכלוסיית העובדים בשנתון, אולם בשל הטשטוש </w:t>
      </w:r>
      <w:r>
        <w:rPr>
          <w:rFonts w:ascii="David" w:hAnsi="David" w:hint="cs"/>
          <w:sz w:val="20"/>
          <w:szCs w:val="20"/>
          <w:rtl/>
        </w:rPr>
        <w:t>מורכב</w:t>
      </w:r>
      <w:r w:rsidRPr="00BD2F7D">
        <w:rPr>
          <w:rFonts w:ascii="David" w:hAnsi="David"/>
          <w:sz w:val="20"/>
          <w:szCs w:val="20"/>
          <w:rtl/>
        </w:rPr>
        <w:t xml:space="preserve"> לקזז אותם כאשר מחשבים את השכר הממוצע לקבוצה זו, ולכן נתוני השכר עבורה מוטים כלפי מטה.</w:t>
      </w:r>
    </w:p>
  </w:footnote>
  <w:footnote w:id="5">
    <w:p w14:paraId="5CB8D914" w14:textId="7474006F" w:rsidR="00E31CFE" w:rsidRPr="00BD2F7D" w:rsidRDefault="00E31CFE" w:rsidP="004C5A42">
      <w:pPr>
        <w:pStyle w:val="FootnoteText"/>
        <w:rPr>
          <w:rFonts w:ascii="David" w:hAnsi="David"/>
          <w:rtl/>
        </w:rPr>
      </w:pPr>
      <w:r w:rsidRPr="00BD2F7D">
        <w:rPr>
          <w:rStyle w:val="FootnoteReference"/>
          <w:rFonts w:ascii="David" w:hAnsi="David"/>
        </w:rPr>
        <w:footnoteRef/>
      </w:r>
      <w:r w:rsidRPr="00BD2F7D">
        <w:rPr>
          <w:rFonts w:ascii="David" w:hAnsi="David"/>
          <w:rtl/>
        </w:rPr>
        <w:t xml:space="preserve"> </w:t>
      </w:r>
      <w:r>
        <w:rPr>
          <w:rFonts w:ascii="David" w:hAnsi="David" w:hint="cs"/>
          <w:rtl/>
        </w:rPr>
        <w:t xml:space="preserve">אלא אם צוין אחרת, </w:t>
      </w:r>
      <w:r w:rsidRPr="00BD2F7D">
        <w:rPr>
          <w:rFonts w:ascii="David" w:hAnsi="David"/>
          <w:rtl/>
        </w:rPr>
        <w:t>כל נתוני הפרטים</w:t>
      </w:r>
      <w:r>
        <w:rPr>
          <w:rFonts w:ascii="David" w:hAnsi="David" w:hint="cs"/>
          <w:rtl/>
        </w:rPr>
        <w:t xml:space="preserve"> במסמך זה</w:t>
      </w:r>
      <w:r w:rsidRPr="00BD2F7D">
        <w:rPr>
          <w:rFonts w:ascii="David" w:hAnsi="David"/>
          <w:rtl/>
        </w:rPr>
        <w:t xml:space="preserve"> לקוחים מקובץ ה</w:t>
      </w:r>
      <w:r>
        <w:rPr>
          <w:rFonts w:ascii="David" w:hAnsi="David" w:hint="cs"/>
          <w:rtl/>
        </w:rPr>
        <w:t>-</w:t>
      </w:r>
      <w:r w:rsidRPr="00BD2F7D">
        <w:rPr>
          <w:rFonts w:ascii="David" w:hAnsi="David"/>
        </w:rPr>
        <w:t>PUF</w:t>
      </w:r>
      <w:r w:rsidRPr="00BD2F7D">
        <w:rPr>
          <w:rFonts w:ascii="David" w:hAnsi="David"/>
          <w:rtl/>
        </w:rPr>
        <w:t xml:space="preserve"> של סקר ההוצאות של הלמ"ס 2013. אלא אם צוין אחרת, כל הנתונים הכספיים הם במחירי 2013.</w:t>
      </w:r>
    </w:p>
  </w:footnote>
  <w:footnote w:id="6">
    <w:p w14:paraId="7FD83A0B" w14:textId="6377DDB9" w:rsidR="00E31CFE" w:rsidRDefault="00E31CFE" w:rsidP="006E5970">
      <w:pPr>
        <w:pStyle w:val="FootnoteText"/>
        <w:rPr>
          <w:rtl/>
        </w:rPr>
      </w:pPr>
      <w:r>
        <w:rPr>
          <w:rStyle w:val="FootnoteReference"/>
        </w:rPr>
        <w:footnoteRef/>
      </w:r>
      <w:r>
        <w:rPr>
          <w:rtl/>
        </w:rPr>
        <w:t xml:space="preserve"> </w:t>
      </w:r>
      <w:r>
        <w:rPr>
          <w:rFonts w:hint="cs"/>
          <w:rtl/>
        </w:rPr>
        <w:t>מי שציין הכנסה שלילית מעבודה בסקר חושב כאילו ציין הכנסה של אפס.</w:t>
      </w:r>
    </w:p>
  </w:footnote>
  <w:footnote w:id="7">
    <w:p w14:paraId="5144956E" w14:textId="563F8EFF" w:rsidR="00E31CFE" w:rsidRPr="00BD2F7D" w:rsidRDefault="00E31CFE" w:rsidP="00E31CFE">
      <w:pPr>
        <w:pStyle w:val="FootnoteText"/>
        <w:rPr>
          <w:rFonts w:ascii="David" w:hAnsi="David"/>
        </w:rPr>
      </w:pPr>
      <w:r w:rsidRPr="00BD2F7D">
        <w:rPr>
          <w:rStyle w:val="FootnoteReference"/>
          <w:rFonts w:ascii="David" w:hAnsi="David"/>
        </w:rPr>
        <w:footnoteRef/>
      </w:r>
      <w:r w:rsidRPr="00BD2F7D">
        <w:rPr>
          <w:rFonts w:ascii="David" w:hAnsi="David"/>
          <w:rtl/>
        </w:rPr>
        <w:t xml:space="preserve"> זאת, בדומה </w:t>
      </w:r>
      <w:r w:rsidRPr="00E31CFE">
        <w:rPr>
          <w:rFonts w:ascii="David" w:hAnsi="David"/>
          <w:rtl/>
        </w:rPr>
        <w:t>לנתוני</w:t>
      </w:r>
      <w:r w:rsidRPr="00E31CFE">
        <w:rPr>
          <w:rFonts w:ascii="David" w:hAnsi="David" w:hint="cs"/>
          <w:rtl/>
        </w:rPr>
        <w:t xml:space="preserve"> </w:t>
      </w:r>
      <w:r w:rsidRPr="00E31CFE">
        <w:rPr>
          <w:rFonts w:ascii="David" w:hAnsi="David"/>
          <w:rtl/>
        </w:rPr>
        <w:fldChar w:fldCharType="begin"/>
      </w:r>
      <w:r w:rsidRPr="00E31CFE">
        <w:rPr>
          <w:rFonts w:ascii="David" w:hAnsi="David"/>
          <w:rtl/>
        </w:rPr>
        <w:instrText xml:space="preserve"> </w:instrText>
      </w:r>
      <w:r w:rsidRPr="00E31CFE">
        <w:rPr>
          <w:rFonts w:ascii="David" w:hAnsi="David" w:hint="cs"/>
        </w:rPr>
        <w:instrText>REF</w:instrText>
      </w:r>
      <w:r w:rsidRPr="00E31CFE">
        <w:rPr>
          <w:rFonts w:ascii="David" w:hAnsi="David" w:hint="cs"/>
          <w:rtl/>
        </w:rPr>
        <w:instrText xml:space="preserve"> _</w:instrText>
      </w:r>
      <w:r w:rsidRPr="00E31CFE">
        <w:rPr>
          <w:rFonts w:ascii="David" w:hAnsi="David" w:hint="cs"/>
        </w:rPr>
        <w:instrText>Ref434146044 \h</w:instrText>
      </w:r>
      <w:r w:rsidRPr="00E31CFE">
        <w:rPr>
          <w:rFonts w:ascii="David" w:hAnsi="David"/>
          <w:rtl/>
        </w:rPr>
        <w:instrText xml:space="preserve"> </w:instrText>
      </w:r>
      <w:r>
        <w:rPr>
          <w:rFonts w:ascii="David" w:hAnsi="David"/>
          <w:rtl/>
        </w:rPr>
        <w:instrText xml:space="preserve"> \* </w:instrText>
      </w:r>
      <w:r>
        <w:rPr>
          <w:rFonts w:ascii="David" w:hAnsi="David"/>
        </w:rPr>
        <w:instrText>MERGEFORMAT</w:instrText>
      </w:r>
      <w:r>
        <w:rPr>
          <w:rFonts w:ascii="David" w:hAnsi="David"/>
          <w:rtl/>
        </w:rPr>
        <w:instrText xml:space="preserve"> </w:instrText>
      </w:r>
      <w:r w:rsidRPr="00E31CFE">
        <w:rPr>
          <w:rFonts w:ascii="David" w:hAnsi="David"/>
          <w:rtl/>
        </w:rPr>
      </w:r>
      <w:r w:rsidRPr="00E31CFE">
        <w:rPr>
          <w:rFonts w:ascii="David" w:hAnsi="David"/>
          <w:rtl/>
        </w:rPr>
        <w:fldChar w:fldCharType="separate"/>
      </w:r>
      <w:r w:rsidRPr="00E31CFE">
        <w:rPr>
          <w:rFonts w:ascii="David" w:hAnsi="David"/>
          <w:rtl/>
        </w:rPr>
        <w:t xml:space="preserve">טבלה </w:t>
      </w:r>
      <w:r w:rsidRPr="00E31CFE">
        <w:rPr>
          <w:rFonts w:ascii="David" w:hAnsi="David"/>
          <w:noProof/>
          <w:rtl/>
        </w:rPr>
        <w:t>1</w:t>
      </w:r>
      <w:r w:rsidRPr="00E31CFE">
        <w:rPr>
          <w:rFonts w:ascii="David" w:hAnsi="David"/>
          <w:rtl/>
        </w:rPr>
        <w:fldChar w:fldCharType="end"/>
      </w:r>
      <w:r w:rsidRPr="00BD2F7D">
        <w:rPr>
          <w:rFonts w:ascii="David" w:hAnsi="David"/>
          <w:rtl/>
        </w:rPr>
        <w:t>, שמראים בעצם את השפעת מצב הפרט בגיל 16 מבחינת עוני על ביצועיו בהמשך החיים. לדוגמה, עבור אדם שהיה בן 50 בשנת 2013, ייעשה שימוש בנתון משנת 1979. עבור בני 18-24, שבסקר הלמ"ס לא מופיע הגיל המדויק שלהם, נעשה מיצוע של הנתונים מהשנים 2005-2011. עבור בני 51-54 נעשה שימוש בנתון משנת 1979, משום שאין נתוני</w:t>
      </w:r>
      <w:r>
        <w:rPr>
          <w:rFonts w:ascii="David" w:hAnsi="David" w:hint="cs"/>
          <w:rtl/>
        </w:rPr>
        <w:t xml:space="preserve">ם </w:t>
      </w:r>
      <w:r w:rsidRPr="00BD2F7D">
        <w:rPr>
          <w:rFonts w:ascii="David" w:hAnsi="David"/>
          <w:rtl/>
        </w:rPr>
        <w:t xml:space="preserve">זמינים </w:t>
      </w:r>
      <w:r>
        <w:rPr>
          <w:rFonts w:ascii="David" w:hAnsi="David" w:hint="cs"/>
          <w:rtl/>
        </w:rPr>
        <w:t>לגבי שיעורי ה</w:t>
      </w:r>
      <w:r w:rsidRPr="00BD2F7D">
        <w:rPr>
          <w:rFonts w:ascii="David" w:hAnsi="David"/>
          <w:rtl/>
        </w:rPr>
        <w:t>עוני</w:t>
      </w:r>
      <w:r>
        <w:rPr>
          <w:rFonts w:ascii="David" w:hAnsi="David" w:hint="cs"/>
          <w:rtl/>
        </w:rPr>
        <w:t xml:space="preserve"> לפני כן</w:t>
      </w:r>
      <w:r w:rsidRPr="00BD2F7D">
        <w:rPr>
          <w:rFonts w:ascii="David" w:hAnsi="David"/>
          <w:rtl/>
        </w:rPr>
        <w:t>.</w:t>
      </w:r>
    </w:p>
  </w:footnote>
  <w:footnote w:id="8">
    <w:p w14:paraId="60D4436A" w14:textId="5497A655" w:rsidR="00E31CFE" w:rsidRPr="00BD2F7D" w:rsidRDefault="00E31CFE" w:rsidP="00506A5E">
      <w:pPr>
        <w:pStyle w:val="FootnoteText"/>
        <w:rPr>
          <w:rFonts w:ascii="David" w:hAnsi="David"/>
          <w:rtl/>
        </w:rPr>
      </w:pPr>
      <w:r w:rsidRPr="00BD2F7D">
        <w:rPr>
          <w:rStyle w:val="FootnoteReference"/>
          <w:rFonts w:ascii="David" w:hAnsi="David"/>
        </w:rPr>
        <w:footnoteRef/>
      </w:r>
      <w:r w:rsidRPr="00BD2F7D">
        <w:rPr>
          <w:rFonts w:ascii="David" w:hAnsi="David"/>
          <w:rtl/>
        </w:rPr>
        <w:t xml:space="preserve"> </w:t>
      </w:r>
      <w:r w:rsidRPr="0020750E">
        <w:rPr>
          <w:rFonts w:ascii="David" w:hAnsi="David"/>
          <w:rtl/>
        </w:rPr>
        <w:t>סקירה</w:t>
      </w:r>
      <w:r w:rsidRPr="00BD2F7D">
        <w:rPr>
          <w:rFonts w:ascii="David" w:hAnsi="David"/>
          <w:rtl/>
        </w:rPr>
        <w:t xml:space="preserve"> שנתית של ביטוח לאומי, שנים שונות. עבור השנים 1979-1985 לא פורסמו נתונים </w:t>
      </w:r>
      <w:r>
        <w:rPr>
          <w:rFonts w:ascii="David" w:hAnsi="David" w:hint="cs"/>
          <w:rtl/>
        </w:rPr>
        <w:t>אודות שיעורי</w:t>
      </w:r>
      <w:r w:rsidRPr="00BD2F7D">
        <w:rPr>
          <w:rFonts w:ascii="David" w:hAnsi="David"/>
          <w:rtl/>
        </w:rPr>
        <w:t xml:space="preserve"> עוני </w:t>
      </w:r>
      <w:r>
        <w:rPr>
          <w:rFonts w:ascii="David" w:hAnsi="David" w:hint="cs"/>
          <w:rtl/>
        </w:rPr>
        <w:t xml:space="preserve">בקרב </w:t>
      </w:r>
      <w:r w:rsidRPr="00BD2F7D">
        <w:rPr>
          <w:rFonts w:ascii="David" w:hAnsi="David"/>
          <w:rtl/>
        </w:rPr>
        <w:t>ה</w:t>
      </w:r>
      <w:r>
        <w:rPr>
          <w:rFonts w:ascii="David" w:hAnsi="David" w:hint="cs"/>
          <w:rtl/>
        </w:rPr>
        <w:t>י</w:t>
      </w:r>
      <w:r w:rsidRPr="00BD2F7D">
        <w:rPr>
          <w:rFonts w:ascii="David" w:hAnsi="David"/>
          <w:rtl/>
        </w:rPr>
        <w:t>לדים</w:t>
      </w:r>
      <w:r>
        <w:rPr>
          <w:rFonts w:ascii="David" w:hAnsi="David" w:hint="cs"/>
          <w:rtl/>
        </w:rPr>
        <w:t xml:space="preserve"> לפי קו העוני</w:t>
      </w:r>
      <w:r w:rsidRPr="00BD2F7D">
        <w:rPr>
          <w:rFonts w:ascii="David" w:hAnsi="David"/>
          <w:rtl/>
        </w:rPr>
        <w:t xml:space="preserve"> </w:t>
      </w:r>
      <w:r>
        <w:rPr>
          <w:rFonts w:ascii="David" w:hAnsi="David" w:hint="cs"/>
          <w:rtl/>
        </w:rPr>
        <w:t>ה</w:t>
      </w:r>
      <w:r w:rsidRPr="00BD2F7D">
        <w:rPr>
          <w:rFonts w:ascii="David" w:hAnsi="David"/>
          <w:rtl/>
        </w:rPr>
        <w:t xml:space="preserve">נהוג </w:t>
      </w:r>
      <w:r>
        <w:rPr>
          <w:rFonts w:ascii="David" w:hAnsi="David" w:hint="cs"/>
          <w:rtl/>
        </w:rPr>
        <w:t>ה</w:t>
      </w:r>
      <w:r w:rsidRPr="00BD2F7D">
        <w:rPr>
          <w:rFonts w:ascii="David" w:hAnsi="David"/>
          <w:rtl/>
        </w:rPr>
        <w:t xml:space="preserve">יום (של 50% מן ההכנסה החציונית), והנתונים המופיעים </w:t>
      </w:r>
      <w:r>
        <w:rPr>
          <w:rFonts w:ascii="David" w:hAnsi="David" w:hint="cs"/>
          <w:rtl/>
        </w:rPr>
        <w:t xml:space="preserve">בסקירות </w:t>
      </w:r>
      <w:r w:rsidRPr="00BD2F7D">
        <w:rPr>
          <w:rFonts w:ascii="David" w:hAnsi="David"/>
          <w:rtl/>
        </w:rPr>
        <w:t xml:space="preserve">הינם אומדן שחושב מתוך </w:t>
      </w:r>
      <w:r>
        <w:rPr>
          <w:rFonts w:ascii="David" w:hAnsi="David" w:hint="cs"/>
          <w:rtl/>
        </w:rPr>
        <w:t xml:space="preserve">שיעורי </w:t>
      </w:r>
      <w:r w:rsidRPr="00BD2F7D">
        <w:rPr>
          <w:rFonts w:ascii="David" w:hAnsi="David"/>
          <w:rtl/>
        </w:rPr>
        <w:t>העוני בקרב משקי בית לפי קו העוני הנהוג כיום ו</w:t>
      </w:r>
      <w:r>
        <w:rPr>
          <w:rFonts w:ascii="David" w:hAnsi="David" w:hint="cs"/>
          <w:rtl/>
        </w:rPr>
        <w:t>שיעורי</w:t>
      </w:r>
      <w:r w:rsidRPr="00BD2F7D">
        <w:rPr>
          <w:rFonts w:ascii="David" w:hAnsi="David"/>
          <w:rtl/>
        </w:rPr>
        <w:t xml:space="preserve"> העוני בקרב ילדים </w:t>
      </w:r>
      <w:r>
        <w:rPr>
          <w:rFonts w:ascii="David" w:hAnsi="David" w:hint="cs"/>
          <w:rtl/>
        </w:rPr>
        <w:t>לפי</w:t>
      </w:r>
      <w:r w:rsidRPr="00BD2F7D">
        <w:rPr>
          <w:rFonts w:ascii="David" w:hAnsi="David"/>
          <w:rtl/>
        </w:rPr>
        <w:t xml:space="preserve"> קו העוני שהיה נהוג עד תחילת שנות השמונים (40% מן ההכנסה החציונית).</w:t>
      </w:r>
      <w:r>
        <w:rPr>
          <w:rFonts w:ascii="David" w:hAnsi="David" w:hint="cs"/>
          <w:rtl/>
        </w:rPr>
        <w:t xml:space="preserve"> </w:t>
      </w:r>
      <w:r w:rsidRPr="00BD2F7D">
        <w:rPr>
          <w:rFonts w:ascii="David" w:hAnsi="David"/>
          <w:rtl/>
        </w:rPr>
        <w:t>יש גם לקחת בחשבון שמכיוון שסקרי ההכנסות מקיפים פחות ככל שמדובר בסקר</w:t>
      </w:r>
      <w:r>
        <w:rPr>
          <w:rFonts w:ascii="David" w:hAnsi="David" w:hint="cs"/>
          <w:rtl/>
        </w:rPr>
        <w:t>ים</w:t>
      </w:r>
      <w:r w:rsidRPr="00BD2F7D">
        <w:rPr>
          <w:rFonts w:ascii="David" w:hAnsi="David"/>
          <w:rtl/>
        </w:rPr>
        <w:t xml:space="preserve"> יש</w:t>
      </w:r>
      <w:r>
        <w:rPr>
          <w:rFonts w:ascii="David" w:hAnsi="David" w:hint="cs"/>
          <w:rtl/>
        </w:rPr>
        <w:t>נים</w:t>
      </w:r>
      <w:r w:rsidRPr="00BD2F7D">
        <w:rPr>
          <w:rFonts w:ascii="David" w:hAnsi="David"/>
          <w:rtl/>
        </w:rPr>
        <w:t xml:space="preserve"> יותר, ומכיוון </w:t>
      </w:r>
      <w:r>
        <w:rPr>
          <w:rFonts w:ascii="David" w:hAnsi="David" w:hint="cs"/>
          <w:rtl/>
        </w:rPr>
        <w:t>ש</w:t>
      </w:r>
      <w:r w:rsidRPr="00BD2F7D">
        <w:rPr>
          <w:rFonts w:ascii="David" w:hAnsi="David"/>
          <w:rtl/>
        </w:rPr>
        <w:t xml:space="preserve">האוכלוסייה שנדגמה בחסר הייתה בדרך כלל חלשה יותר, כנראה </w:t>
      </w:r>
      <w:r>
        <w:rPr>
          <w:rFonts w:ascii="David" w:hAnsi="David" w:hint="cs"/>
          <w:rtl/>
        </w:rPr>
        <w:t>הא</w:t>
      </w:r>
      <w:r w:rsidRPr="00BD2F7D">
        <w:rPr>
          <w:rFonts w:ascii="David" w:hAnsi="David"/>
          <w:rtl/>
        </w:rPr>
        <w:t xml:space="preserve">ומדן </w:t>
      </w:r>
      <w:r>
        <w:rPr>
          <w:rFonts w:ascii="David" w:hAnsi="David" w:hint="cs"/>
          <w:rtl/>
        </w:rPr>
        <w:t xml:space="preserve">לגבי מספר </w:t>
      </w:r>
      <w:r w:rsidRPr="00BD2F7D">
        <w:rPr>
          <w:rFonts w:ascii="David" w:hAnsi="David"/>
          <w:rtl/>
        </w:rPr>
        <w:t>האנשים שגדלו בעוני מוטה כלפי מטה.</w:t>
      </w:r>
    </w:p>
  </w:footnote>
  <w:footnote w:id="9">
    <w:p w14:paraId="7AABE347" w14:textId="6FE8FE05" w:rsidR="00E31CFE" w:rsidRDefault="00E31CFE" w:rsidP="00506A5E">
      <w:pPr>
        <w:pStyle w:val="FootnoteText"/>
        <w:rPr>
          <w:rtl/>
        </w:rPr>
      </w:pPr>
      <w:r>
        <w:rPr>
          <w:rStyle w:val="FootnoteReference"/>
        </w:rPr>
        <w:footnoteRef/>
      </w:r>
      <w:r>
        <w:rPr>
          <w:rtl/>
        </w:rPr>
        <w:t xml:space="preserve"> </w:t>
      </w:r>
      <w:r>
        <w:rPr>
          <w:rFonts w:hint="cs"/>
          <w:rtl/>
        </w:rPr>
        <w:t>אלא אם צוין אחרת, כל הסכומים הנקובים בשקלים במסמך זה הם במחירי 2013.</w:t>
      </w:r>
    </w:p>
  </w:footnote>
  <w:footnote w:id="10">
    <w:p w14:paraId="0F4D657A" w14:textId="333CD35D" w:rsidR="00E31CFE" w:rsidRPr="00BD2F7D" w:rsidRDefault="00E31CFE" w:rsidP="00997EF4">
      <w:pPr>
        <w:pStyle w:val="FootnoteText"/>
        <w:rPr>
          <w:rFonts w:ascii="David" w:hAnsi="David"/>
        </w:rPr>
      </w:pPr>
      <w:r w:rsidRPr="00BD2F7D">
        <w:rPr>
          <w:rStyle w:val="FootnoteReference"/>
          <w:rFonts w:ascii="David" w:hAnsi="David"/>
        </w:rPr>
        <w:footnoteRef/>
      </w:r>
      <w:r w:rsidRPr="00BD2F7D">
        <w:rPr>
          <w:rFonts w:ascii="David" w:hAnsi="David"/>
          <w:rtl/>
        </w:rPr>
        <w:t xml:space="preserve"> בקרב בני 18-24 השכר באחוזון </w:t>
      </w:r>
      <w:r>
        <w:rPr>
          <w:rFonts w:ascii="David" w:hAnsi="David" w:hint="cs"/>
          <w:rtl/>
        </w:rPr>
        <w:t>ה-25</w:t>
      </w:r>
      <w:r w:rsidRPr="00BD2F7D">
        <w:rPr>
          <w:rFonts w:ascii="David" w:hAnsi="David"/>
          <w:rtl/>
        </w:rPr>
        <w:t xml:space="preserve"> נמוך במיוחד, וככל הנראה מוטה בחריפות כלפי מטה מכיוון שנכללים בחישוב גם חיילי חובה. לכן עבור קבוצת גילאים זו השתמשנו בשכר החציוני, שעדיין נמוך </w:t>
      </w:r>
      <w:r>
        <w:rPr>
          <w:rFonts w:ascii="David" w:hAnsi="David" w:hint="cs"/>
          <w:rtl/>
        </w:rPr>
        <w:t>מאוד בהשוואה</w:t>
      </w:r>
      <w:r w:rsidRPr="00BD2F7D">
        <w:rPr>
          <w:rFonts w:ascii="David" w:hAnsi="David"/>
          <w:rtl/>
        </w:rPr>
        <w:t xml:space="preserve">, לדוגמה, </w:t>
      </w:r>
      <w:r>
        <w:rPr>
          <w:rFonts w:ascii="David" w:hAnsi="David" w:hint="cs"/>
          <w:rtl/>
        </w:rPr>
        <w:t>לשכר</w:t>
      </w:r>
      <w:r w:rsidRPr="00BD2F7D">
        <w:rPr>
          <w:rFonts w:ascii="David" w:hAnsi="David"/>
          <w:rtl/>
        </w:rPr>
        <w:t xml:space="preserve"> באחוזון ה-25 של בני 25.</w:t>
      </w:r>
    </w:p>
  </w:footnote>
  <w:footnote w:id="11">
    <w:p w14:paraId="1C2A715C" w14:textId="77777777" w:rsidR="00E31CFE" w:rsidRPr="00BD2F7D" w:rsidRDefault="00E31CFE" w:rsidP="002D2076">
      <w:pPr>
        <w:pStyle w:val="FootnoteText"/>
        <w:rPr>
          <w:rFonts w:ascii="David" w:hAnsi="David"/>
          <w:rtl/>
        </w:rPr>
      </w:pPr>
      <w:r w:rsidRPr="00BD2F7D">
        <w:rPr>
          <w:rStyle w:val="FootnoteReference"/>
          <w:rFonts w:ascii="David" w:hAnsi="David"/>
        </w:rPr>
        <w:footnoteRef/>
      </w:r>
      <w:r w:rsidRPr="00BD2F7D">
        <w:rPr>
          <w:rFonts w:ascii="David" w:hAnsi="David"/>
          <w:rtl/>
        </w:rPr>
        <w:t xml:space="preserve"> השנתון הסטטיסטי לישראל של הלמ"ס, מחירי 2013.</w:t>
      </w:r>
    </w:p>
  </w:footnote>
  <w:footnote w:id="12">
    <w:p w14:paraId="4327C74F" w14:textId="02C76219" w:rsidR="00E31CFE" w:rsidRDefault="00E31CFE">
      <w:pPr>
        <w:pStyle w:val="FootnoteText"/>
      </w:pPr>
      <w:r>
        <w:rPr>
          <w:rStyle w:val="FootnoteReference"/>
        </w:rPr>
        <w:footnoteRef/>
      </w:r>
      <w:r>
        <w:rPr>
          <w:rtl/>
        </w:rPr>
        <w:t xml:space="preserve"> </w:t>
      </w:r>
      <w:r>
        <w:rPr>
          <w:rFonts w:hint="cs"/>
          <w:rtl/>
        </w:rPr>
        <w:t>הכוונה היא להון פיזי, כגון מכונות במפעל, מחשבים במשרד וכדומה.</w:t>
      </w:r>
    </w:p>
  </w:footnote>
  <w:footnote w:id="13">
    <w:p w14:paraId="19B3EA73" w14:textId="1799CFD8" w:rsidR="00E31CFE" w:rsidRDefault="00E31CFE">
      <w:pPr>
        <w:pStyle w:val="FootnoteText"/>
      </w:pPr>
      <w:r>
        <w:rPr>
          <w:rStyle w:val="FootnoteReference"/>
        </w:rPr>
        <w:footnoteRef/>
      </w:r>
      <w:r>
        <w:rPr>
          <w:rtl/>
        </w:rPr>
        <w:t xml:space="preserve"> </w:t>
      </w:r>
      <w:r>
        <w:rPr>
          <w:rFonts w:hint="cs"/>
          <w:rtl/>
        </w:rPr>
        <w:t>חישבו, לדוגמה, על מפעל שבו לאחר שכל העובדים עברו השתלמות שמגדילה את כמות הסחורה שהם מסוגלים לייצר עם מכונות נוספות, רוכשים עוד מכונות.</w:t>
      </w:r>
    </w:p>
  </w:footnote>
  <w:footnote w:id="14">
    <w:p w14:paraId="5D0291CB" w14:textId="534EE1D3" w:rsidR="00E31CFE" w:rsidRDefault="00E31CFE">
      <w:pPr>
        <w:pStyle w:val="FootnoteText"/>
        <w:rPr>
          <w:rtl/>
        </w:rPr>
      </w:pPr>
      <w:r>
        <w:rPr>
          <w:rStyle w:val="FootnoteReference"/>
        </w:rPr>
        <w:footnoteRef/>
      </w:r>
      <w:r>
        <w:rPr>
          <w:rtl/>
        </w:rPr>
        <w:t xml:space="preserve"> </w:t>
      </w:r>
      <w:r>
        <w:rPr>
          <w:rFonts w:hint="cs"/>
          <w:rtl/>
        </w:rPr>
        <w:t>כלומר, סך כל ההכנסות השנתיות משכר במשק.</w:t>
      </w:r>
    </w:p>
  </w:footnote>
  <w:footnote w:id="15">
    <w:p w14:paraId="2B7D996F" w14:textId="39272667" w:rsidR="00E31CFE" w:rsidRDefault="00E31CFE" w:rsidP="004C5A42">
      <w:pPr>
        <w:pStyle w:val="FootnoteText"/>
      </w:pPr>
      <w:r>
        <w:rPr>
          <w:rStyle w:val="FootnoteReference"/>
        </w:rPr>
        <w:footnoteRef/>
      </w:r>
      <w:r>
        <w:rPr>
          <w:rtl/>
        </w:rPr>
        <w:t xml:space="preserve"> </w:t>
      </w:r>
      <w:r w:rsidRPr="002B66A0">
        <w:rPr>
          <w:rFonts w:ascii="David" w:hAnsi="David" w:hint="cs"/>
          <w:rtl/>
        </w:rPr>
        <w:t>ל</w:t>
      </w:r>
      <w:r w:rsidRPr="00D10B34">
        <w:rPr>
          <w:rFonts w:ascii="David" w:hAnsi="David" w:hint="eastAsia"/>
          <w:rtl/>
        </w:rPr>
        <w:t>פי</w:t>
      </w:r>
      <w:r w:rsidRPr="00D10B34">
        <w:rPr>
          <w:rFonts w:ascii="David" w:hAnsi="David"/>
          <w:rtl/>
        </w:rPr>
        <w:t xml:space="preserve"> </w:t>
      </w:r>
      <w:r w:rsidRPr="00D10B34">
        <w:rPr>
          <w:rFonts w:hint="eastAsia"/>
          <w:rtl/>
        </w:rPr>
        <w:t>לימור</w:t>
      </w:r>
      <w:r w:rsidRPr="00D10B34">
        <w:rPr>
          <w:rtl/>
        </w:rPr>
        <w:t xml:space="preserve">, נ. (2014). </w:t>
      </w:r>
      <w:r w:rsidRPr="00D10B34">
        <w:rPr>
          <w:rFonts w:hint="eastAsia"/>
          <w:i/>
          <w:iCs/>
          <w:rtl/>
        </w:rPr>
        <w:t>שנתון</w:t>
      </w:r>
      <w:r w:rsidRPr="00D10B34">
        <w:rPr>
          <w:i/>
          <w:iCs/>
          <w:rtl/>
        </w:rPr>
        <w:t xml:space="preserve"> </w:t>
      </w:r>
      <w:r w:rsidRPr="00D10B34">
        <w:rPr>
          <w:rFonts w:hint="eastAsia"/>
          <w:i/>
          <w:iCs/>
          <w:rtl/>
        </w:rPr>
        <w:t>העמותות</w:t>
      </w:r>
      <w:r w:rsidRPr="00D10B34">
        <w:rPr>
          <w:i/>
          <w:iCs/>
          <w:rtl/>
        </w:rPr>
        <w:t xml:space="preserve"> </w:t>
      </w:r>
      <w:r w:rsidRPr="00D10B34">
        <w:rPr>
          <w:rFonts w:hint="eastAsia"/>
          <w:i/>
          <w:iCs/>
          <w:rtl/>
        </w:rPr>
        <w:t>בישראל</w:t>
      </w:r>
      <w:r w:rsidRPr="00D10B34">
        <w:rPr>
          <w:i/>
          <w:iCs/>
          <w:rtl/>
        </w:rPr>
        <w:t xml:space="preserve">: </w:t>
      </w:r>
      <w:r w:rsidRPr="00D10B34">
        <w:rPr>
          <w:rFonts w:hint="eastAsia"/>
          <w:i/>
          <w:iCs/>
          <w:rtl/>
        </w:rPr>
        <w:t>תמצית</w:t>
      </w:r>
      <w:r w:rsidRPr="00D10B34">
        <w:rPr>
          <w:i/>
          <w:iCs/>
          <w:rtl/>
        </w:rPr>
        <w:t xml:space="preserve"> </w:t>
      </w:r>
      <w:r w:rsidRPr="00D10B34">
        <w:rPr>
          <w:rFonts w:hint="eastAsia"/>
          <w:i/>
          <w:iCs/>
          <w:rtl/>
        </w:rPr>
        <w:t>נתונים</w:t>
      </w:r>
      <w:r w:rsidRPr="00D10B34">
        <w:rPr>
          <w:rtl/>
        </w:rPr>
        <w:t xml:space="preserve">. </w:t>
      </w:r>
      <w:r w:rsidRPr="00D10B34">
        <w:rPr>
          <w:rFonts w:hint="eastAsia"/>
          <w:rtl/>
        </w:rPr>
        <w:t>גיידסטאר</w:t>
      </w:r>
      <w:r w:rsidRPr="00D10B34">
        <w:rPr>
          <w:rtl/>
        </w:rPr>
        <w:t xml:space="preserve">, </w:t>
      </w:r>
      <w:r w:rsidRPr="00D10B34">
        <w:rPr>
          <w:rFonts w:hint="eastAsia"/>
          <w:rtl/>
        </w:rPr>
        <w:t>לוד</w:t>
      </w:r>
      <w:r w:rsidRPr="00D10B34">
        <w:rPr>
          <w:rtl/>
        </w:rPr>
        <w:t>,</w:t>
      </w:r>
      <w:r>
        <w:rPr>
          <w:rFonts w:hint="cs"/>
          <w:rtl/>
        </w:rPr>
        <w:t xml:space="preserve"> סך ההוצאות לשנת 2011 של עמותות בתחום הרווחה עמד על כ-7.6 מיליארד שקלים (במחירים שוטפים) וסך הכנסותיהן בשנה זו עמד על כ-8.3 מיליארד שקלים (במחירים שוטפים), כאשר רק 0.6% מסך הכנסות אלה הגיע מתמיכה ממשלתית.</w:t>
      </w:r>
    </w:p>
  </w:footnote>
  <w:footnote w:id="16">
    <w:p w14:paraId="02985455" w14:textId="4DE433E1" w:rsidR="00E31CFE" w:rsidRDefault="00E31CFE" w:rsidP="002B66A0">
      <w:pPr>
        <w:pStyle w:val="FootnoteText"/>
        <w:rPr>
          <w:rtl/>
        </w:rPr>
      </w:pPr>
      <w:r>
        <w:rPr>
          <w:rStyle w:val="FootnoteReference"/>
        </w:rPr>
        <w:footnoteRef/>
      </w:r>
      <w:r>
        <w:rPr>
          <w:rFonts w:hint="cs"/>
          <w:rtl/>
        </w:rPr>
        <w:t xml:space="preserve"> יש לציין כי שירותי הרווחה אליהם אנו מתייחסים דומים, אך אינם זהים לאלה ש-</w:t>
      </w:r>
      <w:r w:rsidRPr="000A2CAB">
        <w:rPr>
          <w:rFonts w:ascii="David" w:hAnsi="David"/>
        </w:rPr>
        <w:t xml:space="preserve"> </w:t>
      </w:r>
      <w:r w:rsidRPr="008321B2">
        <w:rPr>
          <w:rFonts w:ascii="David" w:hAnsi="David"/>
        </w:rPr>
        <w:t>Bramley</w:t>
      </w:r>
      <w:r>
        <w:rPr>
          <w:rFonts w:ascii="David" w:hAnsi="David" w:hint="cs"/>
          <w:rtl/>
        </w:rPr>
        <w:t xml:space="preserve"> ו-</w:t>
      </w:r>
      <w:r w:rsidRPr="008321B2">
        <w:rPr>
          <w:rFonts w:ascii="David" w:hAnsi="David"/>
        </w:rPr>
        <w:t>Watkins</w:t>
      </w:r>
      <w:r>
        <w:rPr>
          <w:rFonts w:ascii="David" w:hAnsi="David" w:hint="cs"/>
          <w:rtl/>
        </w:rPr>
        <w:t xml:space="preserve"> (2008) מתייחסים אליהם, וכפי שהזכרנו כבר מוקדם יותר במסמך, קיימים הבדלים בין קו העוני בשתי המדינות ובשיעורי העוני.</w:t>
      </w:r>
    </w:p>
  </w:footnote>
  <w:footnote w:id="17">
    <w:p w14:paraId="5116B024" w14:textId="143A4FCB" w:rsidR="00E31CFE" w:rsidRPr="00F9394D" w:rsidRDefault="00E31CFE" w:rsidP="00F9394D">
      <w:pPr>
        <w:pStyle w:val="FootnoteText"/>
        <w:rPr>
          <w:rtl/>
        </w:rPr>
      </w:pPr>
      <w:r>
        <w:rPr>
          <w:rStyle w:val="FootnoteReference"/>
        </w:rPr>
        <w:footnoteRef/>
      </w:r>
      <w:r>
        <w:rPr>
          <w:rtl/>
        </w:rPr>
        <w:t xml:space="preserve"> </w:t>
      </w:r>
      <w:r w:rsidRPr="00F9394D">
        <w:rPr>
          <w:rFonts w:hint="cs"/>
          <w:rtl/>
        </w:rPr>
        <w:t xml:space="preserve">ראו </w:t>
      </w:r>
      <w:r w:rsidRPr="00F9394D">
        <w:rPr>
          <w:rtl/>
        </w:rPr>
        <w:fldChar w:fldCharType="begin"/>
      </w:r>
      <w:r w:rsidRPr="00F9394D">
        <w:rPr>
          <w:rtl/>
        </w:rPr>
        <w:instrText xml:space="preserve"> </w:instrText>
      </w:r>
      <w:r w:rsidRPr="00F9394D">
        <w:instrText>REF</w:instrText>
      </w:r>
      <w:r w:rsidRPr="00F9394D">
        <w:rPr>
          <w:rtl/>
        </w:rPr>
        <w:instrText xml:space="preserve"> _</w:instrText>
      </w:r>
      <w:r w:rsidRPr="00F9394D">
        <w:instrText>Ref434146631 \h</w:instrText>
      </w:r>
      <w:r w:rsidRPr="00F9394D">
        <w:rPr>
          <w:rtl/>
        </w:rPr>
        <w:instrText xml:space="preserve"> </w:instrText>
      </w:r>
      <w:r>
        <w:rPr>
          <w:rtl/>
        </w:rPr>
        <w:instrText xml:space="preserve"> \* </w:instrText>
      </w:r>
      <w:r>
        <w:instrText>MERGEFORMAT</w:instrText>
      </w:r>
      <w:r>
        <w:rPr>
          <w:rtl/>
        </w:rPr>
        <w:instrText xml:space="preserve"> </w:instrText>
      </w:r>
      <w:r w:rsidRPr="00F9394D">
        <w:rPr>
          <w:rtl/>
        </w:rPr>
      </w:r>
      <w:r w:rsidRPr="00F9394D">
        <w:rPr>
          <w:rtl/>
        </w:rPr>
        <w:fldChar w:fldCharType="separate"/>
      </w:r>
      <w:r w:rsidRPr="00E60A26">
        <w:rPr>
          <w:rFonts w:ascii="David" w:hAnsi="David"/>
          <w:rtl/>
        </w:rPr>
        <w:t xml:space="preserve">טבלה </w:t>
      </w:r>
      <w:r w:rsidRPr="00E60A26">
        <w:rPr>
          <w:rFonts w:ascii="David" w:hAnsi="David"/>
        </w:rPr>
        <w:t>29</w:t>
      </w:r>
      <w:r w:rsidRPr="00F9394D">
        <w:rPr>
          <w:rtl/>
        </w:rPr>
        <w:fldChar w:fldCharType="end"/>
      </w:r>
      <w:r>
        <w:rPr>
          <w:rFonts w:hint="cs"/>
          <w:rtl/>
        </w:rPr>
        <w:t>.</w:t>
      </w:r>
    </w:p>
  </w:footnote>
  <w:footnote w:id="18">
    <w:p w14:paraId="32B409BD" w14:textId="77777777" w:rsidR="00E31CFE" w:rsidRPr="00F9394D" w:rsidRDefault="00E31CFE" w:rsidP="00850695">
      <w:pPr>
        <w:pStyle w:val="FootnoteText"/>
        <w:rPr>
          <w:rtl/>
        </w:rPr>
      </w:pPr>
      <w:r w:rsidRPr="00F9394D">
        <w:rPr>
          <w:rStyle w:val="FootnoteReference"/>
        </w:rPr>
        <w:footnoteRef/>
      </w:r>
      <w:r w:rsidRPr="00F9394D">
        <w:rPr>
          <w:rtl/>
        </w:rPr>
        <w:t xml:space="preserve"> </w:t>
      </w:r>
      <w:r w:rsidRPr="00F9394D">
        <w:rPr>
          <w:rFonts w:hint="cs"/>
          <w:rtl/>
        </w:rPr>
        <w:t>הערכה גסה המבוססת על</w:t>
      </w:r>
      <w:r w:rsidRPr="00F9394D">
        <w:rPr>
          <w:rtl/>
        </w:rPr>
        <w:t xml:space="preserve"> </w:t>
      </w:r>
      <w:r w:rsidRPr="00F9394D">
        <w:t>Bramley</w:t>
      </w:r>
      <w:r w:rsidRPr="00F9394D">
        <w:rPr>
          <w:rtl/>
        </w:rPr>
        <w:t xml:space="preserve"> ו-</w:t>
      </w:r>
      <w:r w:rsidRPr="00F9394D">
        <w:t>Watkins</w:t>
      </w:r>
      <w:r w:rsidRPr="00F9394D">
        <w:rPr>
          <w:rtl/>
        </w:rPr>
        <w:t xml:space="preserve"> (2008)</w:t>
      </w:r>
      <w:r w:rsidRPr="00F9394D">
        <w:rPr>
          <w:rFonts w:hint="cs"/>
          <w:rtl/>
        </w:rPr>
        <w:t>, למעט שני הסעיפים האחרונים, שמוגדרים "ישירים".</w:t>
      </w:r>
    </w:p>
  </w:footnote>
  <w:footnote w:id="19">
    <w:p w14:paraId="6E7043D2" w14:textId="1C13E70E" w:rsidR="00E31CFE" w:rsidRPr="00F9394D" w:rsidRDefault="00E31CFE" w:rsidP="00F9394D">
      <w:pPr>
        <w:pStyle w:val="FootnoteText"/>
        <w:rPr>
          <w:rtl/>
        </w:rPr>
      </w:pPr>
      <w:r w:rsidRPr="00F9394D">
        <w:rPr>
          <w:rStyle w:val="FootnoteReference"/>
        </w:rPr>
        <w:footnoteRef/>
      </w:r>
      <w:r w:rsidRPr="00F9394D">
        <w:rPr>
          <w:rtl/>
        </w:rPr>
        <w:t xml:space="preserve"> </w:t>
      </w:r>
      <w:r w:rsidRPr="00F9394D">
        <w:rPr>
          <w:rFonts w:hint="cs"/>
          <w:rtl/>
        </w:rPr>
        <w:t xml:space="preserve">ראו </w:t>
      </w:r>
      <w:r w:rsidRPr="00F9394D">
        <w:rPr>
          <w:rtl/>
        </w:rPr>
        <w:fldChar w:fldCharType="begin"/>
      </w:r>
      <w:r w:rsidRPr="00F9394D">
        <w:rPr>
          <w:rtl/>
        </w:rPr>
        <w:instrText xml:space="preserve"> </w:instrText>
      </w:r>
      <w:r w:rsidRPr="00F9394D">
        <w:rPr>
          <w:rFonts w:hint="cs"/>
        </w:rPr>
        <w:instrText>REF</w:instrText>
      </w:r>
      <w:r w:rsidRPr="00F9394D">
        <w:rPr>
          <w:rFonts w:hint="cs"/>
          <w:rtl/>
        </w:rPr>
        <w:instrText xml:space="preserve"> _</w:instrText>
      </w:r>
      <w:r w:rsidRPr="00F9394D">
        <w:rPr>
          <w:rFonts w:hint="cs"/>
        </w:rPr>
        <w:instrText>Ref434146645 \h</w:instrText>
      </w:r>
      <w:r w:rsidRPr="00F9394D">
        <w:rPr>
          <w:rtl/>
        </w:rPr>
        <w:instrText xml:space="preserve"> </w:instrText>
      </w:r>
      <w:r>
        <w:rPr>
          <w:rtl/>
        </w:rPr>
        <w:instrText xml:space="preserve"> \* </w:instrText>
      </w:r>
      <w:r>
        <w:instrText>MERGEFORMAT</w:instrText>
      </w:r>
      <w:r>
        <w:rPr>
          <w:rtl/>
        </w:rPr>
        <w:instrText xml:space="preserve"> </w:instrText>
      </w:r>
      <w:r w:rsidRPr="00F9394D">
        <w:rPr>
          <w:rtl/>
        </w:rPr>
      </w:r>
      <w:r w:rsidRPr="00F9394D">
        <w:rPr>
          <w:rtl/>
        </w:rPr>
        <w:fldChar w:fldCharType="separate"/>
      </w:r>
      <w:r w:rsidRPr="00E60A26">
        <w:rPr>
          <w:rFonts w:ascii="David" w:hAnsi="David"/>
          <w:rtl/>
        </w:rPr>
        <w:t xml:space="preserve">טבלה </w:t>
      </w:r>
      <w:r w:rsidRPr="00E60A26">
        <w:rPr>
          <w:rFonts w:ascii="David" w:hAnsi="David"/>
        </w:rPr>
        <w:t>30</w:t>
      </w:r>
      <w:r w:rsidRPr="00F9394D">
        <w:rPr>
          <w:rtl/>
        </w:rPr>
        <w:fldChar w:fldCharType="end"/>
      </w:r>
      <w:r>
        <w:rPr>
          <w:rFonts w:hint="cs"/>
          <w:rtl/>
        </w:rPr>
        <w:t>.</w:t>
      </w:r>
    </w:p>
  </w:footnote>
  <w:footnote w:id="20">
    <w:p w14:paraId="63EFE6F2" w14:textId="66A5C49F" w:rsidR="00E31CFE" w:rsidRDefault="00E31CFE" w:rsidP="00334BD8">
      <w:pPr>
        <w:pStyle w:val="FootnoteText"/>
      </w:pPr>
      <w:r w:rsidRPr="00F9394D">
        <w:rPr>
          <w:rStyle w:val="FootnoteReference"/>
        </w:rPr>
        <w:footnoteRef/>
      </w:r>
      <w:r w:rsidRPr="00F9394D">
        <w:rPr>
          <w:rtl/>
        </w:rPr>
        <w:t xml:space="preserve"> </w:t>
      </w:r>
      <w:r w:rsidRPr="00F9394D">
        <w:rPr>
          <w:rFonts w:hint="cs"/>
          <w:rtl/>
        </w:rPr>
        <w:t>ראו</w:t>
      </w:r>
      <w:r>
        <w:rPr>
          <w:rFonts w:hint="cs"/>
          <w:rtl/>
        </w:rPr>
        <w:t xml:space="preserve"> </w:t>
      </w:r>
      <w:r w:rsidRPr="00334BD8">
        <w:rPr>
          <w:rtl/>
        </w:rPr>
        <w:fldChar w:fldCharType="begin"/>
      </w:r>
      <w:r w:rsidRPr="00334BD8">
        <w:rPr>
          <w:rtl/>
        </w:rPr>
        <w:instrText xml:space="preserve"> </w:instrText>
      </w:r>
      <w:r w:rsidRPr="00334BD8">
        <w:rPr>
          <w:rFonts w:hint="cs"/>
        </w:rPr>
        <w:instrText>REF</w:instrText>
      </w:r>
      <w:r w:rsidRPr="00334BD8">
        <w:rPr>
          <w:rFonts w:hint="cs"/>
          <w:rtl/>
        </w:rPr>
        <w:instrText xml:space="preserve"> _</w:instrText>
      </w:r>
      <w:r w:rsidRPr="00334BD8">
        <w:rPr>
          <w:rFonts w:hint="cs"/>
        </w:rPr>
        <w:instrText>Ref436731087 \h</w:instrText>
      </w:r>
      <w:r w:rsidRPr="00334BD8">
        <w:rPr>
          <w:rtl/>
        </w:rPr>
        <w:instrText xml:space="preserve"> </w:instrText>
      </w:r>
      <w:r>
        <w:rPr>
          <w:rtl/>
        </w:rPr>
        <w:instrText xml:space="preserve"> \* </w:instrText>
      </w:r>
      <w:r>
        <w:instrText>MERGEFORMAT</w:instrText>
      </w:r>
      <w:r>
        <w:rPr>
          <w:rtl/>
        </w:rPr>
        <w:instrText xml:space="preserve"> </w:instrText>
      </w:r>
      <w:r w:rsidRPr="00334BD8">
        <w:rPr>
          <w:rtl/>
        </w:rPr>
      </w:r>
      <w:r w:rsidRPr="00334BD8">
        <w:rPr>
          <w:rtl/>
        </w:rPr>
        <w:fldChar w:fldCharType="separate"/>
      </w:r>
      <w:r w:rsidRPr="00334BD8">
        <w:rPr>
          <w:rFonts w:ascii="David" w:hAnsi="David"/>
          <w:rtl/>
        </w:rPr>
        <w:t xml:space="preserve">טבלה </w:t>
      </w:r>
      <w:r w:rsidRPr="00334BD8">
        <w:rPr>
          <w:rFonts w:ascii="David" w:hAnsi="David"/>
          <w:noProof/>
        </w:rPr>
        <w:t>31</w:t>
      </w:r>
      <w:r w:rsidRPr="00334BD8">
        <w:rPr>
          <w:rtl/>
        </w:rPr>
        <w:fldChar w:fldCharType="end"/>
      </w:r>
    </w:p>
    <w:p w14:paraId="63E6BAF6" w14:textId="58E9C9A3" w:rsidR="00E31CFE" w:rsidRDefault="00E31CFE" w:rsidP="00F9394D">
      <w:pPr>
        <w:pStyle w:val="FootnoteText"/>
        <w:rPr>
          <w:rtl/>
        </w:rPr>
      </w:pPr>
      <w:r>
        <w:rPr>
          <w:rFonts w:hint="cs"/>
          <w:rtl/>
        </w:rPr>
        <w:t>.</w:t>
      </w:r>
    </w:p>
  </w:footnote>
  <w:footnote w:id="21">
    <w:p w14:paraId="2D8F663E" w14:textId="5FB83BB7" w:rsidR="00E31CFE" w:rsidRDefault="00E31CFE" w:rsidP="00F9394D">
      <w:pPr>
        <w:pStyle w:val="FootnoteText"/>
        <w:rPr>
          <w:rtl/>
        </w:rPr>
      </w:pPr>
      <w:r>
        <w:rPr>
          <w:rStyle w:val="FootnoteReference"/>
        </w:rPr>
        <w:footnoteRef/>
      </w:r>
      <w:r>
        <w:rPr>
          <w:rtl/>
        </w:rPr>
        <w:t xml:space="preserve"> </w:t>
      </w:r>
      <w:r w:rsidRPr="00F9394D">
        <w:rPr>
          <w:rFonts w:hint="eastAsia"/>
          <w:rtl/>
        </w:rPr>
        <w:t>ראו</w:t>
      </w:r>
      <w:r w:rsidRPr="00F9394D">
        <w:rPr>
          <w:rtl/>
        </w:rPr>
        <w:t xml:space="preserve"> </w:t>
      </w:r>
      <w:r w:rsidRPr="00F9394D">
        <w:rPr>
          <w:rFonts w:hint="eastAsia"/>
          <w:rtl/>
        </w:rPr>
        <w:t>הערה</w:t>
      </w:r>
      <w:r>
        <w:rPr>
          <w:rFonts w:hint="cs"/>
          <w:rtl/>
        </w:rPr>
        <w:t xml:space="preserve"> </w:t>
      </w:r>
      <w:r w:rsidRPr="00F9394D">
        <w:rPr>
          <w:rtl/>
        </w:rPr>
        <w:fldChar w:fldCharType="begin"/>
      </w:r>
      <w:r w:rsidRPr="00F9394D">
        <w:rPr>
          <w:rtl/>
        </w:rPr>
        <w:instrText xml:space="preserve"> </w:instrText>
      </w:r>
      <w:r w:rsidRPr="00F9394D">
        <w:rPr>
          <w:rFonts w:hint="cs"/>
        </w:rPr>
        <w:instrText>NOTEREF</w:instrText>
      </w:r>
      <w:r w:rsidRPr="00F9394D">
        <w:rPr>
          <w:rFonts w:hint="cs"/>
          <w:rtl/>
        </w:rPr>
        <w:instrText xml:space="preserve"> _</w:instrText>
      </w:r>
      <w:r w:rsidRPr="00F9394D">
        <w:rPr>
          <w:rFonts w:hint="cs"/>
        </w:rPr>
        <w:instrText>Ref432597845 \h</w:instrText>
      </w:r>
      <w:r w:rsidRPr="00F9394D">
        <w:rPr>
          <w:rtl/>
        </w:rPr>
        <w:instrText xml:space="preserve"> </w:instrText>
      </w:r>
      <w:r>
        <w:rPr>
          <w:rtl/>
        </w:rPr>
        <w:instrText xml:space="preserve"> \* </w:instrText>
      </w:r>
      <w:r>
        <w:instrText>MERGEFORMAT</w:instrText>
      </w:r>
      <w:r>
        <w:rPr>
          <w:rtl/>
        </w:rPr>
        <w:instrText xml:space="preserve"> </w:instrText>
      </w:r>
      <w:r w:rsidRPr="00F9394D">
        <w:rPr>
          <w:rtl/>
        </w:rPr>
      </w:r>
      <w:r w:rsidRPr="00F9394D">
        <w:rPr>
          <w:rtl/>
        </w:rPr>
        <w:fldChar w:fldCharType="separate"/>
      </w:r>
      <w:r>
        <w:rPr>
          <w:rtl/>
        </w:rPr>
        <w:t>16</w:t>
      </w:r>
      <w:r w:rsidRPr="00F9394D">
        <w:rPr>
          <w:rtl/>
        </w:rPr>
        <w:fldChar w:fldCharType="end"/>
      </w:r>
      <w:r>
        <w:rPr>
          <w:rFonts w:hint="cs"/>
          <w:rtl/>
        </w:rPr>
        <w:t>.</w:t>
      </w:r>
    </w:p>
  </w:footnote>
  <w:footnote w:id="22">
    <w:p w14:paraId="5338D749" w14:textId="605C4D50" w:rsidR="00E31CFE" w:rsidRDefault="00E31CFE" w:rsidP="006E5970">
      <w:pPr>
        <w:pStyle w:val="FootnoteText"/>
        <w:rPr>
          <w:rtl/>
        </w:rPr>
      </w:pPr>
      <w:r>
        <w:rPr>
          <w:rStyle w:val="FootnoteReference"/>
        </w:rPr>
        <w:footnoteRef/>
      </w:r>
      <w:r>
        <w:rPr>
          <w:rFonts w:hint="cs"/>
          <w:rtl/>
        </w:rPr>
        <w:t xml:space="preserve"> מנור, א., שמואלי, ע., בן-יהודה, א., פלטיאל, א., קלדרון, ר. ויפה, ד. (2014). </w:t>
      </w:r>
      <w:r w:rsidRPr="00D5667E">
        <w:rPr>
          <w:rFonts w:hint="cs"/>
          <w:rtl/>
        </w:rPr>
        <w:t>התכנית</w:t>
      </w:r>
      <w:r w:rsidRPr="00D5667E">
        <w:t xml:space="preserve"> </w:t>
      </w:r>
      <w:r w:rsidRPr="00D5667E">
        <w:rPr>
          <w:rFonts w:hint="cs"/>
          <w:rtl/>
        </w:rPr>
        <w:t>הלאומית</w:t>
      </w:r>
      <w:r w:rsidRPr="00D5667E">
        <w:t xml:space="preserve"> </w:t>
      </w:r>
      <w:r w:rsidRPr="00D5667E">
        <w:rPr>
          <w:rFonts w:hint="cs"/>
          <w:rtl/>
        </w:rPr>
        <w:t>למדדי</w:t>
      </w:r>
      <w:r w:rsidRPr="00D5667E">
        <w:t xml:space="preserve"> </w:t>
      </w:r>
      <w:r w:rsidRPr="00D5667E">
        <w:rPr>
          <w:rFonts w:hint="cs"/>
          <w:rtl/>
        </w:rPr>
        <w:t>איכות</w:t>
      </w:r>
      <w:r>
        <w:rPr>
          <w:rFonts w:hint="cs"/>
          <w:rtl/>
        </w:rPr>
        <w:t xml:space="preserve"> </w:t>
      </w:r>
      <w:r w:rsidRPr="00D5667E">
        <w:rPr>
          <w:rFonts w:hint="cs"/>
          <w:rtl/>
        </w:rPr>
        <w:t>לרפואת</w:t>
      </w:r>
      <w:r w:rsidRPr="00D5667E">
        <w:t xml:space="preserve"> </w:t>
      </w:r>
      <w:r w:rsidRPr="00D5667E">
        <w:rPr>
          <w:rFonts w:hint="cs"/>
          <w:rtl/>
        </w:rPr>
        <w:t>הקהילה</w:t>
      </w:r>
      <w:r w:rsidRPr="00D5667E">
        <w:t xml:space="preserve"> </w:t>
      </w:r>
      <w:r w:rsidRPr="00D5667E">
        <w:rPr>
          <w:rFonts w:hint="cs"/>
          <w:rtl/>
        </w:rPr>
        <w:t>בישראל</w:t>
      </w:r>
      <w:r>
        <w:rPr>
          <w:rFonts w:hint="cs"/>
          <w:rtl/>
        </w:rPr>
        <w:t xml:space="preserve">: </w:t>
      </w:r>
      <w:r w:rsidRPr="00D5667E">
        <w:rPr>
          <w:rFonts w:hint="cs"/>
          <w:rtl/>
        </w:rPr>
        <w:t>דו</w:t>
      </w:r>
      <w:r w:rsidRPr="00D5667E">
        <w:t>"</w:t>
      </w:r>
      <w:r w:rsidRPr="00D5667E">
        <w:rPr>
          <w:rFonts w:hint="cs"/>
          <w:rtl/>
        </w:rPr>
        <w:t>ח</w:t>
      </w:r>
      <w:r w:rsidRPr="00D5667E">
        <w:t xml:space="preserve"> </w:t>
      </w:r>
      <w:r>
        <w:rPr>
          <w:rFonts w:hint="cs"/>
          <w:rtl/>
        </w:rPr>
        <w:t>לשנים 2011-2013.</w:t>
      </w:r>
      <w:r w:rsidRPr="007205C2">
        <w:rPr>
          <w:rFonts w:ascii="FbReforma-Regular" w:cs="FbReforma-Regular" w:hint="cs"/>
          <w:sz w:val="27"/>
          <w:szCs w:val="27"/>
          <w:rtl/>
        </w:rPr>
        <w:t xml:space="preserve"> </w:t>
      </w:r>
      <w:r w:rsidRPr="007205C2">
        <w:rPr>
          <w:rFonts w:hint="cs"/>
          <w:rtl/>
        </w:rPr>
        <w:t>המכון</w:t>
      </w:r>
      <w:r w:rsidRPr="007205C2">
        <w:t xml:space="preserve"> </w:t>
      </w:r>
      <w:r w:rsidRPr="007205C2">
        <w:rPr>
          <w:rFonts w:hint="cs"/>
          <w:rtl/>
        </w:rPr>
        <w:t>הלאומי</w:t>
      </w:r>
      <w:r w:rsidRPr="007205C2">
        <w:t xml:space="preserve"> </w:t>
      </w:r>
      <w:r w:rsidRPr="007205C2">
        <w:rPr>
          <w:rFonts w:hint="cs"/>
          <w:rtl/>
        </w:rPr>
        <w:t>לחקר</w:t>
      </w:r>
      <w:r w:rsidRPr="007205C2">
        <w:t xml:space="preserve"> </w:t>
      </w:r>
      <w:r w:rsidRPr="007205C2">
        <w:rPr>
          <w:rFonts w:hint="cs"/>
          <w:rtl/>
        </w:rPr>
        <w:t>שרותי</w:t>
      </w:r>
      <w:r w:rsidRPr="007205C2">
        <w:t xml:space="preserve"> </w:t>
      </w:r>
      <w:r>
        <w:rPr>
          <w:rFonts w:hint="cs"/>
          <w:rtl/>
        </w:rPr>
        <w:t xml:space="preserve">הבריאות </w:t>
      </w:r>
      <w:r w:rsidRPr="007205C2">
        <w:rPr>
          <w:rFonts w:hint="cs"/>
          <w:rtl/>
        </w:rPr>
        <w:t>ומדיניות</w:t>
      </w:r>
      <w:r w:rsidRPr="007205C2">
        <w:t xml:space="preserve"> </w:t>
      </w:r>
      <w:r w:rsidRPr="007205C2">
        <w:rPr>
          <w:rFonts w:hint="cs"/>
          <w:rtl/>
        </w:rPr>
        <w:t>הבריאות</w:t>
      </w:r>
      <w:r>
        <w:rPr>
          <w:rFonts w:hint="cs"/>
          <w:rtl/>
        </w:rPr>
        <w:t xml:space="preserve"> </w:t>
      </w:r>
      <w:r w:rsidRPr="007205C2">
        <w:rPr>
          <w:rFonts w:hint="cs"/>
          <w:rtl/>
        </w:rPr>
        <w:t>בישראל</w:t>
      </w:r>
      <w:r>
        <w:rPr>
          <w:rFonts w:hint="cs"/>
          <w:rtl/>
        </w:rPr>
        <w:t>.</w:t>
      </w:r>
    </w:p>
  </w:footnote>
  <w:footnote w:id="23">
    <w:p w14:paraId="46A7DF5D" w14:textId="24D13A3F" w:rsidR="00E31CFE" w:rsidRDefault="00E31CFE" w:rsidP="00F12E5F">
      <w:pPr>
        <w:pStyle w:val="FootnoteText"/>
      </w:pPr>
      <w:r>
        <w:rPr>
          <w:rStyle w:val="FootnoteReference"/>
        </w:rPr>
        <w:footnoteRef/>
      </w:r>
      <w:r>
        <w:rPr>
          <w:rtl/>
        </w:rPr>
        <w:t xml:space="preserve"> </w:t>
      </w:r>
      <w:r w:rsidRPr="005B0536">
        <w:rPr>
          <w:rFonts w:hint="cs"/>
          <w:rtl/>
        </w:rPr>
        <w:t>מנתוני קופות</w:t>
      </w:r>
      <w:r>
        <w:rPr>
          <w:rFonts w:hint="cs"/>
          <w:rtl/>
        </w:rPr>
        <w:t xml:space="preserve"> החולים עולה כי</w:t>
      </w:r>
      <w:r w:rsidRPr="005B0536">
        <w:rPr>
          <w:rFonts w:hint="cs"/>
          <w:rtl/>
        </w:rPr>
        <w:t xml:space="preserve"> ב-2013 </w:t>
      </w:r>
      <w:r>
        <w:rPr>
          <w:rFonts w:hint="cs"/>
          <w:rtl/>
        </w:rPr>
        <w:t>קבוצת</w:t>
      </w:r>
      <w:r w:rsidRPr="005B0536">
        <w:rPr>
          <w:rFonts w:hint="cs"/>
          <w:rtl/>
        </w:rPr>
        <w:t xml:space="preserve"> מקבלי הפטור </w:t>
      </w:r>
      <w:r>
        <w:rPr>
          <w:rFonts w:hint="cs"/>
          <w:rtl/>
        </w:rPr>
        <w:t>כללה</w:t>
      </w:r>
      <w:r w:rsidRPr="005B0536">
        <w:rPr>
          <w:rFonts w:hint="cs"/>
          <w:rtl/>
        </w:rPr>
        <w:t xml:space="preserve"> 13.</w:t>
      </w:r>
      <w:r>
        <w:rPr>
          <w:rFonts w:hint="cs"/>
          <w:rtl/>
        </w:rPr>
        <w:t xml:space="preserve">5% מאוכלוסיית המבוטחים. עם זאת, </w:t>
      </w:r>
      <w:r w:rsidRPr="005B0536">
        <w:rPr>
          <w:rFonts w:hint="cs"/>
          <w:rtl/>
        </w:rPr>
        <w:t xml:space="preserve">קבלת פטור אינה מבוססת על הכנסה אלא על קריטריונים שונים (גמלאים, ניצולי שואה, משפחות מרובות ילדים, חולים כרוניים וכו') </w:t>
      </w:r>
      <w:r>
        <w:rPr>
          <w:rFonts w:hint="cs"/>
          <w:rtl/>
        </w:rPr>
        <w:t>שהמתאם בינם לבין עוני קיים בהחלט, אך אינו מוחלט.</w:t>
      </w:r>
    </w:p>
  </w:footnote>
  <w:footnote w:id="24">
    <w:p w14:paraId="3130D671" w14:textId="3996AE3C" w:rsidR="00E31CFE" w:rsidRDefault="00E31CFE" w:rsidP="00F12E5F">
      <w:pPr>
        <w:pStyle w:val="FootnoteText"/>
        <w:rPr>
          <w:rtl/>
        </w:rPr>
      </w:pPr>
      <w:r>
        <w:rPr>
          <w:rStyle w:val="FootnoteReference"/>
        </w:rPr>
        <w:footnoteRef/>
      </w:r>
      <w:r>
        <w:rPr>
          <w:rtl/>
        </w:rPr>
        <w:t xml:space="preserve"> </w:t>
      </w:r>
      <w:r>
        <w:rPr>
          <w:rFonts w:hint="cs"/>
          <w:rtl/>
        </w:rPr>
        <w:t>עבור סכרת, יש להחליף כל התייחסות ל"אי ביטחון תזונתי" ב"אי ביטחון תזונתי חמור".</w:t>
      </w:r>
    </w:p>
  </w:footnote>
  <w:footnote w:id="25">
    <w:p w14:paraId="399F76DB" w14:textId="64A6F715" w:rsidR="00E31CFE" w:rsidRDefault="00E31CFE" w:rsidP="00A8407C">
      <w:pPr>
        <w:pStyle w:val="FootnoteText"/>
        <w:rPr>
          <w:rtl/>
        </w:rPr>
      </w:pPr>
      <w:r>
        <w:rPr>
          <w:rStyle w:val="FootnoteReference"/>
        </w:rPr>
        <w:footnoteRef/>
      </w:r>
      <w:r>
        <w:rPr>
          <w:rtl/>
        </w:rPr>
        <w:t xml:space="preserve"> </w:t>
      </w:r>
      <w:r>
        <w:rPr>
          <w:rFonts w:hint="cs"/>
          <w:rtl/>
        </w:rPr>
        <w:t>ישנם נתונים אחרים בחישוב הזמינים רק לחתכי אוכלוסייה אחרים, אך קרובים, כגון 18 ומעלה או 21 ומעלה. בכל המקרים מתייחסים לאוכלוסייה כאל "בגירים", ובהעדר חתכים זהים, מניחים שההבדלים בחתכים זניחים.</w:t>
      </w:r>
    </w:p>
  </w:footnote>
  <w:footnote w:id="26">
    <w:p w14:paraId="7A030B0F" w14:textId="77777777" w:rsidR="00E31CFE" w:rsidRDefault="00E31CFE" w:rsidP="00F55857">
      <w:pPr>
        <w:pStyle w:val="FootnoteText"/>
        <w:rPr>
          <w:rtl/>
        </w:rPr>
      </w:pPr>
      <w:r>
        <w:rPr>
          <w:rStyle w:val="FootnoteReference"/>
        </w:rPr>
        <w:footnoteRef/>
      </w:r>
      <w:r>
        <w:rPr>
          <w:rtl/>
        </w:rPr>
        <w:t xml:space="preserve"> </w:t>
      </w:r>
      <w:r w:rsidRPr="00930FEC">
        <w:rPr>
          <w:rFonts w:hint="cs"/>
          <w:rtl/>
        </w:rPr>
        <w:t xml:space="preserve">אנדלבלד, מ., ברקלי, נ. אברהמוב, ו., גאליה, א. וגוטליב, ד. (2014). </w:t>
      </w:r>
      <w:r w:rsidRPr="00930FEC">
        <w:rPr>
          <w:rFonts w:hint="cs"/>
          <w:i/>
          <w:iCs/>
          <w:rtl/>
        </w:rPr>
        <w:t>סקר ביטחון תזונתי 2012: ממצאים סוציו-כלכליים עיקריים</w:t>
      </w:r>
      <w:r w:rsidRPr="00930FEC">
        <w:rPr>
          <w:rFonts w:hint="cs"/>
          <w:rtl/>
        </w:rPr>
        <w:t>. המוסד לביטוח לאומי, מנהל המחקר והתכנון, י-ם.</w:t>
      </w:r>
    </w:p>
  </w:footnote>
  <w:footnote w:id="27">
    <w:p w14:paraId="43EB454A" w14:textId="255F7FBF" w:rsidR="00E31CFE" w:rsidRDefault="00E31CFE" w:rsidP="00A8407C">
      <w:pPr>
        <w:pStyle w:val="FootnoteText"/>
        <w:rPr>
          <w:rtl/>
        </w:rPr>
      </w:pPr>
      <w:r>
        <w:rPr>
          <w:rStyle w:val="FootnoteReference"/>
        </w:rPr>
        <w:footnoteRef/>
      </w:r>
      <w:r>
        <w:rPr>
          <w:rtl/>
        </w:rPr>
        <w:t xml:space="preserve"> </w:t>
      </w:r>
      <w:r>
        <w:rPr>
          <w:rFonts w:hint="cs"/>
          <w:rtl/>
        </w:rPr>
        <w:t xml:space="preserve">לפי </w:t>
      </w:r>
      <w:r>
        <w:rPr>
          <w:rFonts w:hint="cs"/>
        </w:rPr>
        <w:t>S</w:t>
      </w:r>
      <w:r>
        <w:t>eligman et al</w:t>
      </w:r>
      <w:r>
        <w:rPr>
          <w:rFonts w:hint="cs"/>
          <w:rtl/>
        </w:rPr>
        <w:t xml:space="preserve"> (2010), ובהתייחס לחולים שדיווחו על המחלות, בדומה לשאלון סקר הבריאות.</w:t>
      </w:r>
    </w:p>
  </w:footnote>
  <w:footnote w:id="28">
    <w:p w14:paraId="33CDF2AA" w14:textId="7B8B2D8D" w:rsidR="00E31CFE" w:rsidRDefault="00E31CFE" w:rsidP="00654E0C">
      <w:pPr>
        <w:pStyle w:val="FootnoteText"/>
        <w:rPr>
          <w:rtl/>
        </w:rPr>
      </w:pPr>
      <w:r>
        <w:rPr>
          <w:rStyle w:val="FootnoteReference"/>
        </w:rPr>
        <w:footnoteRef/>
      </w:r>
      <w:r>
        <w:rPr>
          <w:rtl/>
        </w:rPr>
        <w:t xml:space="preserve"> </w:t>
      </w:r>
      <w:r>
        <w:rPr>
          <w:rFonts w:hint="cs"/>
          <w:rtl/>
        </w:rPr>
        <w:t xml:space="preserve">ראו הערה </w:t>
      </w:r>
      <w:r>
        <w:rPr>
          <w:rtl/>
        </w:rPr>
        <w:fldChar w:fldCharType="begin"/>
      </w:r>
      <w:r>
        <w:rPr>
          <w:rtl/>
        </w:rPr>
        <w:instrText xml:space="preserve"> </w:instrText>
      </w:r>
      <w:r>
        <w:instrText>NOTEREF</w:instrText>
      </w:r>
      <w:r>
        <w:rPr>
          <w:rtl/>
        </w:rPr>
        <w:instrText xml:space="preserve"> _</w:instrText>
      </w:r>
      <w:r>
        <w:instrText>Ref434147021 \h</w:instrText>
      </w:r>
      <w:r>
        <w:rPr>
          <w:rtl/>
        </w:rPr>
        <w:instrText xml:space="preserve"> </w:instrText>
      </w:r>
      <w:r>
        <w:rPr>
          <w:rtl/>
        </w:rPr>
      </w:r>
      <w:r>
        <w:rPr>
          <w:rtl/>
        </w:rPr>
        <w:fldChar w:fldCharType="separate"/>
      </w:r>
      <w:r>
        <w:rPr>
          <w:rtl/>
        </w:rPr>
        <w:t>24</w:t>
      </w:r>
      <w:r>
        <w:rPr>
          <w:rtl/>
        </w:rPr>
        <w:fldChar w:fldCharType="end"/>
      </w:r>
      <w:r>
        <w:rPr>
          <w:rFonts w:hint="cs"/>
          <w:rtl/>
        </w:rPr>
        <w:t>.</w:t>
      </w:r>
    </w:p>
  </w:footnote>
  <w:footnote w:id="29">
    <w:p w14:paraId="7EE321DF" w14:textId="2044D7E3" w:rsidR="00E31CFE" w:rsidRPr="00871142" w:rsidRDefault="00E31CFE" w:rsidP="0000097F">
      <w:pPr>
        <w:pStyle w:val="FootnoteText"/>
        <w:rPr>
          <w:rtl/>
        </w:rPr>
      </w:pPr>
      <w:r>
        <w:rPr>
          <w:rStyle w:val="FootnoteReference"/>
        </w:rPr>
        <w:footnoteRef/>
      </w:r>
      <w:r>
        <w:rPr>
          <w:rtl/>
        </w:rPr>
        <w:t xml:space="preserve"> </w:t>
      </w:r>
      <w:r>
        <w:rPr>
          <w:rFonts w:hint="cs"/>
          <w:rtl/>
        </w:rPr>
        <w:t>לפי סקר בריאות לאומי 2007-2010 (2012), מדובר בכ-8.35% מכלל הבגירים. לפי</w:t>
      </w:r>
      <w:r>
        <w:rPr>
          <w:rFonts w:ascii="David" w:hAnsi="David"/>
        </w:rPr>
        <w:t xml:space="preserve">American Diabetes Association (2015). </w:t>
      </w:r>
      <w:r>
        <w:rPr>
          <w:rFonts w:ascii="David" w:hAnsi="David"/>
          <w:i/>
          <w:iCs/>
        </w:rPr>
        <w:t xml:space="preserve">Type 1 </w:t>
      </w:r>
      <w:r w:rsidRPr="00DD0F66">
        <w:rPr>
          <w:rFonts w:ascii="David" w:hAnsi="David"/>
        </w:rPr>
        <w:t>Diabetes</w:t>
      </w:r>
      <w:r>
        <w:rPr>
          <w:rFonts w:ascii="David" w:hAnsi="David"/>
        </w:rPr>
        <w:t xml:space="preserve">. Accessed on 31.8.2015 </w:t>
      </w:r>
      <w:hyperlink r:id="rId1" w:history="1">
        <w:r w:rsidRPr="00DD0F66">
          <w:rPr>
            <w:rStyle w:val="Hyperlink"/>
            <w:rFonts w:ascii="David" w:hAnsi="David"/>
          </w:rPr>
          <w:t>http://www.diabetes.org/diabetes-basics/type-1</w:t>
        </w:r>
        <w:r w:rsidRPr="00DD0F66">
          <w:rPr>
            <w:rStyle w:val="Hyperlink"/>
            <w:rFonts w:ascii="David" w:hAnsi="David"/>
            <w:rtl/>
          </w:rPr>
          <w:t>/</w:t>
        </w:r>
      </w:hyperlink>
      <w:r>
        <w:rPr>
          <w:rFonts w:hint="cs"/>
          <w:rtl/>
        </w:rPr>
        <w:t>, לכ-5% מחולי הסוכרת יש סכרת מסוג 1.</w:t>
      </w:r>
    </w:p>
  </w:footnote>
  <w:footnote w:id="30">
    <w:p w14:paraId="6A97581A" w14:textId="390883B2" w:rsidR="00E31CFE" w:rsidRDefault="00E31CFE" w:rsidP="00A8407C">
      <w:pPr>
        <w:pStyle w:val="FootnoteText"/>
        <w:rPr>
          <w:rtl/>
        </w:rPr>
      </w:pPr>
      <w:r>
        <w:rPr>
          <w:rStyle w:val="FootnoteReference"/>
        </w:rPr>
        <w:footnoteRef/>
      </w:r>
      <w:r>
        <w:rPr>
          <w:rtl/>
        </w:rPr>
        <w:t xml:space="preserve"> </w:t>
      </w:r>
      <w:r>
        <w:rPr>
          <w:rFonts w:hint="cs"/>
          <w:rtl/>
        </w:rPr>
        <w:t>סקר בריאות לאומי 2007-2010 (2012).</w:t>
      </w:r>
    </w:p>
  </w:footnote>
  <w:footnote w:id="31">
    <w:p w14:paraId="4B1BD375" w14:textId="16B10621" w:rsidR="00E31CFE" w:rsidRDefault="00E31CFE" w:rsidP="00A8407C">
      <w:pPr>
        <w:pStyle w:val="FootnoteText"/>
        <w:rPr>
          <w:rtl/>
        </w:rPr>
      </w:pPr>
      <w:r>
        <w:rPr>
          <w:rStyle w:val="FootnoteReference"/>
        </w:rPr>
        <w:footnoteRef/>
      </w:r>
      <w:r>
        <w:rPr>
          <w:rtl/>
        </w:rPr>
        <w:t xml:space="preserve"> </w:t>
      </w:r>
      <w:r>
        <w:rPr>
          <w:rFonts w:hint="cs"/>
          <w:rtl/>
        </w:rPr>
        <w:t>שם.</w:t>
      </w:r>
    </w:p>
  </w:footnote>
  <w:footnote w:id="32">
    <w:p w14:paraId="14E3176A" w14:textId="0C1AE647" w:rsidR="00E31CFE" w:rsidRDefault="00E31CFE" w:rsidP="00AE5573">
      <w:pPr>
        <w:pStyle w:val="FootnoteText"/>
        <w:rPr>
          <w:rtl/>
        </w:rPr>
      </w:pPr>
      <w:r>
        <w:rPr>
          <w:rStyle w:val="FootnoteReference"/>
        </w:rPr>
        <w:footnoteRef/>
      </w:r>
      <w:r>
        <w:rPr>
          <w:rtl/>
        </w:rPr>
        <w:t xml:space="preserve"> </w:t>
      </w:r>
      <w:r>
        <w:rPr>
          <w:rFonts w:hint="cs"/>
          <w:rtl/>
        </w:rPr>
        <w:t>כל מספרי החולים הם מכפלה של אוכלוסיית הבגירים באחוזים הרלוונטיים מהטבלה הקודמת.</w:t>
      </w:r>
    </w:p>
  </w:footnote>
  <w:footnote w:id="33">
    <w:p w14:paraId="058C0C92" w14:textId="7F00D7DA" w:rsidR="00E31CFE" w:rsidRDefault="00E31CFE" w:rsidP="00A8407C">
      <w:pPr>
        <w:pStyle w:val="FootnoteText"/>
        <w:rPr>
          <w:rtl/>
        </w:rPr>
      </w:pPr>
      <w:r>
        <w:rPr>
          <w:rStyle w:val="FootnoteReference"/>
        </w:rPr>
        <w:footnoteRef/>
      </w:r>
      <w:r>
        <w:rPr>
          <w:rtl/>
        </w:rPr>
        <w:t xml:space="preserve"> </w:t>
      </w:r>
      <w:r>
        <w:rPr>
          <w:rFonts w:hint="cs"/>
          <w:rtl/>
        </w:rPr>
        <w:t>הסכומים הומרו מדולרים לשקלים במחירים שוטפים לפי שער הדולר בדצמבר של השנה ממנה נלקחו הנתונים, ולאחר מכן הומרו לשקלים במחירי 2013.</w:t>
      </w:r>
    </w:p>
  </w:footnote>
  <w:footnote w:id="34">
    <w:p w14:paraId="68CAE114" w14:textId="5E65D0E3" w:rsidR="00E31CFE" w:rsidRDefault="00E31CFE" w:rsidP="00654E0C">
      <w:pPr>
        <w:pStyle w:val="FootnoteText"/>
        <w:rPr>
          <w:rtl/>
        </w:rPr>
      </w:pPr>
      <w:r>
        <w:rPr>
          <w:rStyle w:val="FootnoteReference"/>
        </w:rPr>
        <w:footnoteRef/>
      </w:r>
      <w:r>
        <w:rPr>
          <w:rtl/>
        </w:rPr>
        <w:t xml:space="preserve"> </w:t>
      </w:r>
      <w:r>
        <w:rPr>
          <w:rFonts w:hint="cs"/>
          <w:rtl/>
        </w:rPr>
        <w:t xml:space="preserve">ראו הערה </w:t>
      </w:r>
      <w:r>
        <w:rPr>
          <w:rtl/>
        </w:rPr>
        <w:fldChar w:fldCharType="begin"/>
      </w:r>
      <w:r>
        <w:rPr>
          <w:rtl/>
        </w:rPr>
        <w:instrText xml:space="preserve"> </w:instrText>
      </w:r>
      <w:r>
        <w:instrText>NOTEREF</w:instrText>
      </w:r>
      <w:r>
        <w:rPr>
          <w:rtl/>
        </w:rPr>
        <w:instrText xml:space="preserve"> _</w:instrText>
      </w:r>
      <w:r>
        <w:instrText>Ref434147021 \h</w:instrText>
      </w:r>
      <w:r>
        <w:rPr>
          <w:rtl/>
        </w:rPr>
        <w:instrText xml:space="preserve"> </w:instrText>
      </w:r>
      <w:r>
        <w:rPr>
          <w:rtl/>
        </w:rPr>
      </w:r>
      <w:r>
        <w:rPr>
          <w:rtl/>
        </w:rPr>
        <w:fldChar w:fldCharType="separate"/>
      </w:r>
      <w:r>
        <w:rPr>
          <w:rtl/>
        </w:rPr>
        <w:t>24</w:t>
      </w:r>
      <w:r>
        <w:rPr>
          <w:rtl/>
        </w:rPr>
        <w:fldChar w:fldCharType="end"/>
      </w:r>
      <w:r>
        <w:rPr>
          <w:rFonts w:hint="cs"/>
          <w:rtl/>
        </w:rPr>
        <w:t>.</w:t>
      </w:r>
    </w:p>
  </w:footnote>
  <w:footnote w:id="35">
    <w:p w14:paraId="4A29A444" w14:textId="030B76B3" w:rsidR="00E31CFE" w:rsidRDefault="00E31CFE" w:rsidP="00A8407C">
      <w:pPr>
        <w:pStyle w:val="FootnoteText"/>
        <w:rPr>
          <w:rtl/>
        </w:rPr>
      </w:pPr>
      <w:r>
        <w:rPr>
          <w:rStyle w:val="FootnoteReference"/>
        </w:rPr>
        <w:footnoteRef/>
      </w:r>
      <w:r>
        <w:rPr>
          <w:rtl/>
        </w:rPr>
        <w:t xml:space="preserve"> </w:t>
      </w:r>
      <w:r w:rsidRPr="00FC4A55">
        <w:rPr>
          <w:rFonts w:ascii="David" w:hAnsi="David"/>
          <w:color w:val="222222"/>
          <w:shd w:val="clear" w:color="auto" w:fill="FFFFFF"/>
        </w:rPr>
        <w:t>American Diabetes Association. (2013). Economic costs of diabetes in the US in 2012.</w:t>
      </w:r>
      <w:r w:rsidRPr="00FC4A55">
        <w:rPr>
          <w:rStyle w:val="apple-converted-space"/>
          <w:rFonts w:ascii="David" w:hAnsi="David"/>
          <w:color w:val="222222"/>
          <w:shd w:val="clear" w:color="auto" w:fill="FFFFFF"/>
        </w:rPr>
        <w:t> </w:t>
      </w:r>
      <w:r w:rsidRPr="00FC4A55">
        <w:rPr>
          <w:rFonts w:ascii="David" w:hAnsi="David"/>
          <w:i/>
          <w:iCs/>
          <w:color w:val="222222"/>
          <w:shd w:val="clear" w:color="auto" w:fill="FFFFFF"/>
        </w:rPr>
        <w:t>Diabetes care</w:t>
      </w:r>
      <w:r w:rsidRPr="00FC4A55">
        <w:rPr>
          <w:rFonts w:ascii="David" w:hAnsi="David"/>
          <w:color w:val="222222"/>
          <w:shd w:val="clear" w:color="auto" w:fill="FFFFFF"/>
        </w:rPr>
        <w:t>,</w:t>
      </w:r>
      <w:r w:rsidRPr="00FC4A55">
        <w:rPr>
          <w:rStyle w:val="apple-converted-space"/>
          <w:rFonts w:ascii="David" w:hAnsi="David"/>
          <w:color w:val="222222"/>
          <w:shd w:val="clear" w:color="auto" w:fill="FFFFFF"/>
        </w:rPr>
        <w:t> </w:t>
      </w:r>
      <w:r w:rsidRPr="00FC4A55">
        <w:rPr>
          <w:rFonts w:ascii="David" w:hAnsi="David"/>
          <w:i/>
          <w:iCs/>
          <w:color w:val="222222"/>
          <w:shd w:val="clear" w:color="auto" w:fill="FFFFFF"/>
        </w:rPr>
        <w:t>36</w:t>
      </w:r>
      <w:r w:rsidRPr="00FC4A55">
        <w:rPr>
          <w:rFonts w:ascii="David" w:hAnsi="David"/>
          <w:color w:val="222222"/>
          <w:shd w:val="clear" w:color="auto" w:fill="FFFFFF"/>
        </w:rPr>
        <w:t>(4), 1033-1046</w:t>
      </w:r>
      <w:r>
        <w:rPr>
          <w:rFonts w:ascii="David" w:hAnsi="David" w:hint="cs"/>
          <w:color w:val="222222"/>
          <w:shd w:val="clear" w:color="auto" w:fill="FFFFFF"/>
          <w:rtl/>
        </w:rPr>
        <w:t>.</w:t>
      </w:r>
    </w:p>
  </w:footnote>
  <w:footnote w:id="36">
    <w:p w14:paraId="3A8FA30A" w14:textId="69D56985" w:rsidR="00E31CFE" w:rsidRDefault="00E31CFE" w:rsidP="00A8407C">
      <w:pPr>
        <w:pStyle w:val="FootnoteText"/>
        <w:rPr>
          <w:rtl/>
        </w:rPr>
      </w:pPr>
      <w:r>
        <w:rPr>
          <w:rStyle w:val="FootnoteReference"/>
        </w:rPr>
        <w:footnoteRef/>
      </w:r>
      <w:r w:rsidRPr="00FC4A55">
        <w:rPr>
          <w:rFonts w:ascii="David" w:hAnsi="David"/>
          <w:color w:val="222222"/>
          <w:shd w:val="clear" w:color="auto" w:fill="FFFFFF"/>
          <w:rtl/>
        </w:rPr>
        <w:t>‏</w:t>
      </w:r>
      <w:r>
        <w:rPr>
          <w:rFonts w:hint="cs"/>
          <w:rtl/>
        </w:rPr>
        <w:t xml:space="preserve"> כ-28% מעלות זו אינו מתבטא בהוצאות בריאות, אלא באובדן ימי עבודה, וייתכן כי יש להכליל חלק זה בעלות ההזדמנות ולא בעלות ההתמודדות.</w:t>
      </w:r>
    </w:p>
  </w:footnote>
  <w:footnote w:id="37">
    <w:p w14:paraId="336E8469" w14:textId="30FFD618" w:rsidR="00E31CFE" w:rsidRPr="00FC4A55" w:rsidRDefault="00E31CFE" w:rsidP="00A8407C">
      <w:pPr>
        <w:pStyle w:val="FootnoteText"/>
        <w:jc w:val="left"/>
        <w:rPr>
          <w:rtl/>
        </w:rPr>
      </w:pPr>
      <w:r>
        <w:rPr>
          <w:rStyle w:val="FootnoteReference"/>
        </w:rPr>
        <w:footnoteRef/>
      </w:r>
      <w:r>
        <w:rPr>
          <w:rtl/>
        </w:rPr>
        <w:t xml:space="preserve"> </w:t>
      </w:r>
      <w:r w:rsidRPr="00FC4A55">
        <w:rPr>
          <w:rFonts w:ascii="David" w:hAnsi="David"/>
        </w:rPr>
        <w:t>Davis, K. </w:t>
      </w:r>
      <w:r w:rsidRPr="00FC4A55">
        <w:rPr>
          <w:rFonts w:ascii="David" w:hAnsi="David"/>
          <w:i/>
          <w:iCs/>
        </w:rPr>
        <w:t>Expenditures for Hypertension among Adults Age 18 and Older, 2010: Estimates for the U.S. Civilian Noninstitutionalized Population</w:t>
      </w:r>
      <w:r w:rsidRPr="00FC4A55">
        <w:rPr>
          <w:rFonts w:ascii="David" w:hAnsi="David"/>
        </w:rPr>
        <w:t xml:space="preserve">. Statistical Brief #404. April 2013. Agency for Healthcare Research and Quality, Rockville, </w:t>
      </w:r>
      <w:r>
        <w:rPr>
          <w:rFonts w:ascii="David" w:hAnsi="David"/>
        </w:rPr>
        <w:t>.</w:t>
      </w:r>
      <w:r w:rsidRPr="00FC4A55">
        <w:rPr>
          <w:rFonts w:ascii="David" w:hAnsi="David"/>
        </w:rPr>
        <w:t>MD. </w:t>
      </w:r>
      <w:hyperlink r:id="rId2" w:history="1">
        <w:r w:rsidRPr="00FC4A55">
          <w:rPr>
            <w:rStyle w:val="Hyperlink"/>
            <w:rFonts w:ascii="David" w:hAnsi="David"/>
          </w:rPr>
          <w:t>http://www.meps.ahrq.gov/mepsweb/data_files/publications/st404/stat404.shtml</w:t>
        </w:r>
      </w:hyperlink>
      <w:r w:rsidRPr="00FC4A55">
        <w:t> </w:t>
      </w:r>
    </w:p>
  </w:footnote>
  <w:footnote w:id="38">
    <w:p w14:paraId="31DA7874" w14:textId="61C51B34" w:rsidR="00E31CFE" w:rsidRPr="00FC4A55" w:rsidRDefault="00E31CFE" w:rsidP="00A8407C">
      <w:pPr>
        <w:pStyle w:val="FootnoteText"/>
        <w:jc w:val="left"/>
        <w:rPr>
          <w:rFonts w:ascii="David" w:hAnsi="David"/>
          <w:rtl/>
        </w:rPr>
      </w:pPr>
      <w:r>
        <w:rPr>
          <w:rStyle w:val="FootnoteReference"/>
        </w:rPr>
        <w:footnoteRef/>
      </w:r>
      <w:r>
        <w:rPr>
          <w:rtl/>
        </w:rPr>
        <w:t xml:space="preserve"> </w:t>
      </w:r>
      <w:r w:rsidRPr="00FC4A55">
        <w:rPr>
          <w:rFonts w:ascii="David" w:hAnsi="David"/>
        </w:rPr>
        <w:t>Soni, A. </w:t>
      </w:r>
      <w:r w:rsidRPr="00FC4A55">
        <w:rPr>
          <w:rFonts w:ascii="David" w:hAnsi="David"/>
          <w:i/>
          <w:iCs/>
        </w:rPr>
        <w:t>Top 10 Most Costly Conditions among Men and Women, 2008: Estimates for the U.S. Civilian Noninstitutionalized Adult Population, Age 18 and Older</w:t>
      </w:r>
      <w:r w:rsidRPr="00FC4A55">
        <w:rPr>
          <w:rFonts w:ascii="David" w:hAnsi="David"/>
        </w:rPr>
        <w:t>.</w:t>
      </w:r>
      <w:r>
        <w:rPr>
          <w:rFonts w:ascii="David" w:hAnsi="David"/>
        </w:rPr>
        <w:t xml:space="preserve"> </w:t>
      </w:r>
      <w:r w:rsidRPr="00FC4A55">
        <w:rPr>
          <w:rFonts w:ascii="David" w:hAnsi="David"/>
        </w:rPr>
        <w:t>Statistical Brief #331. July 2011. Agency for Healthcare Research and Quality, Rockville, MD. </w:t>
      </w:r>
      <w:hyperlink r:id="rId3" w:history="1">
        <w:r w:rsidRPr="00FC4A55">
          <w:rPr>
            <w:rStyle w:val="Hyperlink"/>
            <w:rFonts w:ascii="David" w:hAnsi="David"/>
          </w:rPr>
          <w:t>http://www.meps.ahrq.gov/mepsweb/data_files/publications/st331/stat331.shtml</w:t>
        </w:r>
      </w:hyperlink>
      <w:r>
        <w:rPr>
          <w:rFonts w:ascii="David" w:hAnsi="David" w:hint="cs"/>
          <w:rtl/>
        </w:rPr>
        <w:t>.</w:t>
      </w:r>
    </w:p>
  </w:footnote>
  <w:footnote w:id="39">
    <w:p w14:paraId="1EB3B8C2" w14:textId="17136012" w:rsidR="00E31CFE" w:rsidRDefault="00E31CFE" w:rsidP="00654E0C">
      <w:pPr>
        <w:pStyle w:val="FootnoteText"/>
        <w:rPr>
          <w:rtl/>
        </w:rPr>
      </w:pPr>
      <w:r w:rsidRPr="00654E0C">
        <w:rPr>
          <w:rStyle w:val="FootnoteReference"/>
        </w:rPr>
        <w:footnoteRef/>
      </w:r>
      <w:r w:rsidRPr="00654E0C">
        <w:rPr>
          <w:rtl/>
        </w:rPr>
        <w:t xml:space="preserve"> </w:t>
      </w:r>
      <w:r w:rsidRPr="00654E0C">
        <w:rPr>
          <w:rFonts w:hint="eastAsia"/>
          <w:rtl/>
        </w:rPr>
        <w:t>ראו</w:t>
      </w:r>
      <w:r w:rsidRPr="00654E0C">
        <w:rPr>
          <w:rtl/>
        </w:rPr>
        <w:t xml:space="preserve"> </w:t>
      </w:r>
      <w:r w:rsidRPr="00654E0C">
        <w:rPr>
          <w:rFonts w:hint="eastAsia"/>
          <w:rtl/>
        </w:rPr>
        <w:t>הערה</w:t>
      </w:r>
      <w:r w:rsidRPr="00654E0C">
        <w:rPr>
          <w:rFonts w:hint="cs"/>
          <w:rtl/>
        </w:rPr>
        <w:t xml:space="preserve"> </w:t>
      </w:r>
      <w:r w:rsidRPr="00654E0C">
        <w:rPr>
          <w:rtl/>
        </w:rPr>
        <w:fldChar w:fldCharType="begin"/>
      </w:r>
      <w:r w:rsidRPr="00654E0C">
        <w:rPr>
          <w:rtl/>
        </w:rPr>
        <w:instrText xml:space="preserve"> </w:instrText>
      </w:r>
      <w:r w:rsidRPr="00654E0C">
        <w:instrText>NOTEREF</w:instrText>
      </w:r>
      <w:r w:rsidRPr="00654E0C">
        <w:rPr>
          <w:rtl/>
        </w:rPr>
        <w:instrText xml:space="preserve"> _</w:instrText>
      </w:r>
      <w:r w:rsidRPr="00654E0C">
        <w:instrText>Ref432597845 \h</w:instrText>
      </w:r>
      <w:r w:rsidRPr="00654E0C">
        <w:rPr>
          <w:rtl/>
        </w:rPr>
        <w:instrText xml:space="preserve"> </w:instrText>
      </w:r>
      <w:r>
        <w:rPr>
          <w:rtl/>
        </w:rPr>
        <w:instrText xml:space="preserve"> \* </w:instrText>
      </w:r>
      <w:r>
        <w:instrText>MERGEFORMAT</w:instrText>
      </w:r>
      <w:r>
        <w:rPr>
          <w:rtl/>
        </w:rPr>
        <w:instrText xml:space="preserve"> </w:instrText>
      </w:r>
      <w:r w:rsidRPr="00654E0C">
        <w:rPr>
          <w:rtl/>
        </w:rPr>
      </w:r>
      <w:r w:rsidRPr="00654E0C">
        <w:rPr>
          <w:rtl/>
        </w:rPr>
        <w:fldChar w:fldCharType="separate"/>
      </w:r>
      <w:r>
        <w:rPr>
          <w:rtl/>
        </w:rPr>
        <w:t>16</w:t>
      </w:r>
      <w:r w:rsidRPr="00654E0C">
        <w:rPr>
          <w:rtl/>
        </w:rPr>
        <w:fldChar w:fldCharType="end"/>
      </w:r>
      <w:r w:rsidRPr="00654E0C">
        <w:rPr>
          <w:rtl/>
        </w:rPr>
        <w:t>.</w:t>
      </w:r>
    </w:p>
  </w:footnote>
  <w:footnote w:id="40">
    <w:p w14:paraId="7A837911" w14:textId="5979E6EB" w:rsidR="00E31CFE" w:rsidRPr="00284047" w:rsidRDefault="00E31CFE" w:rsidP="00284047">
      <w:pPr>
        <w:pStyle w:val="FootnoteText"/>
        <w:rPr>
          <w:rtl/>
        </w:rPr>
      </w:pPr>
      <w:r w:rsidRPr="00284047">
        <w:rPr>
          <w:rStyle w:val="FootnoteReference"/>
        </w:rPr>
        <w:footnoteRef/>
      </w:r>
      <w:r w:rsidRPr="00284047">
        <w:rPr>
          <w:rtl/>
        </w:rPr>
        <w:t xml:space="preserve"> </w:t>
      </w:r>
      <w:r w:rsidRPr="00284047">
        <w:rPr>
          <w:rFonts w:hint="cs"/>
          <w:rtl/>
        </w:rPr>
        <w:t xml:space="preserve">ראו </w:t>
      </w:r>
      <w:r w:rsidRPr="00284047">
        <w:rPr>
          <w:rtl/>
        </w:rPr>
        <w:fldChar w:fldCharType="begin"/>
      </w:r>
      <w:r w:rsidRPr="00284047">
        <w:rPr>
          <w:rtl/>
        </w:rPr>
        <w:instrText xml:space="preserve"> </w:instrText>
      </w:r>
      <w:r w:rsidRPr="00284047">
        <w:instrText>REF</w:instrText>
      </w:r>
      <w:r w:rsidRPr="00284047">
        <w:rPr>
          <w:rtl/>
        </w:rPr>
        <w:instrText xml:space="preserve"> _</w:instrText>
      </w:r>
      <w:r w:rsidRPr="00284047">
        <w:instrText>Ref434146978 \h</w:instrText>
      </w:r>
      <w:r w:rsidRPr="00284047">
        <w:rPr>
          <w:rtl/>
        </w:rPr>
        <w:instrText xml:space="preserve"> </w:instrText>
      </w:r>
      <w:r>
        <w:rPr>
          <w:rtl/>
        </w:rPr>
        <w:instrText xml:space="preserve"> \* </w:instrText>
      </w:r>
      <w:r>
        <w:instrText>MERGEFORMAT</w:instrText>
      </w:r>
      <w:r>
        <w:rPr>
          <w:rtl/>
        </w:rPr>
        <w:instrText xml:space="preserve"> </w:instrText>
      </w:r>
      <w:r w:rsidRPr="00284047">
        <w:rPr>
          <w:rtl/>
        </w:rPr>
      </w:r>
      <w:r w:rsidRPr="00284047">
        <w:rPr>
          <w:rtl/>
        </w:rPr>
        <w:fldChar w:fldCharType="separate"/>
      </w:r>
      <w:r w:rsidRPr="00E60A26">
        <w:rPr>
          <w:rFonts w:ascii="David" w:hAnsi="David"/>
          <w:rtl/>
        </w:rPr>
        <w:t xml:space="preserve">טבלה </w:t>
      </w:r>
      <w:r w:rsidRPr="00E60A26">
        <w:rPr>
          <w:rFonts w:ascii="David" w:hAnsi="David"/>
        </w:rPr>
        <w:t>14</w:t>
      </w:r>
      <w:r w:rsidRPr="00284047">
        <w:rPr>
          <w:rtl/>
        </w:rPr>
        <w:fldChar w:fldCharType="end"/>
      </w:r>
    </w:p>
  </w:footnote>
  <w:footnote w:id="41">
    <w:p w14:paraId="33203BB0" w14:textId="349C9C70" w:rsidR="00E31CFE" w:rsidRPr="00284047" w:rsidRDefault="00E31CFE" w:rsidP="00284047">
      <w:pPr>
        <w:pStyle w:val="FootnoteText"/>
        <w:rPr>
          <w:rtl/>
        </w:rPr>
      </w:pPr>
      <w:r w:rsidRPr="00284047">
        <w:rPr>
          <w:rStyle w:val="FootnoteReference"/>
        </w:rPr>
        <w:footnoteRef/>
      </w:r>
      <w:r w:rsidRPr="00284047">
        <w:rPr>
          <w:rtl/>
        </w:rPr>
        <w:t xml:space="preserve"> </w:t>
      </w:r>
      <w:r w:rsidRPr="00284047">
        <w:rPr>
          <w:rFonts w:hint="cs"/>
          <w:rtl/>
        </w:rPr>
        <w:t xml:space="preserve">ראו </w:t>
      </w:r>
      <w:r w:rsidRPr="00284047">
        <w:rPr>
          <w:rtl/>
        </w:rPr>
        <w:fldChar w:fldCharType="begin"/>
      </w:r>
      <w:r w:rsidRPr="00284047">
        <w:rPr>
          <w:rtl/>
        </w:rPr>
        <w:instrText xml:space="preserve"> </w:instrText>
      </w:r>
      <w:r w:rsidRPr="00284047">
        <w:instrText>REF</w:instrText>
      </w:r>
      <w:r w:rsidRPr="00284047">
        <w:rPr>
          <w:rtl/>
        </w:rPr>
        <w:instrText xml:space="preserve"> _</w:instrText>
      </w:r>
      <w:r w:rsidRPr="00284047">
        <w:instrText>Ref434146748 \h</w:instrText>
      </w:r>
      <w:r w:rsidRPr="00284047">
        <w:rPr>
          <w:rtl/>
        </w:rPr>
        <w:instrText xml:space="preserve"> </w:instrText>
      </w:r>
      <w:r>
        <w:rPr>
          <w:rtl/>
        </w:rPr>
        <w:instrText xml:space="preserve"> \* </w:instrText>
      </w:r>
      <w:r>
        <w:instrText>MERGEFORMAT</w:instrText>
      </w:r>
      <w:r>
        <w:rPr>
          <w:rtl/>
        </w:rPr>
        <w:instrText xml:space="preserve"> </w:instrText>
      </w:r>
      <w:r w:rsidRPr="00284047">
        <w:rPr>
          <w:rtl/>
        </w:rPr>
      </w:r>
      <w:r w:rsidRPr="00284047">
        <w:rPr>
          <w:rtl/>
        </w:rPr>
        <w:fldChar w:fldCharType="separate"/>
      </w:r>
      <w:r w:rsidRPr="00E60A26">
        <w:rPr>
          <w:rFonts w:ascii="David" w:hAnsi="David"/>
          <w:rtl/>
        </w:rPr>
        <w:t xml:space="preserve">טבלה </w:t>
      </w:r>
      <w:r w:rsidRPr="00E60A26">
        <w:rPr>
          <w:rFonts w:ascii="David" w:hAnsi="David"/>
        </w:rPr>
        <w:t>32</w:t>
      </w:r>
      <w:r w:rsidRPr="00284047">
        <w:rPr>
          <w:rtl/>
        </w:rPr>
        <w:fldChar w:fldCharType="end"/>
      </w:r>
    </w:p>
  </w:footnote>
  <w:footnote w:id="42">
    <w:p w14:paraId="565734FA" w14:textId="407F6991" w:rsidR="00E31CFE" w:rsidRDefault="00E31CFE" w:rsidP="00284047">
      <w:pPr>
        <w:pStyle w:val="FootnoteText"/>
        <w:rPr>
          <w:rtl/>
        </w:rPr>
      </w:pPr>
      <w:r>
        <w:rPr>
          <w:rStyle w:val="FootnoteReference"/>
        </w:rPr>
        <w:footnoteRef/>
      </w:r>
      <w:r>
        <w:rPr>
          <w:rtl/>
        </w:rPr>
        <w:t xml:space="preserve"> </w:t>
      </w:r>
      <w:r>
        <w:rPr>
          <w:rFonts w:hint="cs"/>
          <w:rtl/>
        </w:rPr>
        <w:t>הערכה גסה המבוססת על</w:t>
      </w:r>
      <w:r w:rsidRPr="00330FCF">
        <w:rPr>
          <w:rtl/>
        </w:rPr>
        <w:t xml:space="preserve"> </w:t>
      </w:r>
      <w:r w:rsidRPr="00330FCF">
        <w:t>Bramley</w:t>
      </w:r>
      <w:r w:rsidRPr="00330FCF">
        <w:rPr>
          <w:rtl/>
        </w:rPr>
        <w:t xml:space="preserve"> ו-</w:t>
      </w:r>
      <w:r w:rsidRPr="00330FCF">
        <w:t>Watkins</w:t>
      </w:r>
      <w:r w:rsidRPr="00330FCF">
        <w:rPr>
          <w:rtl/>
        </w:rPr>
        <w:t xml:space="preserve"> (2008</w:t>
      </w:r>
      <w:r>
        <w:rPr>
          <w:rFonts w:hint="cs"/>
          <w:rtl/>
        </w:rPr>
        <w:t>).</w:t>
      </w:r>
    </w:p>
  </w:footnote>
  <w:footnote w:id="43">
    <w:p w14:paraId="2D1BAA9F" w14:textId="772A5112" w:rsidR="00E31CFE" w:rsidRPr="00284047" w:rsidRDefault="00E31CFE" w:rsidP="00284047">
      <w:pPr>
        <w:pStyle w:val="FootnoteText"/>
        <w:rPr>
          <w:rtl/>
        </w:rPr>
      </w:pPr>
      <w:r w:rsidRPr="00284047">
        <w:rPr>
          <w:rStyle w:val="FootnoteReference"/>
        </w:rPr>
        <w:footnoteRef/>
      </w:r>
      <w:r w:rsidRPr="00284047">
        <w:rPr>
          <w:rtl/>
        </w:rPr>
        <w:t xml:space="preserve"> </w:t>
      </w:r>
      <w:r w:rsidRPr="00284047">
        <w:rPr>
          <w:rFonts w:hint="cs"/>
          <w:rtl/>
        </w:rPr>
        <w:t xml:space="preserve">ראו </w:t>
      </w:r>
      <w:r w:rsidRPr="00284047">
        <w:rPr>
          <w:rtl/>
        </w:rPr>
        <w:fldChar w:fldCharType="begin"/>
      </w:r>
      <w:r w:rsidRPr="00284047">
        <w:rPr>
          <w:rtl/>
        </w:rPr>
        <w:instrText xml:space="preserve"> </w:instrText>
      </w:r>
      <w:r w:rsidRPr="00284047">
        <w:rPr>
          <w:rFonts w:hint="cs"/>
        </w:rPr>
        <w:instrText>REF</w:instrText>
      </w:r>
      <w:r w:rsidRPr="00284047">
        <w:rPr>
          <w:rFonts w:hint="cs"/>
          <w:rtl/>
        </w:rPr>
        <w:instrText xml:space="preserve"> _</w:instrText>
      </w:r>
      <w:r w:rsidRPr="00284047">
        <w:rPr>
          <w:rFonts w:hint="cs"/>
        </w:rPr>
        <w:instrText>Ref434146631 \h</w:instrText>
      </w:r>
      <w:r w:rsidRPr="00284047">
        <w:rPr>
          <w:rtl/>
        </w:rPr>
        <w:instrText xml:space="preserve"> </w:instrText>
      </w:r>
      <w:r>
        <w:rPr>
          <w:rtl/>
        </w:rPr>
        <w:instrText xml:space="preserve"> \* </w:instrText>
      </w:r>
      <w:r>
        <w:instrText>MERGEFORMAT</w:instrText>
      </w:r>
      <w:r>
        <w:rPr>
          <w:rtl/>
        </w:rPr>
        <w:instrText xml:space="preserve"> </w:instrText>
      </w:r>
      <w:r w:rsidRPr="00284047">
        <w:rPr>
          <w:rtl/>
        </w:rPr>
      </w:r>
      <w:r w:rsidRPr="00284047">
        <w:rPr>
          <w:rtl/>
        </w:rPr>
        <w:fldChar w:fldCharType="separate"/>
      </w:r>
      <w:r w:rsidRPr="00E60A26">
        <w:rPr>
          <w:rFonts w:ascii="David" w:hAnsi="David"/>
          <w:rtl/>
        </w:rPr>
        <w:t xml:space="preserve">טבלה </w:t>
      </w:r>
      <w:r w:rsidRPr="00E60A26">
        <w:rPr>
          <w:rFonts w:ascii="David" w:hAnsi="David"/>
        </w:rPr>
        <w:t>29</w:t>
      </w:r>
      <w:r w:rsidRPr="00284047">
        <w:rPr>
          <w:rtl/>
        </w:rPr>
        <w:fldChar w:fldCharType="end"/>
      </w:r>
    </w:p>
  </w:footnote>
  <w:footnote w:id="44">
    <w:p w14:paraId="70537915" w14:textId="70ADFA22" w:rsidR="00E31CFE" w:rsidRDefault="00E31CFE" w:rsidP="00284047">
      <w:pPr>
        <w:pStyle w:val="FootnoteText"/>
        <w:rPr>
          <w:rtl/>
        </w:rPr>
      </w:pPr>
      <w:r>
        <w:rPr>
          <w:rStyle w:val="FootnoteReference"/>
        </w:rPr>
        <w:footnoteRef/>
      </w:r>
      <w:r>
        <w:rPr>
          <w:rtl/>
        </w:rPr>
        <w:t xml:space="preserve"> </w:t>
      </w:r>
      <w:r>
        <w:rPr>
          <w:rFonts w:hint="cs"/>
          <w:rtl/>
        </w:rPr>
        <w:t xml:space="preserve">ראו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Ref434147288 \h</w:instrText>
      </w:r>
      <w:r>
        <w:rPr>
          <w:rtl/>
        </w:rPr>
        <w:instrText xml:space="preserve"> </w:instrText>
      </w:r>
      <w:r>
        <w:rPr>
          <w:rtl/>
        </w:rPr>
      </w:r>
      <w:r>
        <w:rPr>
          <w:rtl/>
        </w:rPr>
        <w:fldChar w:fldCharType="separate"/>
      </w:r>
      <w:r>
        <w:rPr>
          <w:rtl/>
        </w:rPr>
        <w:t>42</w:t>
      </w:r>
      <w:r>
        <w:rPr>
          <w:rtl/>
        </w:rPr>
        <w:fldChar w:fldCharType="end"/>
      </w:r>
      <w:r>
        <w:rPr>
          <w:rFonts w:hint="cs"/>
          <w:rtl/>
        </w:rPr>
        <w:t>.</w:t>
      </w:r>
    </w:p>
  </w:footnote>
  <w:footnote w:id="45">
    <w:p w14:paraId="302DB4B5" w14:textId="2D751E52" w:rsidR="00E31CFE" w:rsidRPr="00284047" w:rsidRDefault="00E31CFE" w:rsidP="00284047">
      <w:pPr>
        <w:pStyle w:val="FootnoteText"/>
        <w:rPr>
          <w:rtl/>
        </w:rPr>
      </w:pPr>
      <w:r w:rsidRPr="00284047">
        <w:rPr>
          <w:rStyle w:val="FootnoteReference"/>
        </w:rPr>
        <w:footnoteRef/>
      </w:r>
      <w:r w:rsidRPr="00284047">
        <w:rPr>
          <w:rtl/>
        </w:rPr>
        <w:t xml:space="preserve"> </w:t>
      </w:r>
      <w:r w:rsidRPr="00284047">
        <w:rPr>
          <w:rFonts w:hint="cs"/>
          <w:rtl/>
        </w:rPr>
        <w:t xml:space="preserve">ראו </w:t>
      </w:r>
      <w:r w:rsidRPr="00284047">
        <w:rPr>
          <w:rtl/>
        </w:rPr>
        <w:fldChar w:fldCharType="begin"/>
      </w:r>
      <w:r w:rsidRPr="00284047">
        <w:rPr>
          <w:rtl/>
        </w:rPr>
        <w:instrText xml:space="preserve"> </w:instrText>
      </w:r>
      <w:r w:rsidRPr="00284047">
        <w:instrText>REF</w:instrText>
      </w:r>
      <w:r w:rsidRPr="00284047">
        <w:rPr>
          <w:rtl/>
        </w:rPr>
        <w:instrText xml:space="preserve"> _</w:instrText>
      </w:r>
      <w:r w:rsidRPr="00284047">
        <w:instrText>Ref434146645 \h</w:instrText>
      </w:r>
      <w:r w:rsidRPr="00284047">
        <w:rPr>
          <w:rtl/>
        </w:rPr>
        <w:instrText xml:space="preserve"> </w:instrText>
      </w:r>
      <w:r>
        <w:rPr>
          <w:rtl/>
        </w:rPr>
        <w:instrText xml:space="preserve"> \* </w:instrText>
      </w:r>
      <w:r>
        <w:instrText>MERGEFORMAT</w:instrText>
      </w:r>
      <w:r>
        <w:rPr>
          <w:rtl/>
        </w:rPr>
        <w:instrText xml:space="preserve"> </w:instrText>
      </w:r>
      <w:r w:rsidRPr="00284047">
        <w:rPr>
          <w:rtl/>
        </w:rPr>
      </w:r>
      <w:r w:rsidRPr="00284047">
        <w:rPr>
          <w:rtl/>
        </w:rPr>
        <w:fldChar w:fldCharType="separate"/>
      </w:r>
      <w:r w:rsidRPr="00E60A26">
        <w:rPr>
          <w:rFonts w:ascii="David" w:hAnsi="David"/>
          <w:rtl/>
        </w:rPr>
        <w:t xml:space="preserve">טבלה </w:t>
      </w:r>
      <w:r w:rsidRPr="00E60A26">
        <w:rPr>
          <w:rFonts w:ascii="David" w:hAnsi="David"/>
        </w:rPr>
        <w:t>30</w:t>
      </w:r>
      <w:r w:rsidRPr="00284047">
        <w:rPr>
          <w:rtl/>
        </w:rPr>
        <w:fldChar w:fldCharType="end"/>
      </w:r>
    </w:p>
  </w:footnote>
  <w:footnote w:id="46">
    <w:p w14:paraId="55CE8B70" w14:textId="08E7D82B" w:rsidR="00E31CFE" w:rsidRDefault="00E31CFE" w:rsidP="00E31CFE">
      <w:pPr>
        <w:pStyle w:val="FootnoteText"/>
        <w:rPr>
          <w:rtl/>
        </w:rPr>
      </w:pPr>
      <w:r w:rsidRPr="00284047">
        <w:rPr>
          <w:rStyle w:val="FootnoteReference"/>
        </w:rPr>
        <w:footnoteRef/>
      </w:r>
      <w:r w:rsidRPr="00284047">
        <w:rPr>
          <w:rtl/>
        </w:rPr>
        <w:t xml:space="preserve"> </w:t>
      </w:r>
      <w:r w:rsidRPr="00E31CFE">
        <w:rPr>
          <w:rFonts w:hint="cs"/>
          <w:rtl/>
        </w:rPr>
        <w:t xml:space="preserve">ראו </w:t>
      </w:r>
      <w:r w:rsidRPr="00E31CFE">
        <w:rPr>
          <w:rtl/>
        </w:rPr>
        <w:fldChar w:fldCharType="begin"/>
      </w:r>
      <w:r w:rsidRPr="00E31CFE">
        <w:rPr>
          <w:rtl/>
        </w:rPr>
        <w:instrText xml:space="preserve"> </w:instrText>
      </w:r>
      <w:r w:rsidRPr="00E31CFE">
        <w:instrText>REF</w:instrText>
      </w:r>
      <w:r w:rsidRPr="00E31CFE">
        <w:rPr>
          <w:rtl/>
        </w:rPr>
        <w:instrText xml:space="preserve"> _</w:instrText>
      </w:r>
      <w:r w:rsidRPr="00E31CFE">
        <w:instrText>Ref436731087 \h</w:instrText>
      </w:r>
      <w:r w:rsidRPr="00E31CFE">
        <w:rPr>
          <w:rtl/>
        </w:rPr>
        <w:instrText xml:space="preserve"> </w:instrText>
      </w:r>
      <w:r>
        <w:rPr>
          <w:rtl/>
        </w:rPr>
        <w:instrText xml:space="preserve"> \* </w:instrText>
      </w:r>
      <w:r>
        <w:instrText>MERGEFORMAT</w:instrText>
      </w:r>
      <w:r>
        <w:rPr>
          <w:rtl/>
        </w:rPr>
        <w:instrText xml:space="preserve"> </w:instrText>
      </w:r>
      <w:r w:rsidRPr="00E31CFE">
        <w:rPr>
          <w:rtl/>
        </w:rPr>
      </w:r>
      <w:r w:rsidRPr="00E31CFE">
        <w:rPr>
          <w:rtl/>
        </w:rPr>
        <w:fldChar w:fldCharType="separate"/>
      </w:r>
      <w:r w:rsidRPr="00E31CFE">
        <w:rPr>
          <w:rFonts w:ascii="David" w:hAnsi="David"/>
          <w:rtl/>
        </w:rPr>
        <w:t xml:space="preserve">טבלה </w:t>
      </w:r>
      <w:r w:rsidRPr="00E31CFE">
        <w:rPr>
          <w:rFonts w:ascii="David" w:hAnsi="David"/>
          <w:noProof/>
        </w:rPr>
        <w:t>31</w:t>
      </w:r>
      <w:r w:rsidRPr="00E31CFE">
        <w:rPr>
          <w:rtl/>
        </w:rPr>
        <w:fldChar w:fldCharType="end"/>
      </w:r>
    </w:p>
  </w:footnote>
  <w:footnote w:id="47">
    <w:p w14:paraId="574547BF" w14:textId="644B4671" w:rsidR="00E31CFE" w:rsidRDefault="00E31CFE">
      <w:pPr>
        <w:pStyle w:val="FootnoteText"/>
        <w:rPr>
          <w:rtl/>
        </w:rPr>
      </w:pPr>
      <w:r>
        <w:rPr>
          <w:rStyle w:val="FootnoteReference"/>
        </w:rPr>
        <w:footnoteRef/>
      </w:r>
      <w:r>
        <w:rPr>
          <w:rtl/>
        </w:rPr>
        <w:t xml:space="preserve"> </w:t>
      </w:r>
      <w:r w:rsidRPr="00D10B34">
        <w:rPr>
          <w:rFonts w:hint="eastAsia"/>
          <w:i/>
          <w:iCs/>
          <w:rtl/>
        </w:rPr>
        <w:t>דו</w:t>
      </w:r>
      <w:r w:rsidRPr="00D10B34">
        <w:rPr>
          <w:i/>
          <w:iCs/>
          <w:rtl/>
        </w:rPr>
        <w:t xml:space="preserve">"ח </w:t>
      </w:r>
      <w:r w:rsidRPr="00D10B34">
        <w:rPr>
          <w:rFonts w:hint="eastAsia"/>
          <w:i/>
          <w:iCs/>
          <w:rtl/>
        </w:rPr>
        <w:t>הועדה</w:t>
      </w:r>
      <w:r w:rsidRPr="00D10B34">
        <w:rPr>
          <w:i/>
          <w:iCs/>
          <w:rtl/>
        </w:rPr>
        <w:t xml:space="preserve"> </w:t>
      </w:r>
      <w:r w:rsidRPr="00D10B34">
        <w:rPr>
          <w:rFonts w:hint="eastAsia"/>
          <w:i/>
          <w:iCs/>
          <w:rtl/>
        </w:rPr>
        <w:t>למלחמה</w:t>
      </w:r>
      <w:r w:rsidRPr="00D10B34">
        <w:rPr>
          <w:i/>
          <w:iCs/>
          <w:rtl/>
        </w:rPr>
        <w:t xml:space="preserve"> </w:t>
      </w:r>
      <w:r w:rsidRPr="00D10B34">
        <w:rPr>
          <w:rFonts w:hint="eastAsia"/>
          <w:i/>
          <w:iCs/>
          <w:rtl/>
        </w:rPr>
        <w:t>בעוני</w:t>
      </w:r>
      <w:r w:rsidRPr="00D10B34">
        <w:rPr>
          <w:rtl/>
        </w:rPr>
        <w:t xml:space="preserve"> (2014).</w:t>
      </w:r>
    </w:p>
  </w:footnote>
  <w:footnote w:id="48">
    <w:p w14:paraId="5A959EF1" w14:textId="77777777" w:rsidR="00E31CFE" w:rsidRDefault="00E31CFE" w:rsidP="00545F07">
      <w:pPr>
        <w:pStyle w:val="FootnoteText"/>
        <w:rPr>
          <w:rtl/>
        </w:rPr>
      </w:pPr>
      <w:r>
        <w:rPr>
          <w:rStyle w:val="FootnoteReference"/>
        </w:rPr>
        <w:footnoteRef/>
      </w:r>
      <w:r>
        <w:rPr>
          <w:rtl/>
        </w:rPr>
        <w:t xml:space="preserve"> </w:t>
      </w:r>
      <w:r>
        <w:rPr>
          <w:rFonts w:hint="cs"/>
          <w:rtl/>
        </w:rPr>
        <w:t xml:space="preserve">המוסד לביטוח לאומי, מנהל </w:t>
      </w:r>
      <w:r w:rsidRPr="00D10B34">
        <w:rPr>
          <w:rFonts w:hint="eastAsia"/>
          <w:rtl/>
        </w:rPr>
        <w:t>המחקר</w:t>
      </w:r>
      <w:r w:rsidRPr="00D10B34">
        <w:rPr>
          <w:rtl/>
        </w:rPr>
        <w:t xml:space="preserve"> והתכנון (2014). </w:t>
      </w:r>
      <w:r w:rsidRPr="00D10B34">
        <w:rPr>
          <w:rFonts w:hint="eastAsia"/>
          <w:i/>
          <w:iCs/>
          <w:rtl/>
        </w:rPr>
        <w:t>דו</w:t>
      </w:r>
      <w:r w:rsidRPr="00D10B34">
        <w:rPr>
          <w:i/>
          <w:iCs/>
          <w:rtl/>
        </w:rPr>
        <w:t xml:space="preserve">"ח </w:t>
      </w:r>
      <w:r w:rsidRPr="00D10B34">
        <w:rPr>
          <w:rFonts w:hint="eastAsia"/>
          <w:i/>
          <w:iCs/>
          <w:rtl/>
        </w:rPr>
        <w:t>העוני</w:t>
      </w:r>
      <w:r w:rsidRPr="00D10B34">
        <w:rPr>
          <w:i/>
          <w:iCs/>
          <w:rtl/>
        </w:rPr>
        <w:t xml:space="preserve"> </w:t>
      </w:r>
      <w:r w:rsidRPr="00D10B34">
        <w:rPr>
          <w:rFonts w:hint="eastAsia"/>
          <w:i/>
          <w:iCs/>
          <w:rtl/>
        </w:rPr>
        <w:t>והפערים</w:t>
      </w:r>
      <w:r w:rsidRPr="00D10B34">
        <w:rPr>
          <w:i/>
          <w:iCs/>
          <w:rtl/>
        </w:rPr>
        <w:t xml:space="preserve"> </w:t>
      </w:r>
      <w:r w:rsidRPr="00D10B34">
        <w:rPr>
          <w:rFonts w:hint="eastAsia"/>
          <w:i/>
          <w:iCs/>
          <w:rtl/>
        </w:rPr>
        <w:t>החברתיים</w:t>
      </w:r>
      <w:r w:rsidRPr="00D10B34">
        <w:rPr>
          <w:i/>
          <w:iCs/>
          <w:rtl/>
        </w:rPr>
        <w:t xml:space="preserve"> 2013</w:t>
      </w:r>
      <w:r w:rsidRPr="00D10B34">
        <w:rPr>
          <w:rtl/>
        </w:rPr>
        <w:t xml:space="preserve">. </w:t>
      </w:r>
      <w:r w:rsidRPr="00D10B34">
        <w:rPr>
          <w:rFonts w:hint="eastAsia"/>
          <w:rtl/>
        </w:rPr>
        <w:t>דו</w:t>
      </w:r>
      <w:r w:rsidRPr="00D10B34">
        <w:rPr>
          <w:rtl/>
        </w:rPr>
        <w:t xml:space="preserve">"ח </w:t>
      </w:r>
      <w:r w:rsidRPr="00D10B34">
        <w:rPr>
          <w:rFonts w:hint="eastAsia"/>
          <w:rtl/>
        </w:rPr>
        <w:t>שנתי</w:t>
      </w:r>
      <w:r w:rsidRPr="00D10B34">
        <w:rPr>
          <w:rtl/>
        </w:rPr>
        <w:t xml:space="preserve">, </w:t>
      </w:r>
      <w:r w:rsidRPr="00D10B34">
        <w:rPr>
          <w:rFonts w:hint="eastAsia"/>
          <w:rtl/>
        </w:rPr>
        <w:t>י</w:t>
      </w:r>
      <w:r w:rsidRPr="00D10B34">
        <w:rPr>
          <w:rtl/>
        </w:rPr>
        <w:t>-ם</w:t>
      </w:r>
      <w:r>
        <w:rPr>
          <w:rFonts w:hint="cs"/>
          <w:rtl/>
        </w:rPr>
        <w:t>.</w:t>
      </w:r>
    </w:p>
  </w:footnote>
  <w:footnote w:id="49">
    <w:p w14:paraId="08056029" w14:textId="77777777" w:rsidR="00E31CFE" w:rsidRDefault="00E31CFE" w:rsidP="00D359C8">
      <w:pPr>
        <w:pStyle w:val="FootnoteText"/>
        <w:rPr>
          <w:rtl/>
        </w:rPr>
      </w:pPr>
      <w:r>
        <w:rPr>
          <w:rStyle w:val="FootnoteReference"/>
        </w:rPr>
        <w:footnoteRef/>
      </w:r>
      <w:r>
        <w:rPr>
          <w:rtl/>
        </w:rPr>
        <w:t xml:space="preserve"> </w:t>
      </w:r>
      <w:r>
        <w:rPr>
          <w:rFonts w:hint="cs"/>
          <w:rtl/>
        </w:rPr>
        <w:t>לפי אתר בנק ישראל.</w:t>
      </w:r>
    </w:p>
  </w:footnote>
  <w:footnote w:id="50">
    <w:p w14:paraId="5A97455A" w14:textId="2743B61C" w:rsidR="00E31CFE" w:rsidRDefault="00E31CFE" w:rsidP="002B66A0">
      <w:pPr>
        <w:pStyle w:val="FootnoteText"/>
      </w:pPr>
      <w:r w:rsidRPr="00D10B34">
        <w:rPr>
          <w:rStyle w:val="FootnoteReference"/>
        </w:rPr>
        <w:footnoteRef/>
      </w:r>
      <w:r w:rsidRPr="00D10B34">
        <w:rPr>
          <w:rtl/>
        </w:rPr>
        <w:t xml:space="preserve"> </w:t>
      </w:r>
      <w:r w:rsidRPr="00D10B34">
        <w:rPr>
          <w:rFonts w:hint="eastAsia"/>
          <w:rtl/>
        </w:rPr>
        <w:t>התרומה</w:t>
      </w:r>
      <w:r w:rsidRPr="00D10B34">
        <w:rPr>
          <w:rtl/>
        </w:rPr>
        <w:t xml:space="preserve"> </w:t>
      </w:r>
      <w:r w:rsidRPr="00D10B34">
        <w:rPr>
          <w:rFonts w:hint="eastAsia"/>
          <w:rtl/>
        </w:rPr>
        <w:t>לתוצר</w:t>
      </w:r>
      <w:r w:rsidRPr="00D10B34">
        <w:rPr>
          <w:rtl/>
        </w:rPr>
        <w:t xml:space="preserve"> </w:t>
      </w:r>
      <w:r w:rsidRPr="00D10B34">
        <w:rPr>
          <w:rFonts w:hint="eastAsia"/>
          <w:rtl/>
        </w:rPr>
        <w:t>הצפויה</w:t>
      </w:r>
      <w:r w:rsidRPr="00D10B34">
        <w:rPr>
          <w:rtl/>
        </w:rPr>
        <w:t xml:space="preserve"> </w:t>
      </w:r>
      <w:r w:rsidRPr="00D10B34">
        <w:rPr>
          <w:rFonts w:hint="eastAsia"/>
          <w:rtl/>
        </w:rPr>
        <w:t>לנבוע</w:t>
      </w:r>
      <w:r w:rsidRPr="00D10B34">
        <w:rPr>
          <w:rtl/>
        </w:rPr>
        <w:t xml:space="preserve"> </w:t>
      </w:r>
      <w:r w:rsidRPr="00D10B34">
        <w:rPr>
          <w:rFonts w:hint="eastAsia"/>
          <w:rtl/>
        </w:rPr>
        <w:t>הודות</w:t>
      </w:r>
      <w:r w:rsidRPr="00D10B34">
        <w:rPr>
          <w:rtl/>
        </w:rPr>
        <w:t xml:space="preserve"> </w:t>
      </w:r>
      <w:r w:rsidRPr="00D10B34">
        <w:rPr>
          <w:rFonts w:hint="eastAsia"/>
          <w:rtl/>
        </w:rPr>
        <w:t>למיגור</w:t>
      </w:r>
      <w:r w:rsidRPr="00D10B34">
        <w:rPr>
          <w:rtl/>
        </w:rPr>
        <w:t xml:space="preserve"> </w:t>
      </w:r>
      <w:r w:rsidRPr="00D10B34">
        <w:rPr>
          <w:rFonts w:hint="eastAsia"/>
          <w:rtl/>
        </w:rPr>
        <w:t>העוני</w:t>
      </w:r>
      <w:r w:rsidRPr="00D10B34">
        <w:rPr>
          <w:rtl/>
        </w:rPr>
        <w:t xml:space="preserve"> </w:t>
      </w:r>
      <w:r w:rsidRPr="00D10B34">
        <w:rPr>
          <w:rFonts w:hint="eastAsia"/>
          <w:rtl/>
        </w:rPr>
        <w:t>במודל</w:t>
      </w:r>
      <w:r w:rsidRPr="00D10B34">
        <w:rPr>
          <w:rtl/>
        </w:rPr>
        <w:t xml:space="preserve"> </w:t>
      </w:r>
      <w:r w:rsidRPr="00D10B34">
        <w:rPr>
          <w:rFonts w:hint="eastAsia"/>
          <w:rtl/>
        </w:rPr>
        <w:t>אינה</w:t>
      </w:r>
      <w:r w:rsidRPr="00D10B34">
        <w:rPr>
          <w:rtl/>
        </w:rPr>
        <w:t xml:space="preserve"> </w:t>
      </w:r>
      <w:r w:rsidRPr="00D10B34">
        <w:rPr>
          <w:rFonts w:hint="eastAsia"/>
          <w:rtl/>
        </w:rPr>
        <w:t>מושפעת</w:t>
      </w:r>
      <w:r w:rsidRPr="00D10B34">
        <w:rPr>
          <w:rtl/>
        </w:rPr>
        <w:t xml:space="preserve"> </w:t>
      </w:r>
      <w:r w:rsidRPr="00D10B34">
        <w:rPr>
          <w:rFonts w:hint="eastAsia"/>
          <w:rtl/>
        </w:rPr>
        <w:t>מהנחה</w:t>
      </w:r>
      <w:r w:rsidRPr="00D10B34">
        <w:rPr>
          <w:rtl/>
        </w:rPr>
        <w:t xml:space="preserve"> </w:t>
      </w:r>
      <w:r w:rsidRPr="00D10B34">
        <w:rPr>
          <w:rFonts w:hint="eastAsia"/>
          <w:rtl/>
        </w:rPr>
        <w:t>זו</w:t>
      </w:r>
      <w:r w:rsidRPr="00D10B34">
        <w:rPr>
          <w:rtl/>
        </w:rPr>
        <w:t xml:space="preserve"> </w:t>
      </w:r>
      <w:r w:rsidRPr="00D10B34">
        <w:rPr>
          <w:rFonts w:hint="eastAsia"/>
          <w:rtl/>
        </w:rPr>
        <w:t>לגבי</w:t>
      </w:r>
      <w:r w:rsidRPr="00D10B34">
        <w:rPr>
          <w:rtl/>
        </w:rPr>
        <w:t xml:space="preserve"> </w:t>
      </w:r>
      <w:r w:rsidRPr="00D10B34">
        <w:rPr>
          <w:rFonts w:hint="eastAsia"/>
          <w:rtl/>
        </w:rPr>
        <w:t>קצב</w:t>
      </w:r>
      <w:r w:rsidRPr="00D10B34">
        <w:rPr>
          <w:rtl/>
        </w:rPr>
        <w:t xml:space="preserve"> </w:t>
      </w:r>
      <w:r w:rsidRPr="00D10B34">
        <w:rPr>
          <w:rFonts w:hint="eastAsia"/>
          <w:rtl/>
        </w:rPr>
        <w:t>הצמיחה</w:t>
      </w:r>
      <w:r w:rsidRPr="00D10B34">
        <w:rPr>
          <w:rtl/>
        </w:rPr>
        <w:t xml:space="preserve">. </w:t>
      </w:r>
      <w:r w:rsidRPr="00D10B34">
        <w:rPr>
          <w:rFonts w:hint="eastAsia"/>
          <w:rtl/>
        </w:rPr>
        <w:t>כלומר</w:t>
      </w:r>
      <w:r w:rsidRPr="00D10B34">
        <w:rPr>
          <w:rtl/>
        </w:rPr>
        <w:t xml:space="preserve">, </w:t>
      </w:r>
      <w:r w:rsidRPr="00D10B34">
        <w:rPr>
          <w:rFonts w:hint="eastAsia"/>
          <w:rtl/>
        </w:rPr>
        <w:t>אם</w:t>
      </w:r>
      <w:r w:rsidRPr="00D10B34">
        <w:rPr>
          <w:rtl/>
        </w:rPr>
        <w:t xml:space="preserve"> </w:t>
      </w:r>
      <w:r w:rsidRPr="00D10B34">
        <w:rPr>
          <w:rFonts w:hint="eastAsia"/>
          <w:rtl/>
        </w:rPr>
        <w:t>התוספת</w:t>
      </w:r>
      <w:r w:rsidRPr="00D10B34">
        <w:rPr>
          <w:rtl/>
        </w:rPr>
        <w:t xml:space="preserve"> </w:t>
      </w:r>
      <w:r w:rsidRPr="00D10B34">
        <w:rPr>
          <w:rFonts w:hint="eastAsia"/>
          <w:rtl/>
        </w:rPr>
        <w:t>לתוצר</w:t>
      </w:r>
      <w:r w:rsidRPr="00D10B34">
        <w:rPr>
          <w:rtl/>
        </w:rPr>
        <w:t xml:space="preserve">, </w:t>
      </w:r>
      <w:r w:rsidRPr="00D10B34">
        <w:rPr>
          <w:rFonts w:hint="eastAsia"/>
          <w:rtl/>
        </w:rPr>
        <w:t>בזכות</w:t>
      </w:r>
      <w:r w:rsidRPr="00D10B34">
        <w:rPr>
          <w:rtl/>
        </w:rPr>
        <w:t xml:space="preserve"> </w:t>
      </w:r>
      <w:r w:rsidRPr="00D10B34">
        <w:rPr>
          <w:rFonts w:hint="eastAsia"/>
          <w:rtl/>
        </w:rPr>
        <w:t>צמצום</w:t>
      </w:r>
      <w:r w:rsidRPr="00D10B34">
        <w:rPr>
          <w:rtl/>
        </w:rPr>
        <w:t xml:space="preserve"> </w:t>
      </w:r>
      <w:r w:rsidRPr="00D10B34">
        <w:rPr>
          <w:rFonts w:hint="eastAsia"/>
          <w:rtl/>
        </w:rPr>
        <w:t>העוני</w:t>
      </w:r>
      <w:r w:rsidRPr="00D10B34">
        <w:rPr>
          <w:rtl/>
        </w:rPr>
        <w:t xml:space="preserve"> </w:t>
      </w:r>
      <w:r w:rsidRPr="00D10B34">
        <w:rPr>
          <w:rFonts w:hint="eastAsia"/>
          <w:rtl/>
        </w:rPr>
        <w:t>בתקופה</w:t>
      </w:r>
      <w:r w:rsidRPr="00D10B34">
        <w:rPr>
          <w:rtl/>
        </w:rPr>
        <w:t xml:space="preserve"> </w:t>
      </w:r>
      <w:r w:rsidRPr="00D10B34">
        <w:rPr>
          <w:rFonts w:hint="eastAsia"/>
          <w:rtl/>
        </w:rPr>
        <w:t>מסוימת</w:t>
      </w:r>
      <w:r w:rsidRPr="00D10B34">
        <w:rPr>
          <w:rtl/>
        </w:rPr>
        <w:t xml:space="preserve">, </w:t>
      </w:r>
      <w:r w:rsidRPr="00D10B34">
        <w:rPr>
          <w:rFonts w:hint="eastAsia"/>
          <w:rtl/>
        </w:rPr>
        <w:t>נקבעה</w:t>
      </w:r>
      <w:r w:rsidRPr="00D10B34">
        <w:rPr>
          <w:rtl/>
        </w:rPr>
        <w:t xml:space="preserve"> </w:t>
      </w:r>
      <w:r w:rsidRPr="00D10B34">
        <w:rPr>
          <w:rFonts w:hint="eastAsia"/>
          <w:rtl/>
        </w:rPr>
        <w:t>למשל</w:t>
      </w:r>
      <w:r w:rsidRPr="00D10B34">
        <w:rPr>
          <w:rtl/>
        </w:rPr>
        <w:t xml:space="preserve"> על 0.1% </w:t>
      </w:r>
      <w:r w:rsidRPr="00D10B34">
        <w:rPr>
          <w:rFonts w:hint="eastAsia"/>
          <w:rtl/>
        </w:rPr>
        <w:t>תוצר</w:t>
      </w:r>
      <w:r w:rsidRPr="00D10B34">
        <w:rPr>
          <w:rtl/>
        </w:rPr>
        <w:t xml:space="preserve"> </w:t>
      </w:r>
      <w:r w:rsidRPr="00D10B34">
        <w:rPr>
          <w:rFonts w:hint="eastAsia"/>
          <w:rtl/>
        </w:rPr>
        <w:t>או</w:t>
      </w:r>
      <w:r w:rsidRPr="00D10B34">
        <w:rPr>
          <w:rtl/>
        </w:rPr>
        <w:t xml:space="preserve"> </w:t>
      </w:r>
      <w:r w:rsidRPr="00D10B34">
        <w:rPr>
          <w:rFonts w:hint="eastAsia"/>
          <w:rtl/>
        </w:rPr>
        <w:t>כ</w:t>
      </w:r>
      <w:r w:rsidRPr="00D10B34">
        <w:rPr>
          <w:rtl/>
        </w:rPr>
        <w:t xml:space="preserve">-10 </w:t>
      </w:r>
      <w:r w:rsidRPr="00D10B34">
        <w:rPr>
          <w:rFonts w:hint="eastAsia"/>
          <w:rtl/>
        </w:rPr>
        <w:t>מיליארד</w:t>
      </w:r>
      <w:r w:rsidRPr="00D10B34">
        <w:rPr>
          <w:rtl/>
        </w:rPr>
        <w:t xml:space="preserve"> </w:t>
      </w:r>
      <w:r w:rsidRPr="00D10B34">
        <w:rPr>
          <w:rFonts w:hint="eastAsia"/>
          <w:rtl/>
        </w:rPr>
        <w:t>שקלים</w:t>
      </w:r>
      <w:r w:rsidRPr="00D10B34">
        <w:rPr>
          <w:rtl/>
        </w:rPr>
        <w:t xml:space="preserve">, </w:t>
      </w:r>
      <w:r w:rsidRPr="00D10B34">
        <w:rPr>
          <w:rFonts w:hint="eastAsia"/>
          <w:rtl/>
        </w:rPr>
        <w:t>היא</w:t>
      </w:r>
      <w:r w:rsidRPr="00D10B34">
        <w:rPr>
          <w:rtl/>
        </w:rPr>
        <w:t xml:space="preserve"> </w:t>
      </w:r>
      <w:r w:rsidRPr="00D10B34">
        <w:rPr>
          <w:rFonts w:hint="eastAsia"/>
          <w:rtl/>
        </w:rPr>
        <w:t>תישאר</w:t>
      </w:r>
      <w:r w:rsidRPr="00D10B34">
        <w:rPr>
          <w:rtl/>
        </w:rPr>
        <w:t xml:space="preserve"> </w:t>
      </w:r>
      <w:r w:rsidRPr="00D10B34">
        <w:rPr>
          <w:rFonts w:hint="eastAsia"/>
          <w:rtl/>
        </w:rPr>
        <w:t>כך</w:t>
      </w:r>
      <w:r w:rsidRPr="00D10B34">
        <w:rPr>
          <w:rtl/>
        </w:rPr>
        <w:t xml:space="preserve"> </w:t>
      </w:r>
      <w:r w:rsidRPr="00D10B34">
        <w:rPr>
          <w:rFonts w:hint="eastAsia"/>
          <w:rtl/>
        </w:rPr>
        <w:t>גם</w:t>
      </w:r>
      <w:r w:rsidRPr="00D10B34">
        <w:rPr>
          <w:rtl/>
        </w:rPr>
        <w:t xml:space="preserve"> </w:t>
      </w:r>
      <w:r w:rsidRPr="00D10B34">
        <w:rPr>
          <w:rFonts w:hint="eastAsia"/>
          <w:rtl/>
        </w:rPr>
        <w:t>עבור</w:t>
      </w:r>
      <w:r w:rsidRPr="00D10B34">
        <w:rPr>
          <w:rtl/>
        </w:rPr>
        <w:t xml:space="preserve"> </w:t>
      </w:r>
      <w:r w:rsidRPr="00D10B34">
        <w:rPr>
          <w:rFonts w:hint="eastAsia"/>
          <w:rtl/>
        </w:rPr>
        <w:t>קצב</w:t>
      </w:r>
      <w:r w:rsidRPr="00D10B34">
        <w:rPr>
          <w:rtl/>
        </w:rPr>
        <w:t xml:space="preserve"> </w:t>
      </w:r>
      <w:r w:rsidRPr="00D10B34">
        <w:rPr>
          <w:rFonts w:hint="eastAsia"/>
          <w:rtl/>
        </w:rPr>
        <w:t>צמיחה</w:t>
      </w:r>
      <w:r w:rsidRPr="00D10B34">
        <w:rPr>
          <w:rtl/>
        </w:rPr>
        <w:t xml:space="preserve"> </w:t>
      </w:r>
      <w:r w:rsidRPr="00D10B34">
        <w:rPr>
          <w:rFonts w:hint="eastAsia"/>
          <w:rtl/>
        </w:rPr>
        <w:t>שונה</w:t>
      </w:r>
      <w:r w:rsidRPr="00D10B34">
        <w:rPr>
          <w:rtl/>
        </w:rPr>
        <w:t xml:space="preserve">, </w:t>
      </w:r>
      <w:r w:rsidRPr="00D10B34">
        <w:rPr>
          <w:rFonts w:hint="eastAsia"/>
          <w:rtl/>
        </w:rPr>
        <w:t>אך</w:t>
      </w:r>
      <w:r w:rsidRPr="00D10B34">
        <w:rPr>
          <w:rtl/>
        </w:rPr>
        <w:t xml:space="preserve"> </w:t>
      </w:r>
      <w:r w:rsidRPr="00D10B34">
        <w:rPr>
          <w:rFonts w:hint="eastAsia"/>
          <w:rtl/>
        </w:rPr>
        <w:t>חשיבותה</w:t>
      </w:r>
      <w:r w:rsidRPr="00D10B34">
        <w:rPr>
          <w:rtl/>
        </w:rPr>
        <w:t xml:space="preserve"> </w:t>
      </w:r>
      <w:r w:rsidRPr="00D10B34">
        <w:rPr>
          <w:rFonts w:hint="eastAsia"/>
          <w:rtl/>
        </w:rPr>
        <w:t>היחסית</w:t>
      </w:r>
      <w:r w:rsidRPr="00D10B34">
        <w:rPr>
          <w:rtl/>
        </w:rPr>
        <w:t xml:space="preserve"> </w:t>
      </w:r>
      <w:r w:rsidRPr="00D10B34">
        <w:rPr>
          <w:rFonts w:hint="eastAsia"/>
          <w:rtl/>
        </w:rPr>
        <w:t>תגדל</w:t>
      </w:r>
      <w:r w:rsidRPr="00D10B34">
        <w:rPr>
          <w:rtl/>
        </w:rPr>
        <w:t xml:space="preserve"> </w:t>
      </w:r>
      <w:r w:rsidRPr="00D10B34">
        <w:rPr>
          <w:rFonts w:hint="eastAsia"/>
          <w:rtl/>
        </w:rPr>
        <w:t>או</w:t>
      </w:r>
      <w:r w:rsidRPr="00D10B34">
        <w:rPr>
          <w:rtl/>
        </w:rPr>
        <w:t xml:space="preserve"> </w:t>
      </w:r>
      <w:r w:rsidRPr="00D10B34">
        <w:rPr>
          <w:rFonts w:hint="eastAsia"/>
          <w:rtl/>
        </w:rPr>
        <w:t>תקטןבהתאם</w:t>
      </w:r>
      <w:r w:rsidRPr="00D10B34">
        <w:rPr>
          <w:rtl/>
        </w:rPr>
        <w:t xml:space="preserve"> </w:t>
      </w:r>
      <w:r w:rsidRPr="00D10B34">
        <w:rPr>
          <w:rFonts w:hint="eastAsia"/>
          <w:rtl/>
        </w:rPr>
        <w:t>לקצב</w:t>
      </w:r>
      <w:r w:rsidRPr="00D10B34">
        <w:rPr>
          <w:rtl/>
        </w:rPr>
        <w:t xml:space="preserve"> </w:t>
      </w:r>
      <w:r w:rsidRPr="00D10B34">
        <w:rPr>
          <w:rFonts w:hint="eastAsia"/>
          <w:rtl/>
        </w:rPr>
        <w:t>הצמיחה</w:t>
      </w:r>
      <w:r w:rsidRPr="00D10B34">
        <w:rPr>
          <w:rtl/>
        </w:rPr>
        <w:t xml:space="preserve">. </w:t>
      </w:r>
      <w:r w:rsidRPr="00D10B34">
        <w:rPr>
          <w:rFonts w:hint="eastAsia"/>
          <w:rtl/>
        </w:rPr>
        <w:t>ככול</w:t>
      </w:r>
      <w:r w:rsidRPr="00D10B34">
        <w:rPr>
          <w:rtl/>
        </w:rPr>
        <w:t xml:space="preserve"> </w:t>
      </w:r>
      <w:r w:rsidRPr="00D10B34">
        <w:rPr>
          <w:rFonts w:hint="eastAsia"/>
          <w:rtl/>
        </w:rPr>
        <w:t>שקצב</w:t>
      </w:r>
      <w:r w:rsidRPr="00D10B34">
        <w:rPr>
          <w:rtl/>
        </w:rPr>
        <w:t xml:space="preserve"> </w:t>
      </w:r>
      <w:r w:rsidRPr="00D10B34">
        <w:rPr>
          <w:rFonts w:hint="eastAsia"/>
          <w:rtl/>
        </w:rPr>
        <w:t>צמיחת</w:t>
      </w:r>
      <w:r w:rsidRPr="00D10B34">
        <w:rPr>
          <w:rtl/>
        </w:rPr>
        <w:t xml:space="preserve"> </w:t>
      </w:r>
      <w:r w:rsidRPr="00D10B34">
        <w:rPr>
          <w:rFonts w:hint="eastAsia"/>
          <w:rtl/>
        </w:rPr>
        <w:t>התוצר</w:t>
      </w:r>
      <w:r w:rsidRPr="00D10B34">
        <w:rPr>
          <w:rtl/>
        </w:rPr>
        <w:t xml:space="preserve"> </w:t>
      </w:r>
      <w:r w:rsidRPr="00D10B34">
        <w:rPr>
          <w:rFonts w:hint="eastAsia"/>
          <w:rtl/>
        </w:rPr>
        <w:t>יהיה</w:t>
      </w:r>
      <w:r w:rsidRPr="00D10B34">
        <w:rPr>
          <w:rtl/>
        </w:rPr>
        <w:t xml:space="preserve"> </w:t>
      </w:r>
      <w:r w:rsidRPr="00D10B34">
        <w:rPr>
          <w:rFonts w:hint="eastAsia"/>
          <w:rtl/>
        </w:rPr>
        <w:t>גבוה</w:t>
      </w:r>
      <w:r w:rsidRPr="00D10B34">
        <w:rPr>
          <w:rtl/>
        </w:rPr>
        <w:t xml:space="preserve"> </w:t>
      </w:r>
      <w:r w:rsidRPr="00D10B34">
        <w:rPr>
          <w:rFonts w:hint="eastAsia"/>
          <w:rtl/>
        </w:rPr>
        <w:t>מזה</w:t>
      </w:r>
      <w:r w:rsidRPr="00D10B34">
        <w:rPr>
          <w:rtl/>
        </w:rPr>
        <w:t xml:space="preserve"> </w:t>
      </w:r>
      <w:r w:rsidRPr="00D10B34">
        <w:rPr>
          <w:rFonts w:hint="eastAsia"/>
          <w:rtl/>
        </w:rPr>
        <w:t>שאנו</w:t>
      </w:r>
      <w:r w:rsidRPr="00D10B34">
        <w:rPr>
          <w:rtl/>
        </w:rPr>
        <w:t xml:space="preserve"> </w:t>
      </w:r>
      <w:r w:rsidRPr="00D10B34">
        <w:rPr>
          <w:rFonts w:hint="eastAsia"/>
          <w:rtl/>
        </w:rPr>
        <w:t>לוקחים</w:t>
      </w:r>
      <w:r w:rsidRPr="00D10B34">
        <w:rPr>
          <w:rtl/>
        </w:rPr>
        <w:t xml:space="preserve"> </w:t>
      </w:r>
      <w:r w:rsidRPr="00D10B34">
        <w:rPr>
          <w:rFonts w:hint="eastAsia"/>
          <w:rtl/>
        </w:rPr>
        <w:t>כאן</w:t>
      </w:r>
      <w:r w:rsidRPr="00D10B34">
        <w:rPr>
          <w:rtl/>
        </w:rPr>
        <w:t xml:space="preserve"> </w:t>
      </w:r>
      <w:r w:rsidRPr="00D10B34">
        <w:rPr>
          <w:rFonts w:hint="eastAsia"/>
          <w:rtl/>
        </w:rPr>
        <w:t>כבסיס</w:t>
      </w:r>
      <w:r w:rsidRPr="00D10B34">
        <w:rPr>
          <w:rtl/>
        </w:rPr>
        <w:t xml:space="preserve"> </w:t>
      </w:r>
      <w:r w:rsidRPr="00D10B34">
        <w:rPr>
          <w:rFonts w:hint="eastAsia"/>
          <w:rtl/>
        </w:rPr>
        <w:t>לתחזית</w:t>
      </w:r>
      <w:r w:rsidRPr="00D10B34">
        <w:rPr>
          <w:rtl/>
        </w:rPr>
        <w:t xml:space="preserve">, </w:t>
      </w:r>
      <w:r w:rsidRPr="00D10B34">
        <w:rPr>
          <w:rFonts w:hint="eastAsia"/>
          <w:rtl/>
        </w:rPr>
        <w:t>השפעת</w:t>
      </w:r>
      <w:r w:rsidRPr="00D10B34">
        <w:rPr>
          <w:rtl/>
        </w:rPr>
        <w:t xml:space="preserve"> </w:t>
      </w:r>
      <w:r w:rsidRPr="00D10B34">
        <w:rPr>
          <w:rFonts w:hint="eastAsia"/>
          <w:rtl/>
        </w:rPr>
        <w:t>התרומה</w:t>
      </w:r>
      <w:r w:rsidRPr="00D10B34">
        <w:rPr>
          <w:rtl/>
        </w:rPr>
        <w:t xml:space="preserve"> </w:t>
      </w:r>
      <w:r w:rsidRPr="00D10B34">
        <w:rPr>
          <w:rFonts w:hint="eastAsia"/>
          <w:rtl/>
        </w:rPr>
        <w:t>הזו</w:t>
      </w:r>
      <w:r w:rsidRPr="00D10B34">
        <w:rPr>
          <w:rtl/>
        </w:rPr>
        <w:t xml:space="preserve"> </w:t>
      </w:r>
      <w:r w:rsidRPr="00D10B34">
        <w:rPr>
          <w:rFonts w:hint="eastAsia"/>
          <w:rtl/>
        </w:rPr>
        <w:t>תהיה</w:t>
      </w:r>
      <w:r w:rsidRPr="00D10B34">
        <w:rPr>
          <w:rtl/>
        </w:rPr>
        <w:t xml:space="preserve"> </w:t>
      </w:r>
      <w:r w:rsidRPr="00D10B34">
        <w:rPr>
          <w:rFonts w:hint="eastAsia"/>
          <w:rtl/>
        </w:rPr>
        <w:t>קטנה</w:t>
      </w:r>
      <w:r w:rsidRPr="00D10B34">
        <w:rPr>
          <w:rtl/>
        </w:rPr>
        <w:t xml:space="preserve"> </w:t>
      </w:r>
      <w:r w:rsidRPr="00D10B34">
        <w:rPr>
          <w:rFonts w:hint="eastAsia"/>
          <w:rtl/>
        </w:rPr>
        <w:t>יותר</w:t>
      </w:r>
      <w:r w:rsidRPr="00D10B34">
        <w:rPr>
          <w:rtl/>
        </w:rPr>
        <w:t xml:space="preserve"> </w:t>
      </w:r>
      <w:r w:rsidRPr="00D10B34">
        <w:rPr>
          <w:rFonts w:hint="eastAsia"/>
          <w:rtl/>
        </w:rPr>
        <w:t>באופן</w:t>
      </w:r>
      <w:r w:rsidRPr="00D10B34">
        <w:rPr>
          <w:rtl/>
        </w:rPr>
        <w:t xml:space="preserve"> </w:t>
      </w:r>
      <w:r w:rsidRPr="00D10B34">
        <w:rPr>
          <w:rFonts w:hint="eastAsia"/>
          <w:rtl/>
        </w:rPr>
        <w:t>יחסי</w:t>
      </w:r>
      <w:r w:rsidRPr="00D10B34">
        <w:rPr>
          <w:rtl/>
        </w:rPr>
        <w:t xml:space="preserve"> לעומת קצב הצמיחה שנלקח במודל.</w:t>
      </w:r>
    </w:p>
  </w:footnote>
  <w:footnote w:id="51">
    <w:p w14:paraId="2D287DB4" w14:textId="4EFC5E1B" w:rsidR="00E31CFE" w:rsidRDefault="00E31CFE" w:rsidP="00F535DA">
      <w:pPr>
        <w:pStyle w:val="FootnoteText"/>
        <w:rPr>
          <w:rtl/>
        </w:rPr>
      </w:pPr>
      <w:r>
        <w:rPr>
          <w:rStyle w:val="FootnoteReference"/>
        </w:rPr>
        <w:footnoteRef/>
      </w:r>
      <w:r>
        <w:rPr>
          <w:rtl/>
        </w:rPr>
        <w:t xml:space="preserve"> </w:t>
      </w:r>
      <w:r>
        <w:rPr>
          <w:rFonts w:hint="cs"/>
          <w:rtl/>
        </w:rPr>
        <w:t xml:space="preserve">לפי </w:t>
      </w:r>
      <w:r>
        <w:t>Ostry, Berg, &amp; Tsangarides</w:t>
      </w:r>
      <w:r>
        <w:rPr>
          <w:rFonts w:hint="cs"/>
          <w:rtl/>
        </w:rPr>
        <w:t xml:space="preserve"> (2014), למעט התיבות המייצגות עוני. </w:t>
      </w:r>
      <w:r w:rsidRPr="00B9524F">
        <w:rPr>
          <w:rtl/>
        </w:rPr>
        <w:t>כחול – קשר חיובי, אדום – קשר שלילי, חץ שחור דו-כיווני – חפיפה</w:t>
      </w:r>
      <w:r>
        <w:rPr>
          <w:rFonts w:hint="cs"/>
          <w:rtl/>
        </w:rPr>
        <w:t>.</w:t>
      </w:r>
    </w:p>
  </w:footnote>
  <w:footnote w:id="52">
    <w:p w14:paraId="15B358B7" w14:textId="03B70671" w:rsidR="00E31CFE" w:rsidRDefault="00E31CFE">
      <w:pPr>
        <w:pStyle w:val="FootnoteText"/>
      </w:pPr>
      <w:r>
        <w:rPr>
          <w:rStyle w:val="FootnoteReference"/>
        </w:rPr>
        <w:footnoteRef/>
      </w:r>
      <w:r>
        <w:rPr>
          <w:rtl/>
        </w:rPr>
        <w:t xml:space="preserve"> </w:t>
      </w:r>
      <w:r>
        <w:rPr>
          <w:rFonts w:hint="cs"/>
          <w:rtl/>
        </w:rPr>
        <w:t>מדד ג'יני נע בין 0 (שיוויון הכנסות מוחלט) ל-1 (אי שיוויון הכנסות מוחלט).</w:t>
      </w:r>
    </w:p>
  </w:footnote>
  <w:footnote w:id="53">
    <w:p w14:paraId="6C15DC20" w14:textId="53834511" w:rsidR="00E31CFE" w:rsidRDefault="00E31CFE" w:rsidP="00377E05">
      <w:pPr>
        <w:pStyle w:val="FootnoteText"/>
      </w:pPr>
      <w:r>
        <w:rPr>
          <w:rStyle w:val="FootnoteReference"/>
        </w:rPr>
        <w:footnoteRef/>
      </w:r>
      <w:r>
        <w:rPr>
          <w:rtl/>
        </w:rPr>
        <w:t xml:space="preserve"> </w:t>
      </w:r>
      <w:r>
        <w:rPr>
          <w:rFonts w:hint="cs"/>
          <w:rtl/>
        </w:rPr>
        <w:t>לדוגמה, אם בשנים 2010-2015 קצב הצמיחה הממוצע היה 2%, ירידה של מדד ג'יני בנקודת אחוז, כמו לדוגמה מ-0.29 ל-0.28, תגדיל אותו ל-2.07%-2.1%.</w:t>
      </w:r>
    </w:p>
  </w:footnote>
  <w:footnote w:id="54">
    <w:p w14:paraId="5F2382D7" w14:textId="11006B37" w:rsidR="00E31CFE" w:rsidRPr="007F6FDC" w:rsidRDefault="00E31CFE" w:rsidP="003119C1">
      <w:pPr>
        <w:pStyle w:val="FootnoteText"/>
        <w:rPr>
          <w:rtl/>
        </w:rPr>
      </w:pPr>
      <w:r>
        <w:rPr>
          <w:rStyle w:val="FootnoteReference"/>
        </w:rPr>
        <w:footnoteRef/>
      </w:r>
      <w:r>
        <w:rPr>
          <w:rtl/>
        </w:rPr>
        <w:t xml:space="preserve"> </w:t>
      </w:r>
      <w:r>
        <w:rPr>
          <w:rFonts w:hint="cs"/>
          <w:rtl/>
        </w:rPr>
        <w:t xml:space="preserve">החישוב בוצע לפי ההנחיות של </w:t>
      </w:r>
      <w:r>
        <w:t xml:space="preserve">OECD Income Distribution Database (2014). </w:t>
      </w:r>
      <w:r>
        <w:rPr>
          <w:i/>
          <w:iCs/>
        </w:rPr>
        <w:t>Terms of reference: OECD Project on the Distribution of Household Incomes</w:t>
      </w:r>
      <w:r>
        <w:t>.</w:t>
      </w:r>
      <w:r>
        <w:rPr>
          <w:rFonts w:hint="cs"/>
          <w:rtl/>
        </w:rPr>
        <w:t xml:space="preserve"> באמצעות </w:t>
      </w:r>
      <w:r>
        <w:t>Matlab</w:t>
      </w:r>
      <w:r>
        <w:rPr>
          <w:rFonts w:hint="cs"/>
          <w:rtl/>
        </w:rPr>
        <w:t xml:space="preserve"> ותוך שימוש בפונקציה </w:t>
      </w:r>
      <w:r>
        <w:t>gini</w:t>
      </w:r>
      <w:r>
        <w:rPr>
          <w:rFonts w:hint="cs"/>
          <w:rtl/>
        </w:rPr>
        <w:t xml:space="preserve"> שפותחה על ידי </w:t>
      </w:r>
      <w:r w:rsidRPr="007F6FDC">
        <w:t>Yvan Lengwiler</w:t>
      </w:r>
      <w:r>
        <w:rPr>
          <w:rFonts w:hint="cs"/>
          <w:rtl/>
        </w:rPr>
        <w:t xml:space="preserve"> ב-2010 ומאפשרת חישוב מדד ג'יני עם משקלות לאוכלוסייה. נדלתה מתוך </w:t>
      </w:r>
      <w:hyperlink r:id="rId4" w:history="1">
        <w:r w:rsidRPr="00C6009A">
          <w:rPr>
            <w:rStyle w:val="Hyperlink"/>
          </w:rPr>
          <w:t>http://www.mathworks.com/matlabcentral/fileexchange/28080-gini-coefficient-and-the-lorentz-curve/content/gini.m</w:t>
        </w:r>
      </w:hyperlink>
      <w:r>
        <w:rPr>
          <w:rFonts w:hint="cs"/>
          <w:rtl/>
        </w:rPr>
        <w:t xml:space="preserve"> בתאריך 30.8.2015 ועודכנה לאחרונה בתאריך 30.6.2010. המשקלות היו מכפלה של מספר הנפשות במשק הבית במשקל משק הבית בסקר (שימוש במשקל משק הבית בלבד נותן תוצאה כמעט זהה, השונה במאיות של נקודת ג'יני בלבד).</w:t>
      </w:r>
    </w:p>
  </w:footnote>
  <w:footnote w:id="55">
    <w:p w14:paraId="725653F6" w14:textId="7B762111" w:rsidR="00E31CFE" w:rsidRDefault="00E31CFE" w:rsidP="002B66A0">
      <w:pPr>
        <w:pStyle w:val="FootnoteText"/>
        <w:rPr>
          <w:rtl/>
        </w:rPr>
      </w:pPr>
      <w:r w:rsidRPr="002B66A0">
        <w:rPr>
          <w:rStyle w:val="FootnoteReference"/>
        </w:rPr>
        <w:footnoteRef/>
      </w:r>
      <w:r w:rsidRPr="002B66A0">
        <w:rPr>
          <w:rtl/>
        </w:rPr>
        <w:t xml:space="preserve"> </w:t>
      </w:r>
      <w:r w:rsidRPr="00D10B34">
        <w:rPr>
          <w:rFonts w:hint="eastAsia"/>
          <w:rtl/>
        </w:rPr>
        <w:t>ההבדל</w:t>
      </w:r>
      <w:r w:rsidRPr="00D10B34">
        <w:rPr>
          <w:rtl/>
        </w:rPr>
        <w:t xml:space="preserve"> בין התוצאה של תרחיש א' לבין הנתון הרשמי, 0.36, </w:t>
      </w:r>
      <w:r>
        <w:rPr>
          <w:rFonts w:hint="cs"/>
          <w:rtl/>
        </w:rPr>
        <w:t xml:space="preserve">יכול </w:t>
      </w:r>
      <w:r w:rsidRPr="00D10B34">
        <w:rPr>
          <w:rFonts w:hint="eastAsia"/>
          <w:rtl/>
        </w:rPr>
        <w:t>להיות</w:t>
      </w:r>
      <w:r w:rsidRPr="00D10B34">
        <w:rPr>
          <w:rtl/>
        </w:rPr>
        <w:t xml:space="preserve"> </w:t>
      </w:r>
      <w:r>
        <w:rPr>
          <w:rFonts w:hint="cs"/>
          <w:rtl/>
        </w:rPr>
        <w:t xml:space="preserve">מוסבר בכך שעמד לרשות </w:t>
      </w:r>
      <w:r w:rsidRPr="00D10B34">
        <w:rPr>
          <w:rFonts w:hint="eastAsia"/>
          <w:rtl/>
        </w:rPr>
        <w:t>החוקרים</w:t>
      </w:r>
      <w:r w:rsidRPr="00D10B34">
        <w:rPr>
          <w:rtl/>
        </w:rPr>
        <w:t xml:space="preserve"> </w:t>
      </w:r>
      <w:r w:rsidRPr="00D10B34">
        <w:rPr>
          <w:rFonts w:hint="eastAsia"/>
          <w:rtl/>
        </w:rPr>
        <w:t>מה</w:t>
      </w:r>
      <w:r w:rsidRPr="00D10B34">
        <w:rPr>
          <w:rtl/>
        </w:rPr>
        <w:t>-</w:t>
      </w:r>
      <w:r w:rsidRPr="00D10B34">
        <w:t>OECD</w:t>
      </w:r>
      <w:r>
        <w:rPr>
          <w:rFonts w:hint="cs"/>
          <w:rtl/>
        </w:rPr>
        <w:t xml:space="preserve"> מידע נוסף שאין בידנו.</w:t>
      </w:r>
    </w:p>
  </w:footnote>
  <w:footnote w:id="56">
    <w:p w14:paraId="02A3F1C8" w14:textId="6978AF1B" w:rsidR="00E31CFE" w:rsidRDefault="00E31CFE">
      <w:pPr>
        <w:pStyle w:val="FootnoteText"/>
        <w:rPr>
          <w:rtl/>
        </w:rPr>
      </w:pPr>
      <w:r>
        <w:rPr>
          <w:rStyle w:val="FootnoteReference"/>
        </w:rPr>
        <w:footnoteRef/>
      </w:r>
      <w:r>
        <w:rPr>
          <w:rtl/>
        </w:rPr>
        <w:t xml:space="preserve"> </w:t>
      </w:r>
      <w:r>
        <w:rPr>
          <w:rFonts w:hint="cs"/>
          <w:rtl/>
        </w:rPr>
        <w:t>צמיחה בשנה מסוימת לעומת התוצר לנפש לפי תרחיש א' חמש שנים לפני כן.</w:t>
      </w:r>
    </w:p>
  </w:footnote>
  <w:footnote w:id="57">
    <w:p w14:paraId="584E1744" w14:textId="7064E6D8" w:rsidR="00E31CFE" w:rsidRDefault="00E31CFE" w:rsidP="0032194C">
      <w:pPr>
        <w:pStyle w:val="FootnoteText"/>
        <w:rPr>
          <w:rtl/>
        </w:rPr>
      </w:pPr>
      <w:r>
        <w:rPr>
          <w:rStyle w:val="FootnoteReference"/>
        </w:rPr>
        <w:footnoteRef/>
      </w:r>
      <w:r>
        <w:rPr>
          <w:rtl/>
        </w:rPr>
        <w:t xml:space="preserve"> </w:t>
      </w:r>
      <w:r>
        <w:rPr>
          <w:rFonts w:hint="cs"/>
          <w:rtl/>
        </w:rPr>
        <w:t>חיבור של כל התוספות השנתיות.</w:t>
      </w:r>
    </w:p>
  </w:footnote>
  <w:footnote w:id="58">
    <w:p w14:paraId="5365F7E2" w14:textId="0C685DD6" w:rsidR="00E31CFE" w:rsidRDefault="00E31CFE" w:rsidP="00EB2914">
      <w:pPr>
        <w:pStyle w:val="FootnoteText"/>
        <w:rPr>
          <w:rtl/>
        </w:rPr>
      </w:pPr>
      <w:r>
        <w:rPr>
          <w:rStyle w:val="FootnoteReference"/>
        </w:rPr>
        <w:footnoteRef/>
      </w:r>
      <w:r>
        <w:rPr>
          <w:rtl/>
        </w:rPr>
        <w:t xml:space="preserve"> </w:t>
      </w:r>
      <w:r>
        <w:rPr>
          <w:rFonts w:hint="cs"/>
          <w:rtl/>
        </w:rPr>
        <w:t>ראו הערה</w:t>
      </w:r>
      <w:r w:rsidR="00EB2914">
        <w:rPr>
          <w:rFonts w:hint="cs"/>
          <w:rtl/>
        </w:rPr>
        <w:t xml:space="preserve"> </w:t>
      </w:r>
      <w:r w:rsidR="00EB2914">
        <w:rPr>
          <w:rtl/>
        </w:rPr>
        <w:fldChar w:fldCharType="begin"/>
      </w:r>
      <w:r w:rsidR="00EB2914">
        <w:rPr>
          <w:rtl/>
        </w:rPr>
        <w:instrText xml:space="preserve"> </w:instrText>
      </w:r>
      <w:r w:rsidR="00EB2914">
        <w:rPr>
          <w:rFonts w:hint="cs"/>
        </w:rPr>
        <w:instrText>NOTEREF</w:instrText>
      </w:r>
      <w:r w:rsidR="00EB2914">
        <w:rPr>
          <w:rFonts w:hint="cs"/>
          <w:rtl/>
        </w:rPr>
        <w:instrText xml:space="preserve"> _</w:instrText>
      </w:r>
      <w:r w:rsidR="00EB2914">
        <w:rPr>
          <w:rFonts w:hint="cs"/>
        </w:rPr>
        <w:instrText>Ref436732370 \h</w:instrText>
      </w:r>
      <w:r w:rsidR="00EB2914">
        <w:rPr>
          <w:rtl/>
        </w:rPr>
        <w:instrText xml:space="preserve"> </w:instrText>
      </w:r>
      <w:r w:rsidR="00EB2914">
        <w:rPr>
          <w:rtl/>
        </w:rPr>
      </w:r>
      <w:r w:rsidR="00EB2914">
        <w:rPr>
          <w:rtl/>
        </w:rPr>
        <w:fldChar w:fldCharType="separate"/>
      </w:r>
      <w:r w:rsidR="00EB2914">
        <w:rPr>
          <w:rtl/>
        </w:rPr>
        <w:t>57</w:t>
      </w:r>
      <w:r w:rsidR="00EB2914">
        <w:rPr>
          <w:rtl/>
        </w:rPr>
        <w:fldChar w:fldCharType="end"/>
      </w:r>
      <w:r>
        <w:rPr>
          <w:rFonts w:hint="cs"/>
          <w:rtl/>
        </w:rPr>
        <w:t>.</w:t>
      </w:r>
    </w:p>
  </w:footnote>
  <w:footnote w:id="59">
    <w:p w14:paraId="603B1888" w14:textId="2C744D0A" w:rsidR="00E31CFE" w:rsidRDefault="00E31CFE" w:rsidP="006C69AC">
      <w:pPr>
        <w:pStyle w:val="FootnoteText"/>
        <w:rPr>
          <w:rtl/>
        </w:rPr>
      </w:pPr>
      <w:r>
        <w:rPr>
          <w:rStyle w:val="FootnoteReference"/>
        </w:rPr>
        <w:footnoteRef/>
      </w:r>
      <w:r>
        <w:rPr>
          <w:rtl/>
        </w:rPr>
        <w:t xml:space="preserve"> </w:t>
      </w:r>
      <w:r>
        <w:rPr>
          <w:rFonts w:hint="cs"/>
          <w:rtl/>
        </w:rPr>
        <w:t>נציין כי יש שתי בעיות בהנחה זו: ראשית, כפי שכבר הזכרנו, סביר כי נתון זה הינו תנודתי יחסית, בשל השינויים התכופים בתקציבים ובתוכניות ממשלתיות שונות. שנית, ייתכן שחלק ממרכיביו יעלו עם גידול האוכלוסייה.</w:t>
      </w:r>
    </w:p>
  </w:footnote>
  <w:footnote w:id="60">
    <w:p w14:paraId="234A8BD0" w14:textId="77777777" w:rsidR="00E31CFE" w:rsidRDefault="00E31CFE" w:rsidP="0071677D">
      <w:pPr>
        <w:pStyle w:val="FootnoteText"/>
        <w:rPr>
          <w:rtl/>
        </w:rPr>
      </w:pPr>
      <w:r>
        <w:rPr>
          <w:rStyle w:val="FootnoteReference"/>
        </w:rPr>
        <w:footnoteRef/>
      </w:r>
      <w:r>
        <w:rPr>
          <w:rtl/>
        </w:rPr>
        <w:t xml:space="preserve"> </w:t>
      </w:r>
      <w:r w:rsidRPr="00DF47CE">
        <w:rPr>
          <w:rFonts w:hint="cs"/>
          <w:i/>
          <w:iCs/>
          <w:rtl/>
        </w:rPr>
        <w:t xml:space="preserve">דו"ח הועדה למלחמה בעוני </w:t>
      </w:r>
      <w:r>
        <w:rPr>
          <w:rFonts w:hint="cs"/>
          <w:rtl/>
        </w:rPr>
        <w:t>(2014).</w:t>
      </w:r>
    </w:p>
  </w:footnote>
  <w:footnote w:id="61">
    <w:p w14:paraId="61C64640" w14:textId="650073E1" w:rsidR="00E31CFE" w:rsidRDefault="00E31CFE" w:rsidP="00D45440">
      <w:pPr>
        <w:pStyle w:val="FootnoteText"/>
      </w:pPr>
      <w:r>
        <w:rPr>
          <w:rStyle w:val="FootnoteReference"/>
        </w:rPr>
        <w:footnoteRef/>
      </w:r>
      <w:r>
        <w:rPr>
          <w:rtl/>
        </w:rPr>
        <w:t xml:space="preserve"> </w:t>
      </w:r>
      <w:r>
        <w:rPr>
          <w:rFonts w:hint="cs"/>
          <w:rtl/>
        </w:rPr>
        <w:t>בכלכלה ציבורית גישה זו נקראת "מתכנן חברתי רולסיאני", בהשראת משנתו של הפילוסוף ג'ון רולס.</w:t>
      </w:r>
    </w:p>
  </w:footnote>
  <w:footnote w:id="62">
    <w:p w14:paraId="7C8632B7" w14:textId="77777777" w:rsidR="00E31CFE" w:rsidRDefault="00E31CFE" w:rsidP="00937E1F">
      <w:pPr>
        <w:pStyle w:val="FootnoteText"/>
        <w:rPr>
          <w:rtl/>
        </w:rPr>
      </w:pPr>
      <w:r>
        <w:rPr>
          <w:rStyle w:val="FootnoteReference"/>
        </w:rPr>
        <w:footnoteRef/>
      </w:r>
      <w:r>
        <w:rPr>
          <w:rtl/>
        </w:rPr>
        <w:t xml:space="preserve"> </w:t>
      </w:r>
      <w:r>
        <w:rPr>
          <w:rFonts w:hint="cs"/>
          <w:rtl/>
        </w:rPr>
        <w:t>משרד האוצר, תקציב 2013-2014</w:t>
      </w:r>
    </w:p>
  </w:footnote>
  <w:footnote w:id="63">
    <w:p w14:paraId="17AB6C30" w14:textId="77777777" w:rsidR="00E31CFE" w:rsidRDefault="00E31CFE" w:rsidP="00C92A1F">
      <w:pPr>
        <w:pStyle w:val="FootnoteText"/>
        <w:rPr>
          <w:rtl/>
        </w:rPr>
      </w:pPr>
      <w:r>
        <w:rPr>
          <w:rStyle w:val="FootnoteReference"/>
        </w:rPr>
        <w:footnoteRef/>
      </w:r>
      <w:r>
        <w:rPr>
          <w:rtl/>
        </w:rPr>
        <w:t xml:space="preserve"> </w:t>
      </w:r>
      <w:r>
        <w:rPr>
          <w:rFonts w:hint="cs"/>
          <w:rtl/>
        </w:rPr>
        <w:t>שם</w:t>
      </w:r>
    </w:p>
  </w:footnote>
  <w:footnote w:id="64">
    <w:p w14:paraId="33E56AE9" w14:textId="77777777" w:rsidR="00E31CFE" w:rsidRDefault="00E31CFE" w:rsidP="00BC3803">
      <w:pPr>
        <w:pStyle w:val="FootnoteText"/>
        <w:rPr>
          <w:rtl/>
        </w:rPr>
      </w:pPr>
      <w:r>
        <w:rPr>
          <w:rStyle w:val="FootnoteReference"/>
        </w:rPr>
        <w:footnoteRef/>
      </w:r>
      <w:r>
        <w:rPr>
          <w:rtl/>
        </w:rPr>
        <w:t xml:space="preserve"> </w:t>
      </w:r>
      <w:r>
        <w:rPr>
          <w:rFonts w:hint="cs"/>
          <w:rtl/>
        </w:rPr>
        <w:t>לפי התיאור באתר "גיידסטאר" ותיאורים באתרי העמותות</w:t>
      </w:r>
    </w:p>
  </w:footnote>
  <w:footnote w:id="65">
    <w:p w14:paraId="0343454A" w14:textId="77777777" w:rsidR="00E31CFE" w:rsidRDefault="00E31CFE" w:rsidP="00BC3803">
      <w:pPr>
        <w:pStyle w:val="FootnoteText"/>
        <w:rPr>
          <w:rtl/>
        </w:rPr>
      </w:pPr>
      <w:r>
        <w:rPr>
          <w:rStyle w:val="FootnoteReference"/>
        </w:rPr>
        <w:footnoteRef/>
      </w:r>
      <w:r>
        <w:rPr>
          <w:rtl/>
        </w:rPr>
        <w:t xml:space="preserve"> </w:t>
      </w:r>
      <w:r>
        <w:rPr>
          <w:rFonts w:hint="cs"/>
          <w:rtl/>
        </w:rPr>
        <w:t>לפי דו"חות כספיים ומילוליים של העמותות</w:t>
      </w:r>
    </w:p>
  </w:footnote>
  <w:footnote w:id="66">
    <w:p w14:paraId="46C5D6CA" w14:textId="77777777" w:rsidR="00E31CFE" w:rsidRDefault="00E31CFE" w:rsidP="00BC3803">
      <w:pPr>
        <w:pStyle w:val="FootnoteText"/>
        <w:rPr>
          <w:rtl/>
        </w:rPr>
      </w:pPr>
      <w:r>
        <w:rPr>
          <w:rStyle w:val="FootnoteReference"/>
        </w:rPr>
        <w:footnoteRef/>
      </w:r>
      <w:r>
        <w:rPr>
          <w:rtl/>
        </w:rPr>
        <w:t xml:space="preserve"> </w:t>
      </w:r>
      <w:r>
        <w:rPr>
          <w:rFonts w:hint="cs"/>
          <w:rtl/>
        </w:rPr>
        <w:t>שם</w:t>
      </w:r>
    </w:p>
  </w:footnote>
  <w:footnote w:id="67">
    <w:p w14:paraId="246DCC68" w14:textId="77777777" w:rsidR="00E31CFE" w:rsidRDefault="00E31CFE" w:rsidP="00362B72">
      <w:pPr>
        <w:pStyle w:val="FootnoteText"/>
        <w:rPr>
          <w:rtl/>
        </w:rPr>
      </w:pPr>
      <w:r>
        <w:rPr>
          <w:rStyle w:val="FootnoteReference"/>
        </w:rPr>
        <w:footnoteRef/>
      </w:r>
      <w:r>
        <w:rPr>
          <w:rtl/>
        </w:rPr>
        <w:t xml:space="preserve"> </w:t>
      </w:r>
      <w:r>
        <w:rPr>
          <w:rFonts w:hint="cs"/>
          <w:rtl/>
        </w:rPr>
        <w:t>משרד האוצר, תקציב 2013-2014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79D8" w14:textId="56013718" w:rsidR="00E31CFE" w:rsidRPr="00DD4BA6" w:rsidRDefault="00E31CFE" w:rsidP="00924E93">
    <w:pPr>
      <w:pStyle w:val="Header"/>
      <w:shd w:val="clear" w:color="auto" w:fill="D9D9D9" w:themeFill="background1" w:themeFillShade="D9"/>
      <w:tabs>
        <w:tab w:val="clear" w:pos="4513"/>
        <w:tab w:val="clear" w:pos="9026"/>
      </w:tabs>
      <w:ind w:left="-7"/>
      <w:jc w:val="center"/>
      <w:rPr>
        <w:rtl/>
      </w:rPr>
    </w:pPr>
    <w:r w:rsidRPr="00DD4BA6">
      <w:rPr>
        <w:rFonts w:hint="cs"/>
        <w:rtl/>
      </w:rPr>
      <w:t>עלות העוני בישראל</w:t>
    </w:r>
    <w:r>
      <w:rPr>
        <w:rFonts w:hint="cs"/>
        <w:rtl/>
      </w:rPr>
      <w:t xml:space="preserve"> והתשואה על צמצומו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D36"/>
    <w:multiLevelType w:val="hybridMultilevel"/>
    <w:tmpl w:val="024E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7B2F"/>
    <w:multiLevelType w:val="hybridMultilevel"/>
    <w:tmpl w:val="2CB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114DB"/>
    <w:multiLevelType w:val="hybridMultilevel"/>
    <w:tmpl w:val="22F80DFE"/>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482775B"/>
    <w:multiLevelType w:val="multilevel"/>
    <w:tmpl w:val="766680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FCD416D"/>
    <w:multiLevelType w:val="hybridMultilevel"/>
    <w:tmpl w:val="89145A5E"/>
    <w:lvl w:ilvl="0" w:tplc="04090011">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352E711D"/>
    <w:multiLevelType w:val="hybridMultilevel"/>
    <w:tmpl w:val="89145A5E"/>
    <w:lvl w:ilvl="0" w:tplc="04090011">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35496BAB"/>
    <w:multiLevelType w:val="hybridMultilevel"/>
    <w:tmpl w:val="B4F47CE6"/>
    <w:lvl w:ilvl="0" w:tplc="04090011">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364658FB"/>
    <w:multiLevelType w:val="hybridMultilevel"/>
    <w:tmpl w:val="AE4E727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nsid w:val="385E2D43"/>
    <w:multiLevelType w:val="hybridMultilevel"/>
    <w:tmpl w:val="4022A812"/>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9">
    <w:nsid w:val="386D63A3"/>
    <w:multiLevelType w:val="hybridMultilevel"/>
    <w:tmpl w:val="9FA4080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D716754"/>
    <w:multiLevelType w:val="hybridMultilevel"/>
    <w:tmpl w:val="8E4E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CB752A"/>
    <w:multiLevelType w:val="hybridMultilevel"/>
    <w:tmpl w:val="5C86EE4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2">
    <w:nsid w:val="5B341B94"/>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24E58"/>
    <w:multiLevelType w:val="hybridMultilevel"/>
    <w:tmpl w:val="9DBE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C7584"/>
    <w:multiLevelType w:val="hybridMultilevel"/>
    <w:tmpl w:val="358814D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5">
    <w:nsid w:val="5FAA4D31"/>
    <w:multiLevelType w:val="hybridMultilevel"/>
    <w:tmpl w:val="4864B0CC"/>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713A1060"/>
    <w:multiLevelType w:val="hybridMultilevel"/>
    <w:tmpl w:val="89145A5E"/>
    <w:lvl w:ilvl="0" w:tplc="04090011">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746A4E31"/>
    <w:multiLevelType w:val="multilevel"/>
    <w:tmpl w:val="830865A8"/>
    <w:lvl w:ilvl="0">
      <w:start w:val="1"/>
      <w:numFmt w:val="decimal"/>
      <w:pStyle w:val="Heading1"/>
      <w:lvlText w:val="%1."/>
      <w:lvlJc w:val="left"/>
      <w:pPr>
        <w:ind w:left="360" w:hanging="360"/>
      </w:pPr>
      <w:rPr>
        <w:rFonts w:asciiTheme="majorHAnsi" w:hAnsiTheme="majorHAnsi" w:hint="default"/>
      </w:rPr>
    </w:lvl>
    <w:lvl w:ilvl="1">
      <w:start w:val="1"/>
      <w:numFmt w:val="decimal"/>
      <w:pStyle w:val="Heading2"/>
      <w:lvlText w:val="%1.%2."/>
      <w:lvlJc w:val="left"/>
      <w:pPr>
        <w:ind w:left="1283"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0E26A6"/>
    <w:multiLevelType w:val="hybridMultilevel"/>
    <w:tmpl w:val="DAAA38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B0322F"/>
    <w:multiLevelType w:val="hybridMultilevel"/>
    <w:tmpl w:val="DC66F76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12"/>
  </w:num>
  <w:num w:numId="23">
    <w:abstractNumId w:val="12"/>
    <w:lvlOverride w:ilvl="0">
      <w:startOverride w:val="1"/>
    </w:lvlOverride>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8"/>
  </w:num>
  <w:num w:numId="32">
    <w:abstractNumId w:val="13"/>
  </w:num>
  <w:num w:numId="33">
    <w:abstractNumId w:val="0"/>
  </w:num>
  <w:num w:numId="34">
    <w:abstractNumId w:val="15"/>
  </w:num>
  <w:num w:numId="35">
    <w:abstractNumId w:val="7"/>
  </w:num>
  <w:num w:numId="36">
    <w:abstractNumId w:val="8"/>
  </w:num>
  <w:num w:numId="37">
    <w:abstractNumId w:val="14"/>
  </w:num>
  <w:num w:numId="38">
    <w:abstractNumId w:val="10"/>
  </w:num>
  <w:num w:numId="39">
    <w:abstractNumId w:val="16"/>
  </w:num>
  <w:num w:numId="40">
    <w:abstractNumId w:val="19"/>
  </w:num>
  <w:num w:numId="41">
    <w:abstractNumId w:val="4"/>
  </w:num>
  <w:num w:numId="42">
    <w:abstractNumId w:val="11"/>
  </w:num>
  <w:num w:numId="43">
    <w:abstractNumId w:val="5"/>
  </w:num>
  <w:num w:numId="44">
    <w:abstractNumId w:val="2"/>
  </w:num>
  <w:num w:numId="45">
    <w:abstractNumId w:val="6"/>
  </w:num>
  <w:num w:numId="46">
    <w:abstractNumId w:val="9"/>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spelling="clean" w:grammar="clean"/>
  <w:documentProtection w:edit="readOnly" w:formatting="1" w:enforcement="1" w:cryptProviderType="rsaFull" w:cryptAlgorithmClass="hash" w:cryptAlgorithmType="typeAny" w:cryptAlgorithmSid="4" w:cryptSpinCount="100000" w:hash="wmBRRd67fLnFh5IPo4WNfsas5Kw=" w:salt="Dej26myPijwIlxbHU/wrn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1"/>
    <w:rsid w:val="0000024D"/>
    <w:rsid w:val="0000097F"/>
    <w:rsid w:val="00000AB7"/>
    <w:rsid w:val="000014F5"/>
    <w:rsid w:val="00001FED"/>
    <w:rsid w:val="0000282B"/>
    <w:rsid w:val="000036BC"/>
    <w:rsid w:val="00004825"/>
    <w:rsid w:val="000049D4"/>
    <w:rsid w:val="00004AC2"/>
    <w:rsid w:val="00007C7C"/>
    <w:rsid w:val="000109A4"/>
    <w:rsid w:val="00012F9D"/>
    <w:rsid w:val="00013423"/>
    <w:rsid w:val="000137D6"/>
    <w:rsid w:val="000146B0"/>
    <w:rsid w:val="0001479E"/>
    <w:rsid w:val="00014B2A"/>
    <w:rsid w:val="00015CC0"/>
    <w:rsid w:val="000168D7"/>
    <w:rsid w:val="000168F2"/>
    <w:rsid w:val="00016955"/>
    <w:rsid w:val="00020E80"/>
    <w:rsid w:val="00021248"/>
    <w:rsid w:val="00021793"/>
    <w:rsid w:val="00021A33"/>
    <w:rsid w:val="000235E2"/>
    <w:rsid w:val="0002373F"/>
    <w:rsid w:val="00023B96"/>
    <w:rsid w:val="00024585"/>
    <w:rsid w:val="000254FE"/>
    <w:rsid w:val="00025659"/>
    <w:rsid w:val="00025ACF"/>
    <w:rsid w:val="0002684E"/>
    <w:rsid w:val="00026A0E"/>
    <w:rsid w:val="0003114C"/>
    <w:rsid w:val="00032991"/>
    <w:rsid w:val="0003438B"/>
    <w:rsid w:val="000356D4"/>
    <w:rsid w:val="00035C7E"/>
    <w:rsid w:val="00036CAB"/>
    <w:rsid w:val="000409F4"/>
    <w:rsid w:val="0004137E"/>
    <w:rsid w:val="0004182A"/>
    <w:rsid w:val="00041D4F"/>
    <w:rsid w:val="0004396F"/>
    <w:rsid w:val="000452B1"/>
    <w:rsid w:val="00045CCB"/>
    <w:rsid w:val="00045D10"/>
    <w:rsid w:val="00045E9E"/>
    <w:rsid w:val="0004682E"/>
    <w:rsid w:val="0004769F"/>
    <w:rsid w:val="00047DD5"/>
    <w:rsid w:val="00047E0C"/>
    <w:rsid w:val="00050DA8"/>
    <w:rsid w:val="000515C3"/>
    <w:rsid w:val="000535FA"/>
    <w:rsid w:val="00055BB4"/>
    <w:rsid w:val="00060391"/>
    <w:rsid w:val="0006056B"/>
    <w:rsid w:val="00060C3F"/>
    <w:rsid w:val="00061837"/>
    <w:rsid w:val="00061892"/>
    <w:rsid w:val="00061BCE"/>
    <w:rsid w:val="00062242"/>
    <w:rsid w:val="00062305"/>
    <w:rsid w:val="00063E9B"/>
    <w:rsid w:val="00064E6B"/>
    <w:rsid w:val="000666BD"/>
    <w:rsid w:val="000676FD"/>
    <w:rsid w:val="00071321"/>
    <w:rsid w:val="000721D0"/>
    <w:rsid w:val="00073747"/>
    <w:rsid w:val="00073F16"/>
    <w:rsid w:val="00074730"/>
    <w:rsid w:val="00074FAB"/>
    <w:rsid w:val="0007585B"/>
    <w:rsid w:val="00075CCD"/>
    <w:rsid w:val="00075CE1"/>
    <w:rsid w:val="00077FE3"/>
    <w:rsid w:val="0008014F"/>
    <w:rsid w:val="00081C34"/>
    <w:rsid w:val="00081F32"/>
    <w:rsid w:val="0008237B"/>
    <w:rsid w:val="00086BD2"/>
    <w:rsid w:val="00086D15"/>
    <w:rsid w:val="00092079"/>
    <w:rsid w:val="00096405"/>
    <w:rsid w:val="000A0E8D"/>
    <w:rsid w:val="000A2373"/>
    <w:rsid w:val="000A2CAB"/>
    <w:rsid w:val="000A5F67"/>
    <w:rsid w:val="000A66A2"/>
    <w:rsid w:val="000A6EC1"/>
    <w:rsid w:val="000A72C7"/>
    <w:rsid w:val="000B696A"/>
    <w:rsid w:val="000B71B4"/>
    <w:rsid w:val="000B7A2E"/>
    <w:rsid w:val="000C17CA"/>
    <w:rsid w:val="000C1E0F"/>
    <w:rsid w:val="000C4658"/>
    <w:rsid w:val="000C6326"/>
    <w:rsid w:val="000D0382"/>
    <w:rsid w:val="000D1C89"/>
    <w:rsid w:val="000D2CDA"/>
    <w:rsid w:val="000D378B"/>
    <w:rsid w:val="000D4A1C"/>
    <w:rsid w:val="000D4FFE"/>
    <w:rsid w:val="000D6517"/>
    <w:rsid w:val="000D7BFD"/>
    <w:rsid w:val="000E0303"/>
    <w:rsid w:val="000E04E6"/>
    <w:rsid w:val="000E1336"/>
    <w:rsid w:val="000E47F5"/>
    <w:rsid w:val="000E56A2"/>
    <w:rsid w:val="000E7E7F"/>
    <w:rsid w:val="000F08F2"/>
    <w:rsid w:val="000F1BA8"/>
    <w:rsid w:val="000F2702"/>
    <w:rsid w:val="000F2C50"/>
    <w:rsid w:val="000F33D6"/>
    <w:rsid w:val="000F35D3"/>
    <w:rsid w:val="000F39C2"/>
    <w:rsid w:val="000F4933"/>
    <w:rsid w:val="000F6652"/>
    <w:rsid w:val="000F71B4"/>
    <w:rsid w:val="00101193"/>
    <w:rsid w:val="00101250"/>
    <w:rsid w:val="00101B5C"/>
    <w:rsid w:val="00103291"/>
    <w:rsid w:val="00103348"/>
    <w:rsid w:val="00103CAC"/>
    <w:rsid w:val="00104626"/>
    <w:rsid w:val="0010500F"/>
    <w:rsid w:val="001052B4"/>
    <w:rsid w:val="001059AC"/>
    <w:rsid w:val="001061D7"/>
    <w:rsid w:val="001063DB"/>
    <w:rsid w:val="00106447"/>
    <w:rsid w:val="00106F74"/>
    <w:rsid w:val="001074B3"/>
    <w:rsid w:val="00107A87"/>
    <w:rsid w:val="00107DC2"/>
    <w:rsid w:val="0011126B"/>
    <w:rsid w:val="00112CEE"/>
    <w:rsid w:val="00113CB6"/>
    <w:rsid w:val="00113D61"/>
    <w:rsid w:val="00113FEA"/>
    <w:rsid w:val="00114F31"/>
    <w:rsid w:val="001167D0"/>
    <w:rsid w:val="001170B1"/>
    <w:rsid w:val="00117B13"/>
    <w:rsid w:val="00117C7F"/>
    <w:rsid w:val="00117EEE"/>
    <w:rsid w:val="00120A7A"/>
    <w:rsid w:val="00120C80"/>
    <w:rsid w:val="00122B97"/>
    <w:rsid w:val="0012375F"/>
    <w:rsid w:val="00125529"/>
    <w:rsid w:val="00125C10"/>
    <w:rsid w:val="0012640D"/>
    <w:rsid w:val="00126934"/>
    <w:rsid w:val="00130CCC"/>
    <w:rsid w:val="001310DA"/>
    <w:rsid w:val="0013359C"/>
    <w:rsid w:val="00133AD5"/>
    <w:rsid w:val="00134FD7"/>
    <w:rsid w:val="00135633"/>
    <w:rsid w:val="00135A54"/>
    <w:rsid w:val="00136C5D"/>
    <w:rsid w:val="00141409"/>
    <w:rsid w:val="001419EA"/>
    <w:rsid w:val="00141E9B"/>
    <w:rsid w:val="00142B2E"/>
    <w:rsid w:val="00143307"/>
    <w:rsid w:val="001439FD"/>
    <w:rsid w:val="00143A83"/>
    <w:rsid w:val="00143F66"/>
    <w:rsid w:val="00144446"/>
    <w:rsid w:val="00147C88"/>
    <w:rsid w:val="001511BD"/>
    <w:rsid w:val="00152226"/>
    <w:rsid w:val="00153027"/>
    <w:rsid w:val="001530A6"/>
    <w:rsid w:val="0015313D"/>
    <w:rsid w:val="00154816"/>
    <w:rsid w:val="00154AF8"/>
    <w:rsid w:val="001571B7"/>
    <w:rsid w:val="00157768"/>
    <w:rsid w:val="00157892"/>
    <w:rsid w:val="0016051D"/>
    <w:rsid w:val="001605F2"/>
    <w:rsid w:val="00160EA0"/>
    <w:rsid w:val="001611EF"/>
    <w:rsid w:val="0016217B"/>
    <w:rsid w:val="00163141"/>
    <w:rsid w:val="00163841"/>
    <w:rsid w:val="0016649C"/>
    <w:rsid w:val="00167619"/>
    <w:rsid w:val="00167D92"/>
    <w:rsid w:val="00170110"/>
    <w:rsid w:val="001707FC"/>
    <w:rsid w:val="00170880"/>
    <w:rsid w:val="00170928"/>
    <w:rsid w:val="001720B4"/>
    <w:rsid w:val="00172A19"/>
    <w:rsid w:val="00172FC3"/>
    <w:rsid w:val="00173AFF"/>
    <w:rsid w:val="0017431E"/>
    <w:rsid w:val="001745F6"/>
    <w:rsid w:val="00175156"/>
    <w:rsid w:val="001769CF"/>
    <w:rsid w:val="00176E16"/>
    <w:rsid w:val="00176F39"/>
    <w:rsid w:val="00177917"/>
    <w:rsid w:val="00177A9C"/>
    <w:rsid w:val="00177EC4"/>
    <w:rsid w:val="00180003"/>
    <w:rsid w:val="001811D1"/>
    <w:rsid w:val="0018121C"/>
    <w:rsid w:val="0018215B"/>
    <w:rsid w:val="00182476"/>
    <w:rsid w:val="00182F33"/>
    <w:rsid w:val="001832D1"/>
    <w:rsid w:val="00183BB6"/>
    <w:rsid w:val="001905D3"/>
    <w:rsid w:val="00190F2C"/>
    <w:rsid w:val="0019111E"/>
    <w:rsid w:val="00191847"/>
    <w:rsid w:val="00192554"/>
    <w:rsid w:val="001933D8"/>
    <w:rsid w:val="00194E67"/>
    <w:rsid w:val="00195844"/>
    <w:rsid w:val="00195E29"/>
    <w:rsid w:val="00197506"/>
    <w:rsid w:val="00197E97"/>
    <w:rsid w:val="001A0D2D"/>
    <w:rsid w:val="001A0DF5"/>
    <w:rsid w:val="001A1B7E"/>
    <w:rsid w:val="001A586D"/>
    <w:rsid w:val="001A5D96"/>
    <w:rsid w:val="001B1C62"/>
    <w:rsid w:val="001B3B69"/>
    <w:rsid w:val="001B5032"/>
    <w:rsid w:val="001B5D5C"/>
    <w:rsid w:val="001B6ABA"/>
    <w:rsid w:val="001B7AFC"/>
    <w:rsid w:val="001C0409"/>
    <w:rsid w:val="001C064B"/>
    <w:rsid w:val="001C0790"/>
    <w:rsid w:val="001C0A1B"/>
    <w:rsid w:val="001C0F9C"/>
    <w:rsid w:val="001C1070"/>
    <w:rsid w:val="001C13FF"/>
    <w:rsid w:val="001C3712"/>
    <w:rsid w:val="001C3E1C"/>
    <w:rsid w:val="001C3EFD"/>
    <w:rsid w:val="001C4D39"/>
    <w:rsid w:val="001C608A"/>
    <w:rsid w:val="001C6A3D"/>
    <w:rsid w:val="001C6E44"/>
    <w:rsid w:val="001C7AAF"/>
    <w:rsid w:val="001D0BB6"/>
    <w:rsid w:val="001D158C"/>
    <w:rsid w:val="001D183D"/>
    <w:rsid w:val="001D19DC"/>
    <w:rsid w:val="001D2F75"/>
    <w:rsid w:val="001D337E"/>
    <w:rsid w:val="001D3795"/>
    <w:rsid w:val="001D58CC"/>
    <w:rsid w:val="001D6C9D"/>
    <w:rsid w:val="001D6FC6"/>
    <w:rsid w:val="001D7229"/>
    <w:rsid w:val="001E0F1E"/>
    <w:rsid w:val="001E1B41"/>
    <w:rsid w:val="001E3B93"/>
    <w:rsid w:val="001E6E48"/>
    <w:rsid w:val="001E7DF1"/>
    <w:rsid w:val="001F1000"/>
    <w:rsid w:val="001F1474"/>
    <w:rsid w:val="001F1D40"/>
    <w:rsid w:val="001F3717"/>
    <w:rsid w:val="001F3958"/>
    <w:rsid w:val="001F3C05"/>
    <w:rsid w:val="001F4A0E"/>
    <w:rsid w:val="001F4D08"/>
    <w:rsid w:val="001F4F3E"/>
    <w:rsid w:val="001F5C91"/>
    <w:rsid w:val="001F62B3"/>
    <w:rsid w:val="001F756D"/>
    <w:rsid w:val="001F7F05"/>
    <w:rsid w:val="002002EE"/>
    <w:rsid w:val="0020100E"/>
    <w:rsid w:val="0020130F"/>
    <w:rsid w:val="002040CA"/>
    <w:rsid w:val="002042C0"/>
    <w:rsid w:val="00204493"/>
    <w:rsid w:val="00204572"/>
    <w:rsid w:val="0020590D"/>
    <w:rsid w:val="00205A8E"/>
    <w:rsid w:val="0020750E"/>
    <w:rsid w:val="002124F9"/>
    <w:rsid w:val="00212C77"/>
    <w:rsid w:val="0021362C"/>
    <w:rsid w:val="00214241"/>
    <w:rsid w:val="00214791"/>
    <w:rsid w:val="002156EB"/>
    <w:rsid w:val="00215C37"/>
    <w:rsid w:val="00217814"/>
    <w:rsid w:val="00221935"/>
    <w:rsid w:val="00224E2D"/>
    <w:rsid w:val="00225E9B"/>
    <w:rsid w:val="00226F19"/>
    <w:rsid w:val="002273A3"/>
    <w:rsid w:val="00227EC1"/>
    <w:rsid w:val="002307C4"/>
    <w:rsid w:val="002329F9"/>
    <w:rsid w:val="00232BFA"/>
    <w:rsid w:val="00232C16"/>
    <w:rsid w:val="0023355F"/>
    <w:rsid w:val="0023359F"/>
    <w:rsid w:val="002348AF"/>
    <w:rsid w:val="0023572D"/>
    <w:rsid w:val="00237655"/>
    <w:rsid w:val="00240F78"/>
    <w:rsid w:val="00241B3E"/>
    <w:rsid w:val="00243FEA"/>
    <w:rsid w:val="00244A83"/>
    <w:rsid w:val="00246881"/>
    <w:rsid w:val="0024709D"/>
    <w:rsid w:val="002472E8"/>
    <w:rsid w:val="00250ADC"/>
    <w:rsid w:val="002518A6"/>
    <w:rsid w:val="00255595"/>
    <w:rsid w:val="002575C6"/>
    <w:rsid w:val="00261DB0"/>
    <w:rsid w:val="00261FD1"/>
    <w:rsid w:val="00264BB5"/>
    <w:rsid w:val="0026689F"/>
    <w:rsid w:val="002668C3"/>
    <w:rsid w:val="00266F19"/>
    <w:rsid w:val="00267705"/>
    <w:rsid w:val="002715A4"/>
    <w:rsid w:val="00272C6B"/>
    <w:rsid w:val="00275C92"/>
    <w:rsid w:val="002804FF"/>
    <w:rsid w:val="00280CE2"/>
    <w:rsid w:val="00282A51"/>
    <w:rsid w:val="00284047"/>
    <w:rsid w:val="002846F0"/>
    <w:rsid w:val="00284ABE"/>
    <w:rsid w:val="00285E7F"/>
    <w:rsid w:val="00286A5A"/>
    <w:rsid w:val="002912A2"/>
    <w:rsid w:val="00291FFC"/>
    <w:rsid w:val="0029200A"/>
    <w:rsid w:val="00293876"/>
    <w:rsid w:val="00294671"/>
    <w:rsid w:val="002952B0"/>
    <w:rsid w:val="00295F24"/>
    <w:rsid w:val="00296F7B"/>
    <w:rsid w:val="00297BB6"/>
    <w:rsid w:val="002A04B8"/>
    <w:rsid w:val="002A0B5A"/>
    <w:rsid w:val="002A0FFD"/>
    <w:rsid w:val="002A13BE"/>
    <w:rsid w:val="002A1DEE"/>
    <w:rsid w:val="002A20B3"/>
    <w:rsid w:val="002A7545"/>
    <w:rsid w:val="002A79AD"/>
    <w:rsid w:val="002B0B4B"/>
    <w:rsid w:val="002B1038"/>
    <w:rsid w:val="002B1BD7"/>
    <w:rsid w:val="002B1CCD"/>
    <w:rsid w:val="002B3FF2"/>
    <w:rsid w:val="002B4B85"/>
    <w:rsid w:val="002B53ED"/>
    <w:rsid w:val="002B66A0"/>
    <w:rsid w:val="002B79CA"/>
    <w:rsid w:val="002C0E16"/>
    <w:rsid w:val="002C1E63"/>
    <w:rsid w:val="002C2ABB"/>
    <w:rsid w:val="002C2C40"/>
    <w:rsid w:val="002C3995"/>
    <w:rsid w:val="002C403A"/>
    <w:rsid w:val="002C4B30"/>
    <w:rsid w:val="002C4DD6"/>
    <w:rsid w:val="002C501C"/>
    <w:rsid w:val="002C5DB8"/>
    <w:rsid w:val="002C6503"/>
    <w:rsid w:val="002D01D5"/>
    <w:rsid w:val="002D0BD6"/>
    <w:rsid w:val="002D0D6B"/>
    <w:rsid w:val="002D1849"/>
    <w:rsid w:val="002D2076"/>
    <w:rsid w:val="002D2C27"/>
    <w:rsid w:val="002D30A3"/>
    <w:rsid w:val="002D32C5"/>
    <w:rsid w:val="002D388F"/>
    <w:rsid w:val="002D394B"/>
    <w:rsid w:val="002D3ABA"/>
    <w:rsid w:val="002D41C8"/>
    <w:rsid w:val="002D5473"/>
    <w:rsid w:val="002D588F"/>
    <w:rsid w:val="002D757B"/>
    <w:rsid w:val="002E0120"/>
    <w:rsid w:val="002E0ADC"/>
    <w:rsid w:val="002E0D77"/>
    <w:rsid w:val="002E17A5"/>
    <w:rsid w:val="002E3D05"/>
    <w:rsid w:val="002E4715"/>
    <w:rsid w:val="002E50A7"/>
    <w:rsid w:val="002E5529"/>
    <w:rsid w:val="002E6118"/>
    <w:rsid w:val="002E63A9"/>
    <w:rsid w:val="002E6BE6"/>
    <w:rsid w:val="002F037E"/>
    <w:rsid w:val="002F0B82"/>
    <w:rsid w:val="002F0B87"/>
    <w:rsid w:val="002F41F9"/>
    <w:rsid w:val="002F54E4"/>
    <w:rsid w:val="002F722B"/>
    <w:rsid w:val="002F748C"/>
    <w:rsid w:val="002F750E"/>
    <w:rsid w:val="002F7715"/>
    <w:rsid w:val="00302FB0"/>
    <w:rsid w:val="00303520"/>
    <w:rsid w:val="00304ADF"/>
    <w:rsid w:val="00304BAB"/>
    <w:rsid w:val="0030662A"/>
    <w:rsid w:val="003071A6"/>
    <w:rsid w:val="00307BFE"/>
    <w:rsid w:val="003119C1"/>
    <w:rsid w:val="0031207C"/>
    <w:rsid w:val="00313220"/>
    <w:rsid w:val="003139D0"/>
    <w:rsid w:val="003141C3"/>
    <w:rsid w:val="003142D9"/>
    <w:rsid w:val="003149C3"/>
    <w:rsid w:val="00315F45"/>
    <w:rsid w:val="0031609A"/>
    <w:rsid w:val="00317C35"/>
    <w:rsid w:val="00317F02"/>
    <w:rsid w:val="0032194C"/>
    <w:rsid w:val="00321A7D"/>
    <w:rsid w:val="0032261D"/>
    <w:rsid w:val="00322936"/>
    <w:rsid w:val="003229B1"/>
    <w:rsid w:val="00322B63"/>
    <w:rsid w:val="00322C6F"/>
    <w:rsid w:val="003238DE"/>
    <w:rsid w:val="0032412C"/>
    <w:rsid w:val="00324621"/>
    <w:rsid w:val="003255B5"/>
    <w:rsid w:val="00325B2D"/>
    <w:rsid w:val="00325E12"/>
    <w:rsid w:val="00326465"/>
    <w:rsid w:val="0032662B"/>
    <w:rsid w:val="003275A2"/>
    <w:rsid w:val="00327630"/>
    <w:rsid w:val="003307F9"/>
    <w:rsid w:val="00330FCF"/>
    <w:rsid w:val="00332915"/>
    <w:rsid w:val="00334BD8"/>
    <w:rsid w:val="00336A46"/>
    <w:rsid w:val="00336F29"/>
    <w:rsid w:val="00337011"/>
    <w:rsid w:val="0033779F"/>
    <w:rsid w:val="00337DF4"/>
    <w:rsid w:val="00341AA4"/>
    <w:rsid w:val="00343214"/>
    <w:rsid w:val="003434BF"/>
    <w:rsid w:val="00345072"/>
    <w:rsid w:val="00345DB6"/>
    <w:rsid w:val="0034674A"/>
    <w:rsid w:val="00347EF1"/>
    <w:rsid w:val="00350F05"/>
    <w:rsid w:val="00350F16"/>
    <w:rsid w:val="00351E2B"/>
    <w:rsid w:val="00351F78"/>
    <w:rsid w:val="00352A0D"/>
    <w:rsid w:val="003539F6"/>
    <w:rsid w:val="00357B1C"/>
    <w:rsid w:val="003611F8"/>
    <w:rsid w:val="003629B8"/>
    <w:rsid w:val="00362B72"/>
    <w:rsid w:val="00362C23"/>
    <w:rsid w:val="00363734"/>
    <w:rsid w:val="003755EB"/>
    <w:rsid w:val="00375A38"/>
    <w:rsid w:val="003766A0"/>
    <w:rsid w:val="0037781E"/>
    <w:rsid w:val="00377E05"/>
    <w:rsid w:val="00377F98"/>
    <w:rsid w:val="00381606"/>
    <w:rsid w:val="00381D1A"/>
    <w:rsid w:val="0038334D"/>
    <w:rsid w:val="0038358E"/>
    <w:rsid w:val="00385874"/>
    <w:rsid w:val="00385F1F"/>
    <w:rsid w:val="003909F7"/>
    <w:rsid w:val="00391664"/>
    <w:rsid w:val="00392153"/>
    <w:rsid w:val="00393BA5"/>
    <w:rsid w:val="003940E8"/>
    <w:rsid w:val="00394DA2"/>
    <w:rsid w:val="00395065"/>
    <w:rsid w:val="00397676"/>
    <w:rsid w:val="00397EDD"/>
    <w:rsid w:val="00397FCA"/>
    <w:rsid w:val="003A0107"/>
    <w:rsid w:val="003A45C7"/>
    <w:rsid w:val="003A50A3"/>
    <w:rsid w:val="003B0187"/>
    <w:rsid w:val="003B1A18"/>
    <w:rsid w:val="003B1AB7"/>
    <w:rsid w:val="003B1D65"/>
    <w:rsid w:val="003B39AA"/>
    <w:rsid w:val="003B3C23"/>
    <w:rsid w:val="003B49A5"/>
    <w:rsid w:val="003B4A25"/>
    <w:rsid w:val="003B6558"/>
    <w:rsid w:val="003C0621"/>
    <w:rsid w:val="003C2D0C"/>
    <w:rsid w:val="003C3A6A"/>
    <w:rsid w:val="003C3EED"/>
    <w:rsid w:val="003C4DA5"/>
    <w:rsid w:val="003C64CD"/>
    <w:rsid w:val="003D1023"/>
    <w:rsid w:val="003D1B2A"/>
    <w:rsid w:val="003D1C82"/>
    <w:rsid w:val="003D1E79"/>
    <w:rsid w:val="003D3142"/>
    <w:rsid w:val="003D3FD2"/>
    <w:rsid w:val="003D3FF6"/>
    <w:rsid w:val="003D4ACB"/>
    <w:rsid w:val="003D67A1"/>
    <w:rsid w:val="003D6C8F"/>
    <w:rsid w:val="003D76A8"/>
    <w:rsid w:val="003E0A4E"/>
    <w:rsid w:val="003E1043"/>
    <w:rsid w:val="003E1365"/>
    <w:rsid w:val="003E1A65"/>
    <w:rsid w:val="003E2519"/>
    <w:rsid w:val="003E3816"/>
    <w:rsid w:val="003E7A28"/>
    <w:rsid w:val="003E7B2B"/>
    <w:rsid w:val="003F00E8"/>
    <w:rsid w:val="003F01E5"/>
    <w:rsid w:val="003F1C0F"/>
    <w:rsid w:val="003F22E3"/>
    <w:rsid w:val="003F3F82"/>
    <w:rsid w:val="003F4E26"/>
    <w:rsid w:val="003F59EF"/>
    <w:rsid w:val="003F5DF9"/>
    <w:rsid w:val="003F6369"/>
    <w:rsid w:val="003F6678"/>
    <w:rsid w:val="003F7EC9"/>
    <w:rsid w:val="003F7FB7"/>
    <w:rsid w:val="0040097F"/>
    <w:rsid w:val="00401499"/>
    <w:rsid w:val="0040187E"/>
    <w:rsid w:val="00401E9E"/>
    <w:rsid w:val="00401FBE"/>
    <w:rsid w:val="00402742"/>
    <w:rsid w:val="00402CFB"/>
    <w:rsid w:val="00402E98"/>
    <w:rsid w:val="00403534"/>
    <w:rsid w:val="0040367B"/>
    <w:rsid w:val="004038A7"/>
    <w:rsid w:val="00403AF4"/>
    <w:rsid w:val="0040546B"/>
    <w:rsid w:val="00406B42"/>
    <w:rsid w:val="00407009"/>
    <w:rsid w:val="004073A7"/>
    <w:rsid w:val="004073EC"/>
    <w:rsid w:val="004125E0"/>
    <w:rsid w:val="00414F45"/>
    <w:rsid w:val="004157A6"/>
    <w:rsid w:val="00415A9F"/>
    <w:rsid w:val="00415C33"/>
    <w:rsid w:val="004168AA"/>
    <w:rsid w:val="00420C1B"/>
    <w:rsid w:val="00422C63"/>
    <w:rsid w:val="00423190"/>
    <w:rsid w:val="00423BF0"/>
    <w:rsid w:val="00423BF3"/>
    <w:rsid w:val="0042462F"/>
    <w:rsid w:val="00424712"/>
    <w:rsid w:val="0042700B"/>
    <w:rsid w:val="0042703A"/>
    <w:rsid w:val="00430137"/>
    <w:rsid w:val="00431CC0"/>
    <w:rsid w:val="0043421A"/>
    <w:rsid w:val="00436750"/>
    <w:rsid w:val="004379F1"/>
    <w:rsid w:val="00440B55"/>
    <w:rsid w:val="0044147F"/>
    <w:rsid w:val="00441DDC"/>
    <w:rsid w:val="00441E33"/>
    <w:rsid w:val="0044215C"/>
    <w:rsid w:val="00442347"/>
    <w:rsid w:val="00442D6B"/>
    <w:rsid w:val="004434B7"/>
    <w:rsid w:val="00445FD4"/>
    <w:rsid w:val="00447BEB"/>
    <w:rsid w:val="004504E2"/>
    <w:rsid w:val="00450784"/>
    <w:rsid w:val="00451A1E"/>
    <w:rsid w:val="00452722"/>
    <w:rsid w:val="004537E7"/>
    <w:rsid w:val="00453E0B"/>
    <w:rsid w:val="00454113"/>
    <w:rsid w:val="00454DE1"/>
    <w:rsid w:val="0045506A"/>
    <w:rsid w:val="0045612D"/>
    <w:rsid w:val="0045645E"/>
    <w:rsid w:val="004575E2"/>
    <w:rsid w:val="004638F2"/>
    <w:rsid w:val="00464991"/>
    <w:rsid w:val="00464BC4"/>
    <w:rsid w:val="00465778"/>
    <w:rsid w:val="0046640D"/>
    <w:rsid w:val="00467DEB"/>
    <w:rsid w:val="004700F7"/>
    <w:rsid w:val="004702CD"/>
    <w:rsid w:val="0047489C"/>
    <w:rsid w:val="004753DF"/>
    <w:rsid w:val="00477411"/>
    <w:rsid w:val="00480C7D"/>
    <w:rsid w:val="00480DC7"/>
    <w:rsid w:val="00484278"/>
    <w:rsid w:val="004863B0"/>
    <w:rsid w:val="00486976"/>
    <w:rsid w:val="00487467"/>
    <w:rsid w:val="00487D39"/>
    <w:rsid w:val="0049032C"/>
    <w:rsid w:val="00490351"/>
    <w:rsid w:val="00491192"/>
    <w:rsid w:val="00494173"/>
    <w:rsid w:val="00497109"/>
    <w:rsid w:val="004A08C1"/>
    <w:rsid w:val="004A1147"/>
    <w:rsid w:val="004A1BF1"/>
    <w:rsid w:val="004A2413"/>
    <w:rsid w:val="004A317D"/>
    <w:rsid w:val="004A4D48"/>
    <w:rsid w:val="004A5018"/>
    <w:rsid w:val="004A557A"/>
    <w:rsid w:val="004A5839"/>
    <w:rsid w:val="004A75FB"/>
    <w:rsid w:val="004B0822"/>
    <w:rsid w:val="004B1C07"/>
    <w:rsid w:val="004B2269"/>
    <w:rsid w:val="004B48F0"/>
    <w:rsid w:val="004B5811"/>
    <w:rsid w:val="004B614B"/>
    <w:rsid w:val="004C037A"/>
    <w:rsid w:val="004C044D"/>
    <w:rsid w:val="004C07E9"/>
    <w:rsid w:val="004C101F"/>
    <w:rsid w:val="004C2905"/>
    <w:rsid w:val="004C377E"/>
    <w:rsid w:val="004C4C22"/>
    <w:rsid w:val="004C5A42"/>
    <w:rsid w:val="004C6A95"/>
    <w:rsid w:val="004C7B15"/>
    <w:rsid w:val="004D0570"/>
    <w:rsid w:val="004D077B"/>
    <w:rsid w:val="004D14E2"/>
    <w:rsid w:val="004D160B"/>
    <w:rsid w:val="004D1C48"/>
    <w:rsid w:val="004D2018"/>
    <w:rsid w:val="004D3792"/>
    <w:rsid w:val="004D4A68"/>
    <w:rsid w:val="004D6673"/>
    <w:rsid w:val="004D7AF1"/>
    <w:rsid w:val="004E053F"/>
    <w:rsid w:val="004E0E15"/>
    <w:rsid w:val="004E21AA"/>
    <w:rsid w:val="004E3365"/>
    <w:rsid w:val="004E366B"/>
    <w:rsid w:val="004E3A2D"/>
    <w:rsid w:val="004E492D"/>
    <w:rsid w:val="004E5D41"/>
    <w:rsid w:val="004E5DAD"/>
    <w:rsid w:val="004E7D71"/>
    <w:rsid w:val="004F09B5"/>
    <w:rsid w:val="004F3FA9"/>
    <w:rsid w:val="004F708C"/>
    <w:rsid w:val="0050024B"/>
    <w:rsid w:val="005028DB"/>
    <w:rsid w:val="00502FCA"/>
    <w:rsid w:val="00503C8F"/>
    <w:rsid w:val="0050417D"/>
    <w:rsid w:val="00504592"/>
    <w:rsid w:val="00505434"/>
    <w:rsid w:val="00505FD7"/>
    <w:rsid w:val="00506496"/>
    <w:rsid w:val="00506A5E"/>
    <w:rsid w:val="00506FB2"/>
    <w:rsid w:val="005107C6"/>
    <w:rsid w:val="00511711"/>
    <w:rsid w:val="005121D7"/>
    <w:rsid w:val="0051329D"/>
    <w:rsid w:val="00513571"/>
    <w:rsid w:val="00513FE1"/>
    <w:rsid w:val="00514FE7"/>
    <w:rsid w:val="0051636F"/>
    <w:rsid w:val="00516F2B"/>
    <w:rsid w:val="00517292"/>
    <w:rsid w:val="00520487"/>
    <w:rsid w:val="005205AD"/>
    <w:rsid w:val="005242A2"/>
    <w:rsid w:val="00525168"/>
    <w:rsid w:val="005258E1"/>
    <w:rsid w:val="00525D2C"/>
    <w:rsid w:val="00527A55"/>
    <w:rsid w:val="00530797"/>
    <w:rsid w:val="005313AB"/>
    <w:rsid w:val="0053143B"/>
    <w:rsid w:val="005318C4"/>
    <w:rsid w:val="00531FA9"/>
    <w:rsid w:val="00533AA4"/>
    <w:rsid w:val="0053460F"/>
    <w:rsid w:val="00534E09"/>
    <w:rsid w:val="00535226"/>
    <w:rsid w:val="005352D2"/>
    <w:rsid w:val="00535C93"/>
    <w:rsid w:val="00536B1F"/>
    <w:rsid w:val="00537066"/>
    <w:rsid w:val="005404AF"/>
    <w:rsid w:val="005407C5"/>
    <w:rsid w:val="005420E4"/>
    <w:rsid w:val="00542B28"/>
    <w:rsid w:val="00543377"/>
    <w:rsid w:val="005452B9"/>
    <w:rsid w:val="00545F07"/>
    <w:rsid w:val="00547ED3"/>
    <w:rsid w:val="00552AD8"/>
    <w:rsid w:val="005532F4"/>
    <w:rsid w:val="00553425"/>
    <w:rsid w:val="0055368B"/>
    <w:rsid w:val="00553C21"/>
    <w:rsid w:val="00554925"/>
    <w:rsid w:val="00554C69"/>
    <w:rsid w:val="0055599F"/>
    <w:rsid w:val="00555D66"/>
    <w:rsid w:val="00560CDC"/>
    <w:rsid w:val="00560FC7"/>
    <w:rsid w:val="005617FA"/>
    <w:rsid w:val="00562242"/>
    <w:rsid w:val="005644CC"/>
    <w:rsid w:val="005647BD"/>
    <w:rsid w:val="00564D98"/>
    <w:rsid w:val="0056540A"/>
    <w:rsid w:val="00565EB4"/>
    <w:rsid w:val="0056698F"/>
    <w:rsid w:val="00566FC6"/>
    <w:rsid w:val="00567C50"/>
    <w:rsid w:val="005712E2"/>
    <w:rsid w:val="00571873"/>
    <w:rsid w:val="0057187E"/>
    <w:rsid w:val="005726D4"/>
    <w:rsid w:val="005739B1"/>
    <w:rsid w:val="00573C8F"/>
    <w:rsid w:val="005765DA"/>
    <w:rsid w:val="0057684B"/>
    <w:rsid w:val="005772AD"/>
    <w:rsid w:val="00581B0B"/>
    <w:rsid w:val="00582FF6"/>
    <w:rsid w:val="00584BCC"/>
    <w:rsid w:val="005862C4"/>
    <w:rsid w:val="00586B1D"/>
    <w:rsid w:val="00586CE6"/>
    <w:rsid w:val="00592358"/>
    <w:rsid w:val="00592B53"/>
    <w:rsid w:val="00593967"/>
    <w:rsid w:val="00594187"/>
    <w:rsid w:val="005951CD"/>
    <w:rsid w:val="005957AE"/>
    <w:rsid w:val="005958A4"/>
    <w:rsid w:val="00595BEF"/>
    <w:rsid w:val="0059603B"/>
    <w:rsid w:val="005967E5"/>
    <w:rsid w:val="005A04C9"/>
    <w:rsid w:val="005A1E12"/>
    <w:rsid w:val="005A24B2"/>
    <w:rsid w:val="005A2A1C"/>
    <w:rsid w:val="005A2FA5"/>
    <w:rsid w:val="005A35EE"/>
    <w:rsid w:val="005A3B1F"/>
    <w:rsid w:val="005A4403"/>
    <w:rsid w:val="005A66D7"/>
    <w:rsid w:val="005A6D9A"/>
    <w:rsid w:val="005A70BD"/>
    <w:rsid w:val="005A7C3B"/>
    <w:rsid w:val="005B0536"/>
    <w:rsid w:val="005B1073"/>
    <w:rsid w:val="005B10B3"/>
    <w:rsid w:val="005B1FE5"/>
    <w:rsid w:val="005B3589"/>
    <w:rsid w:val="005B3CCD"/>
    <w:rsid w:val="005B513F"/>
    <w:rsid w:val="005B578C"/>
    <w:rsid w:val="005B590F"/>
    <w:rsid w:val="005B6C52"/>
    <w:rsid w:val="005B6FDC"/>
    <w:rsid w:val="005B773E"/>
    <w:rsid w:val="005B7B4E"/>
    <w:rsid w:val="005C0D6B"/>
    <w:rsid w:val="005C416D"/>
    <w:rsid w:val="005C66CF"/>
    <w:rsid w:val="005C67E4"/>
    <w:rsid w:val="005C6884"/>
    <w:rsid w:val="005C6D5C"/>
    <w:rsid w:val="005C77C7"/>
    <w:rsid w:val="005D03B4"/>
    <w:rsid w:val="005D08AC"/>
    <w:rsid w:val="005D4138"/>
    <w:rsid w:val="005D6BDA"/>
    <w:rsid w:val="005D7088"/>
    <w:rsid w:val="005D7563"/>
    <w:rsid w:val="005D79AA"/>
    <w:rsid w:val="005D7CF3"/>
    <w:rsid w:val="005D7EC0"/>
    <w:rsid w:val="005E10DD"/>
    <w:rsid w:val="005E28E3"/>
    <w:rsid w:val="005E3FA4"/>
    <w:rsid w:val="005E5E6A"/>
    <w:rsid w:val="005E63AC"/>
    <w:rsid w:val="005E655E"/>
    <w:rsid w:val="005E7A2B"/>
    <w:rsid w:val="005F1ED0"/>
    <w:rsid w:val="005F2A2C"/>
    <w:rsid w:val="005F32C7"/>
    <w:rsid w:val="005F3623"/>
    <w:rsid w:val="005F48E6"/>
    <w:rsid w:val="005F4CBD"/>
    <w:rsid w:val="005F7CCA"/>
    <w:rsid w:val="00600373"/>
    <w:rsid w:val="00600B2D"/>
    <w:rsid w:val="006018C5"/>
    <w:rsid w:val="00602B5A"/>
    <w:rsid w:val="0060490C"/>
    <w:rsid w:val="0060625E"/>
    <w:rsid w:val="00607C8D"/>
    <w:rsid w:val="006103BE"/>
    <w:rsid w:val="00610D82"/>
    <w:rsid w:val="00612071"/>
    <w:rsid w:val="0061223D"/>
    <w:rsid w:val="00612A91"/>
    <w:rsid w:val="00613926"/>
    <w:rsid w:val="00613966"/>
    <w:rsid w:val="00613CF8"/>
    <w:rsid w:val="00614CE7"/>
    <w:rsid w:val="006157B7"/>
    <w:rsid w:val="00615CC6"/>
    <w:rsid w:val="00616EB8"/>
    <w:rsid w:val="0061722B"/>
    <w:rsid w:val="00617BE1"/>
    <w:rsid w:val="00621623"/>
    <w:rsid w:val="00621682"/>
    <w:rsid w:val="00622166"/>
    <w:rsid w:val="006222EB"/>
    <w:rsid w:val="006223E5"/>
    <w:rsid w:val="00622BF0"/>
    <w:rsid w:val="0062621A"/>
    <w:rsid w:val="00626F06"/>
    <w:rsid w:val="006271C1"/>
    <w:rsid w:val="006275A1"/>
    <w:rsid w:val="006309AC"/>
    <w:rsid w:val="00631C01"/>
    <w:rsid w:val="00634984"/>
    <w:rsid w:val="00635992"/>
    <w:rsid w:val="00635E32"/>
    <w:rsid w:val="00636132"/>
    <w:rsid w:val="006362A1"/>
    <w:rsid w:val="0064193F"/>
    <w:rsid w:val="00642D01"/>
    <w:rsid w:val="00642F16"/>
    <w:rsid w:val="0064305E"/>
    <w:rsid w:val="006466CB"/>
    <w:rsid w:val="006479BB"/>
    <w:rsid w:val="00647BE4"/>
    <w:rsid w:val="00652389"/>
    <w:rsid w:val="0065264A"/>
    <w:rsid w:val="00652832"/>
    <w:rsid w:val="00653700"/>
    <w:rsid w:val="006537CF"/>
    <w:rsid w:val="00654E0C"/>
    <w:rsid w:val="00656396"/>
    <w:rsid w:val="00656E6D"/>
    <w:rsid w:val="00657D9E"/>
    <w:rsid w:val="00660A2F"/>
    <w:rsid w:val="00661E27"/>
    <w:rsid w:val="0066358C"/>
    <w:rsid w:val="006645BF"/>
    <w:rsid w:val="0066661D"/>
    <w:rsid w:val="00666F28"/>
    <w:rsid w:val="006674F2"/>
    <w:rsid w:val="006677C5"/>
    <w:rsid w:val="00670FEA"/>
    <w:rsid w:val="00671226"/>
    <w:rsid w:val="00672FD6"/>
    <w:rsid w:val="006732E6"/>
    <w:rsid w:val="006737C3"/>
    <w:rsid w:val="006742BE"/>
    <w:rsid w:val="0067455F"/>
    <w:rsid w:val="00674AA3"/>
    <w:rsid w:val="00676A8D"/>
    <w:rsid w:val="00676E2E"/>
    <w:rsid w:val="00677343"/>
    <w:rsid w:val="00680886"/>
    <w:rsid w:val="006819BB"/>
    <w:rsid w:val="00682057"/>
    <w:rsid w:val="006838BD"/>
    <w:rsid w:val="00685AB4"/>
    <w:rsid w:val="00686DD6"/>
    <w:rsid w:val="00690647"/>
    <w:rsid w:val="00690684"/>
    <w:rsid w:val="00690D5F"/>
    <w:rsid w:val="006913A9"/>
    <w:rsid w:val="00691F20"/>
    <w:rsid w:val="00695173"/>
    <w:rsid w:val="00695355"/>
    <w:rsid w:val="00695EF4"/>
    <w:rsid w:val="0069602B"/>
    <w:rsid w:val="00696A64"/>
    <w:rsid w:val="00697098"/>
    <w:rsid w:val="0069722E"/>
    <w:rsid w:val="006972F7"/>
    <w:rsid w:val="00697F6F"/>
    <w:rsid w:val="006A2907"/>
    <w:rsid w:val="006A57E0"/>
    <w:rsid w:val="006A7189"/>
    <w:rsid w:val="006B18B3"/>
    <w:rsid w:val="006B261D"/>
    <w:rsid w:val="006B2D71"/>
    <w:rsid w:val="006B49A4"/>
    <w:rsid w:val="006B4ADE"/>
    <w:rsid w:val="006B5E30"/>
    <w:rsid w:val="006C16D0"/>
    <w:rsid w:val="006C1FB1"/>
    <w:rsid w:val="006C3A9E"/>
    <w:rsid w:val="006C47FD"/>
    <w:rsid w:val="006C4E9F"/>
    <w:rsid w:val="006C59C5"/>
    <w:rsid w:val="006C624A"/>
    <w:rsid w:val="006C66B2"/>
    <w:rsid w:val="006C69AC"/>
    <w:rsid w:val="006D26C2"/>
    <w:rsid w:val="006D3B60"/>
    <w:rsid w:val="006D4569"/>
    <w:rsid w:val="006D49FE"/>
    <w:rsid w:val="006D508A"/>
    <w:rsid w:val="006D58B4"/>
    <w:rsid w:val="006D5EEE"/>
    <w:rsid w:val="006D703C"/>
    <w:rsid w:val="006D7607"/>
    <w:rsid w:val="006E172A"/>
    <w:rsid w:val="006E34AC"/>
    <w:rsid w:val="006E535C"/>
    <w:rsid w:val="006E5970"/>
    <w:rsid w:val="006E6034"/>
    <w:rsid w:val="006E6AAE"/>
    <w:rsid w:val="006E7C72"/>
    <w:rsid w:val="006E7EBF"/>
    <w:rsid w:val="006F2E73"/>
    <w:rsid w:val="006F4139"/>
    <w:rsid w:val="006F4932"/>
    <w:rsid w:val="006F49CD"/>
    <w:rsid w:val="006F6202"/>
    <w:rsid w:val="006F7258"/>
    <w:rsid w:val="006F765B"/>
    <w:rsid w:val="006F7CF1"/>
    <w:rsid w:val="00700380"/>
    <w:rsid w:val="00701B66"/>
    <w:rsid w:val="007030D5"/>
    <w:rsid w:val="00703F82"/>
    <w:rsid w:val="0070481E"/>
    <w:rsid w:val="00704AA9"/>
    <w:rsid w:val="00705086"/>
    <w:rsid w:val="00705445"/>
    <w:rsid w:val="00706084"/>
    <w:rsid w:val="00706713"/>
    <w:rsid w:val="00707808"/>
    <w:rsid w:val="00707A33"/>
    <w:rsid w:val="00710F58"/>
    <w:rsid w:val="0071128C"/>
    <w:rsid w:val="00711966"/>
    <w:rsid w:val="00712099"/>
    <w:rsid w:val="00712801"/>
    <w:rsid w:val="00712F5D"/>
    <w:rsid w:val="0071307A"/>
    <w:rsid w:val="007138FC"/>
    <w:rsid w:val="00713C79"/>
    <w:rsid w:val="00713F3B"/>
    <w:rsid w:val="007155DB"/>
    <w:rsid w:val="00715678"/>
    <w:rsid w:val="0071677D"/>
    <w:rsid w:val="00717723"/>
    <w:rsid w:val="0072037B"/>
    <w:rsid w:val="007205C2"/>
    <w:rsid w:val="00721C60"/>
    <w:rsid w:val="00721F89"/>
    <w:rsid w:val="00722A61"/>
    <w:rsid w:val="00722B6A"/>
    <w:rsid w:val="00722C73"/>
    <w:rsid w:val="007239BB"/>
    <w:rsid w:val="00723FE3"/>
    <w:rsid w:val="00724A1B"/>
    <w:rsid w:val="007250D4"/>
    <w:rsid w:val="00725B40"/>
    <w:rsid w:val="007271CF"/>
    <w:rsid w:val="0072725C"/>
    <w:rsid w:val="0072768A"/>
    <w:rsid w:val="00730D5C"/>
    <w:rsid w:val="00731491"/>
    <w:rsid w:val="007328ED"/>
    <w:rsid w:val="007333E7"/>
    <w:rsid w:val="00734185"/>
    <w:rsid w:val="007358D1"/>
    <w:rsid w:val="00735EFC"/>
    <w:rsid w:val="00737BCB"/>
    <w:rsid w:val="007426B5"/>
    <w:rsid w:val="0074354A"/>
    <w:rsid w:val="00743DF1"/>
    <w:rsid w:val="00744091"/>
    <w:rsid w:val="00746908"/>
    <w:rsid w:val="00746960"/>
    <w:rsid w:val="00750898"/>
    <w:rsid w:val="0075206F"/>
    <w:rsid w:val="00752884"/>
    <w:rsid w:val="00752BC7"/>
    <w:rsid w:val="00754F32"/>
    <w:rsid w:val="007627CF"/>
    <w:rsid w:val="007628D1"/>
    <w:rsid w:val="0076290C"/>
    <w:rsid w:val="007629FA"/>
    <w:rsid w:val="00762B85"/>
    <w:rsid w:val="00764CC8"/>
    <w:rsid w:val="00764D79"/>
    <w:rsid w:val="0076604B"/>
    <w:rsid w:val="0076664B"/>
    <w:rsid w:val="00770CB5"/>
    <w:rsid w:val="00772E56"/>
    <w:rsid w:val="0077366A"/>
    <w:rsid w:val="00774DFF"/>
    <w:rsid w:val="00776CC6"/>
    <w:rsid w:val="00776CC8"/>
    <w:rsid w:val="00777358"/>
    <w:rsid w:val="007778CB"/>
    <w:rsid w:val="00777C9A"/>
    <w:rsid w:val="00781173"/>
    <w:rsid w:val="00781197"/>
    <w:rsid w:val="007830DA"/>
    <w:rsid w:val="00784973"/>
    <w:rsid w:val="00784BBA"/>
    <w:rsid w:val="007852E3"/>
    <w:rsid w:val="00786644"/>
    <w:rsid w:val="00790C5E"/>
    <w:rsid w:val="00792B4F"/>
    <w:rsid w:val="00793C93"/>
    <w:rsid w:val="007954FB"/>
    <w:rsid w:val="00795920"/>
    <w:rsid w:val="00796428"/>
    <w:rsid w:val="007974D7"/>
    <w:rsid w:val="007A1053"/>
    <w:rsid w:val="007A2F02"/>
    <w:rsid w:val="007A39D7"/>
    <w:rsid w:val="007A49E4"/>
    <w:rsid w:val="007A5634"/>
    <w:rsid w:val="007A68B2"/>
    <w:rsid w:val="007A68E8"/>
    <w:rsid w:val="007B01C7"/>
    <w:rsid w:val="007B0BAB"/>
    <w:rsid w:val="007B298C"/>
    <w:rsid w:val="007B2E04"/>
    <w:rsid w:val="007B46EA"/>
    <w:rsid w:val="007B4CFD"/>
    <w:rsid w:val="007C4EDB"/>
    <w:rsid w:val="007C5991"/>
    <w:rsid w:val="007C7981"/>
    <w:rsid w:val="007C7D2A"/>
    <w:rsid w:val="007D05D2"/>
    <w:rsid w:val="007D1725"/>
    <w:rsid w:val="007D1C18"/>
    <w:rsid w:val="007D2E4F"/>
    <w:rsid w:val="007D42D5"/>
    <w:rsid w:val="007D4EEF"/>
    <w:rsid w:val="007D57CF"/>
    <w:rsid w:val="007D644C"/>
    <w:rsid w:val="007E02A2"/>
    <w:rsid w:val="007E058F"/>
    <w:rsid w:val="007E111B"/>
    <w:rsid w:val="007E2616"/>
    <w:rsid w:val="007E2884"/>
    <w:rsid w:val="007E2A82"/>
    <w:rsid w:val="007E3085"/>
    <w:rsid w:val="007E3D98"/>
    <w:rsid w:val="007E43DF"/>
    <w:rsid w:val="007E70EA"/>
    <w:rsid w:val="007E76AF"/>
    <w:rsid w:val="007F0330"/>
    <w:rsid w:val="007F067B"/>
    <w:rsid w:val="007F230E"/>
    <w:rsid w:val="007F292B"/>
    <w:rsid w:val="007F29F2"/>
    <w:rsid w:val="007F3063"/>
    <w:rsid w:val="007F3601"/>
    <w:rsid w:val="007F41FD"/>
    <w:rsid w:val="007F5E05"/>
    <w:rsid w:val="007F678F"/>
    <w:rsid w:val="007F6FDC"/>
    <w:rsid w:val="007F78A7"/>
    <w:rsid w:val="007F79DF"/>
    <w:rsid w:val="00800BAB"/>
    <w:rsid w:val="0080185F"/>
    <w:rsid w:val="00801E37"/>
    <w:rsid w:val="00802C80"/>
    <w:rsid w:val="00803A43"/>
    <w:rsid w:val="00804DFA"/>
    <w:rsid w:val="008060FD"/>
    <w:rsid w:val="008064A9"/>
    <w:rsid w:val="00810F49"/>
    <w:rsid w:val="00812066"/>
    <w:rsid w:val="008122D1"/>
    <w:rsid w:val="008126A6"/>
    <w:rsid w:val="00813776"/>
    <w:rsid w:val="008138A9"/>
    <w:rsid w:val="00813B1E"/>
    <w:rsid w:val="00813DE0"/>
    <w:rsid w:val="008142E5"/>
    <w:rsid w:val="00814BC7"/>
    <w:rsid w:val="008158D9"/>
    <w:rsid w:val="008165DE"/>
    <w:rsid w:val="00816DC0"/>
    <w:rsid w:val="00816ECC"/>
    <w:rsid w:val="00817C70"/>
    <w:rsid w:val="00821A78"/>
    <w:rsid w:val="00822185"/>
    <w:rsid w:val="0082439E"/>
    <w:rsid w:val="0082556E"/>
    <w:rsid w:val="00825EA0"/>
    <w:rsid w:val="00826615"/>
    <w:rsid w:val="00827416"/>
    <w:rsid w:val="00830BD5"/>
    <w:rsid w:val="0083268C"/>
    <w:rsid w:val="0083293F"/>
    <w:rsid w:val="0083328B"/>
    <w:rsid w:val="008349F6"/>
    <w:rsid w:val="00836CC0"/>
    <w:rsid w:val="008374E0"/>
    <w:rsid w:val="00840582"/>
    <w:rsid w:val="00840F20"/>
    <w:rsid w:val="008413F4"/>
    <w:rsid w:val="00841D9E"/>
    <w:rsid w:val="0084399D"/>
    <w:rsid w:val="00843DF5"/>
    <w:rsid w:val="00843E11"/>
    <w:rsid w:val="008443B4"/>
    <w:rsid w:val="00844871"/>
    <w:rsid w:val="0084497B"/>
    <w:rsid w:val="008454A0"/>
    <w:rsid w:val="008457D4"/>
    <w:rsid w:val="00850695"/>
    <w:rsid w:val="00850839"/>
    <w:rsid w:val="00851065"/>
    <w:rsid w:val="00851306"/>
    <w:rsid w:val="008523C9"/>
    <w:rsid w:val="00855089"/>
    <w:rsid w:val="00855742"/>
    <w:rsid w:val="00857945"/>
    <w:rsid w:val="00860F16"/>
    <w:rsid w:val="008610B2"/>
    <w:rsid w:val="008616E7"/>
    <w:rsid w:val="0086193E"/>
    <w:rsid w:val="00862327"/>
    <w:rsid w:val="0086465F"/>
    <w:rsid w:val="008649A5"/>
    <w:rsid w:val="00866D12"/>
    <w:rsid w:val="00871BCC"/>
    <w:rsid w:val="00873B60"/>
    <w:rsid w:val="00873E3D"/>
    <w:rsid w:val="00874DFD"/>
    <w:rsid w:val="00876387"/>
    <w:rsid w:val="00877CE3"/>
    <w:rsid w:val="008803D3"/>
    <w:rsid w:val="008811D6"/>
    <w:rsid w:val="008812FC"/>
    <w:rsid w:val="00883232"/>
    <w:rsid w:val="00883295"/>
    <w:rsid w:val="00883675"/>
    <w:rsid w:val="00883EE7"/>
    <w:rsid w:val="0088407B"/>
    <w:rsid w:val="00885376"/>
    <w:rsid w:val="00886B4A"/>
    <w:rsid w:val="00886BA9"/>
    <w:rsid w:val="0088731C"/>
    <w:rsid w:val="00887DD3"/>
    <w:rsid w:val="0089185E"/>
    <w:rsid w:val="0089246F"/>
    <w:rsid w:val="008926AA"/>
    <w:rsid w:val="008927ED"/>
    <w:rsid w:val="0089320E"/>
    <w:rsid w:val="00893D68"/>
    <w:rsid w:val="00893EF4"/>
    <w:rsid w:val="008943F9"/>
    <w:rsid w:val="00895319"/>
    <w:rsid w:val="00895568"/>
    <w:rsid w:val="00896D20"/>
    <w:rsid w:val="008A1C72"/>
    <w:rsid w:val="008A48A1"/>
    <w:rsid w:val="008A74FF"/>
    <w:rsid w:val="008A7E0D"/>
    <w:rsid w:val="008B08A1"/>
    <w:rsid w:val="008B0A8E"/>
    <w:rsid w:val="008B3ADD"/>
    <w:rsid w:val="008B4374"/>
    <w:rsid w:val="008B43BE"/>
    <w:rsid w:val="008B4B63"/>
    <w:rsid w:val="008B4C09"/>
    <w:rsid w:val="008B5E8F"/>
    <w:rsid w:val="008C12CB"/>
    <w:rsid w:val="008C13A3"/>
    <w:rsid w:val="008C2297"/>
    <w:rsid w:val="008C2AD4"/>
    <w:rsid w:val="008C2B77"/>
    <w:rsid w:val="008C386D"/>
    <w:rsid w:val="008C3A17"/>
    <w:rsid w:val="008C4EAA"/>
    <w:rsid w:val="008C7BA9"/>
    <w:rsid w:val="008D4F2D"/>
    <w:rsid w:val="008D7ECC"/>
    <w:rsid w:val="008E115F"/>
    <w:rsid w:val="008E1845"/>
    <w:rsid w:val="008E215C"/>
    <w:rsid w:val="008E22B3"/>
    <w:rsid w:val="008E2542"/>
    <w:rsid w:val="008E3080"/>
    <w:rsid w:val="008E4025"/>
    <w:rsid w:val="008E48AE"/>
    <w:rsid w:val="008E48C3"/>
    <w:rsid w:val="008E4DE7"/>
    <w:rsid w:val="008E6428"/>
    <w:rsid w:val="008E6479"/>
    <w:rsid w:val="008E65ED"/>
    <w:rsid w:val="008E78D6"/>
    <w:rsid w:val="008F1162"/>
    <w:rsid w:val="008F183F"/>
    <w:rsid w:val="008F1CA2"/>
    <w:rsid w:val="008F4257"/>
    <w:rsid w:val="008F45C8"/>
    <w:rsid w:val="008F4AFA"/>
    <w:rsid w:val="008F6494"/>
    <w:rsid w:val="008F6F00"/>
    <w:rsid w:val="008F71A1"/>
    <w:rsid w:val="008F7534"/>
    <w:rsid w:val="0090010F"/>
    <w:rsid w:val="00901A24"/>
    <w:rsid w:val="00901E97"/>
    <w:rsid w:val="00903349"/>
    <w:rsid w:val="00903BA9"/>
    <w:rsid w:val="00904D58"/>
    <w:rsid w:val="00905A91"/>
    <w:rsid w:val="0090680F"/>
    <w:rsid w:val="009101AE"/>
    <w:rsid w:val="00910424"/>
    <w:rsid w:val="00911CA1"/>
    <w:rsid w:val="00913395"/>
    <w:rsid w:val="0091395C"/>
    <w:rsid w:val="009145E0"/>
    <w:rsid w:val="00915E66"/>
    <w:rsid w:val="0091691E"/>
    <w:rsid w:val="00921368"/>
    <w:rsid w:val="0092161F"/>
    <w:rsid w:val="00921C52"/>
    <w:rsid w:val="00922245"/>
    <w:rsid w:val="00923A2C"/>
    <w:rsid w:val="009245EF"/>
    <w:rsid w:val="00924E93"/>
    <w:rsid w:val="00926358"/>
    <w:rsid w:val="009265A3"/>
    <w:rsid w:val="009265D4"/>
    <w:rsid w:val="00926BE8"/>
    <w:rsid w:val="00926E1E"/>
    <w:rsid w:val="009276CA"/>
    <w:rsid w:val="00930971"/>
    <w:rsid w:val="00930FEC"/>
    <w:rsid w:val="0093132D"/>
    <w:rsid w:val="009318CA"/>
    <w:rsid w:val="0093237C"/>
    <w:rsid w:val="00933E85"/>
    <w:rsid w:val="00934291"/>
    <w:rsid w:val="00934F7A"/>
    <w:rsid w:val="009353F8"/>
    <w:rsid w:val="00936A9E"/>
    <w:rsid w:val="00937E1F"/>
    <w:rsid w:val="00942043"/>
    <w:rsid w:val="00943063"/>
    <w:rsid w:val="00944387"/>
    <w:rsid w:val="00945FCB"/>
    <w:rsid w:val="009467DE"/>
    <w:rsid w:val="00950739"/>
    <w:rsid w:val="00951296"/>
    <w:rsid w:val="0095297D"/>
    <w:rsid w:val="00953FEE"/>
    <w:rsid w:val="009547E7"/>
    <w:rsid w:val="00955525"/>
    <w:rsid w:val="009579FA"/>
    <w:rsid w:val="00960998"/>
    <w:rsid w:val="00961148"/>
    <w:rsid w:val="00961280"/>
    <w:rsid w:val="00961D45"/>
    <w:rsid w:val="00961D77"/>
    <w:rsid w:val="009646D6"/>
    <w:rsid w:val="00964826"/>
    <w:rsid w:val="009654E9"/>
    <w:rsid w:val="00966263"/>
    <w:rsid w:val="009673A8"/>
    <w:rsid w:val="009674AC"/>
    <w:rsid w:val="00967C55"/>
    <w:rsid w:val="00970035"/>
    <w:rsid w:val="00973639"/>
    <w:rsid w:val="0097646A"/>
    <w:rsid w:val="0097720C"/>
    <w:rsid w:val="00980DD0"/>
    <w:rsid w:val="00981325"/>
    <w:rsid w:val="00981406"/>
    <w:rsid w:val="00981F39"/>
    <w:rsid w:val="00981F7F"/>
    <w:rsid w:val="00982B8A"/>
    <w:rsid w:val="00984500"/>
    <w:rsid w:val="009845C6"/>
    <w:rsid w:val="009851E6"/>
    <w:rsid w:val="00985C30"/>
    <w:rsid w:val="009861ED"/>
    <w:rsid w:val="0098655E"/>
    <w:rsid w:val="00986B72"/>
    <w:rsid w:val="00986D9B"/>
    <w:rsid w:val="00990EF8"/>
    <w:rsid w:val="009910A4"/>
    <w:rsid w:val="00991335"/>
    <w:rsid w:val="0099213C"/>
    <w:rsid w:val="00993484"/>
    <w:rsid w:val="00993CAB"/>
    <w:rsid w:val="0099508A"/>
    <w:rsid w:val="00995511"/>
    <w:rsid w:val="00995788"/>
    <w:rsid w:val="00995994"/>
    <w:rsid w:val="00997EF4"/>
    <w:rsid w:val="009A00DC"/>
    <w:rsid w:val="009A02A3"/>
    <w:rsid w:val="009A0499"/>
    <w:rsid w:val="009A1503"/>
    <w:rsid w:val="009A1CD3"/>
    <w:rsid w:val="009A1D8B"/>
    <w:rsid w:val="009A323A"/>
    <w:rsid w:val="009A3352"/>
    <w:rsid w:val="009A5156"/>
    <w:rsid w:val="009A5EBE"/>
    <w:rsid w:val="009A671F"/>
    <w:rsid w:val="009B3A2E"/>
    <w:rsid w:val="009B46E4"/>
    <w:rsid w:val="009B5D32"/>
    <w:rsid w:val="009B6234"/>
    <w:rsid w:val="009B725A"/>
    <w:rsid w:val="009B7A28"/>
    <w:rsid w:val="009C2BC3"/>
    <w:rsid w:val="009C30BB"/>
    <w:rsid w:val="009C4D27"/>
    <w:rsid w:val="009C573C"/>
    <w:rsid w:val="009C7F1B"/>
    <w:rsid w:val="009D0A87"/>
    <w:rsid w:val="009D2FB4"/>
    <w:rsid w:val="009D5CD8"/>
    <w:rsid w:val="009D5FEA"/>
    <w:rsid w:val="009D6207"/>
    <w:rsid w:val="009D74D8"/>
    <w:rsid w:val="009E0414"/>
    <w:rsid w:val="009E0AAA"/>
    <w:rsid w:val="009E1961"/>
    <w:rsid w:val="009E1FB4"/>
    <w:rsid w:val="009E2257"/>
    <w:rsid w:val="009E440A"/>
    <w:rsid w:val="009E5428"/>
    <w:rsid w:val="009E5FF7"/>
    <w:rsid w:val="009E7417"/>
    <w:rsid w:val="009E7459"/>
    <w:rsid w:val="009E786A"/>
    <w:rsid w:val="009E7B79"/>
    <w:rsid w:val="009F3086"/>
    <w:rsid w:val="009F3EAE"/>
    <w:rsid w:val="009F523A"/>
    <w:rsid w:val="009F7218"/>
    <w:rsid w:val="00A02A88"/>
    <w:rsid w:val="00A031BB"/>
    <w:rsid w:val="00A05D7E"/>
    <w:rsid w:val="00A06454"/>
    <w:rsid w:val="00A06B43"/>
    <w:rsid w:val="00A06D80"/>
    <w:rsid w:val="00A07BD7"/>
    <w:rsid w:val="00A10A30"/>
    <w:rsid w:val="00A10B62"/>
    <w:rsid w:val="00A11FED"/>
    <w:rsid w:val="00A12B35"/>
    <w:rsid w:val="00A1649C"/>
    <w:rsid w:val="00A16ECC"/>
    <w:rsid w:val="00A20A27"/>
    <w:rsid w:val="00A21DFB"/>
    <w:rsid w:val="00A233CB"/>
    <w:rsid w:val="00A234E3"/>
    <w:rsid w:val="00A23923"/>
    <w:rsid w:val="00A23C33"/>
    <w:rsid w:val="00A24501"/>
    <w:rsid w:val="00A24937"/>
    <w:rsid w:val="00A24DA4"/>
    <w:rsid w:val="00A25019"/>
    <w:rsid w:val="00A27C9E"/>
    <w:rsid w:val="00A30943"/>
    <w:rsid w:val="00A344EA"/>
    <w:rsid w:val="00A36D31"/>
    <w:rsid w:val="00A36F82"/>
    <w:rsid w:val="00A37046"/>
    <w:rsid w:val="00A3738A"/>
    <w:rsid w:val="00A37EAD"/>
    <w:rsid w:val="00A42CD1"/>
    <w:rsid w:val="00A42EC8"/>
    <w:rsid w:val="00A43791"/>
    <w:rsid w:val="00A43E8A"/>
    <w:rsid w:val="00A44646"/>
    <w:rsid w:val="00A447B5"/>
    <w:rsid w:val="00A456E7"/>
    <w:rsid w:val="00A46FD7"/>
    <w:rsid w:val="00A47C95"/>
    <w:rsid w:val="00A47D5D"/>
    <w:rsid w:val="00A50A12"/>
    <w:rsid w:val="00A50DF0"/>
    <w:rsid w:val="00A51E74"/>
    <w:rsid w:val="00A52097"/>
    <w:rsid w:val="00A52BC5"/>
    <w:rsid w:val="00A54C35"/>
    <w:rsid w:val="00A54F12"/>
    <w:rsid w:val="00A558D1"/>
    <w:rsid w:val="00A5590D"/>
    <w:rsid w:val="00A57138"/>
    <w:rsid w:val="00A5769F"/>
    <w:rsid w:val="00A60804"/>
    <w:rsid w:val="00A60ECD"/>
    <w:rsid w:val="00A61067"/>
    <w:rsid w:val="00A62DFF"/>
    <w:rsid w:val="00A64AE0"/>
    <w:rsid w:val="00A65B52"/>
    <w:rsid w:val="00A7027F"/>
    <w:rsid w:val="00A7115D"/>
    <w:rsid w:val="00A7168D"/>
    <w:rsid w:val="00A71B06"/>
    <w:rsid w:val="00A75F85"/>
    <w:rsid w:val="00A76F77"/>
    <w:rsid w:val="00A7747C"/>
    <w:rsid w:val="00A776AE"/>
    <w:rsid w:val="00A77AC0"/>
    <w:rsid w:val="00A77E1F"/>
    <w:rsid w:val="00A800B8"/>
    <w:rsid w:val="00A80EA5"/>
    <w:rsid w:val="00A81FB8"/>
    <w:rsid w:val="00A83833"/>
    <w:rsid w:val="00A8407C"/>
    <w:rsid w:val="00A85366"/>
    <w:rsid w:val="00A862BB"/>
    <w:rsid w:val="00A8796D"/>
    <w:rsid w:val="00A9198E"/>
    <w:rsid w:val="00A92E62"/>
    <w:rsid w:val="00A932B7"/>
    <w:rsid w:val="00A939DD"/>
    <w:rsid w:val="00A93EAC"/>
    <w:rsid w:val="00A95351"/>
    <w:rsid w:val="00A96307"/>
    <w:rsid w:val="00A964C0"/>
    <w:rsid w:val="00A96FEB"/>
    <w:rsid w:val="00AA0729"/>
    <w:rsid w:val="00AA0DB5"/>
    <w:rsid w:val="00AA2C85"/>
    <w:rsid w:val="00AA5A04"/>
    <w:rsid w:val="00AA73D5"/>
    <w:rsid w:val="00AB053C"/>
    <w:rsid w:val="00AB1081"/>
    <w:rsid w:val="00AB1999"/>
    <w:rsid w:val="00AB1BE7"/>
    <w:rsid w:val="00AB3C27"/>
    <w:rsid w:val="00AB3F25"/>
    <w:rsid w:val="00AB4CA7"/>
    <w:rsid w:val="00AB738B"/>
    <w:rsid w:val="00AB7D5C"/>
    <w:rsid w:val="00AC1163"/>
    <w:rsid w:val="00AC18D2"/>
    <w:rsid w:val="00AC1C83"/>
    <w:rsid w:val="00AC30BF"/>
    <w:rsid w:val="00AC3EC8"/>
    <w:rsid w:val="00AC4B3E"/>
    <w:rsid w:val="00AC538F"/>
    <w:rsid w:val="00AC67C2"/>
    <w:rsid w:val="00AC7595"/>
    <w:rsid w:val="00AC7971"/>
    <w:rsid w:val="00AD215A"/>
    <w:rsid w:val="00AD229D"/>
    <w:rsid w:val="00AD22F6"/>
    <w:rsid w:val="00AD2D55"/>
    <w:rsid w:val="00AD4C44"/>
    <w:rsid w:val="00AD54B6"/>
    <w:rsid w:val="00AD59FF"/>
    <w:rsid w:val="00AE068B"/>
    <w:rsid w:val="00AE0A5F"/>
    <w:rsid w:val="00AE1C46"/>
    <w:rsid w:val="00AE32E1"/>
    <w:rsid w:val="00AE3352"/>
    <w:rsid w:val="00AE5573"/>
    <w:rsid w:val="00AE5611"/>
    <w:rsid w:val="00AE5CA5"/>
    <w:rsid w:val="00AE6DF8"/>
    <w:rsid w:val="00AE6FA2"/>
    <w:rsid w:val="00AE7F07"/>
    <w:rsid w:val="00AF0A49"/>
    <w:rsid w:val="00AF0D86"/>
    <w:rsid w:val="00AF2326"/>
    <w:rsid w:val="00AF3B3F"/>
    <w:rsid w:val="00AF46A9"/>
    <w:rsid w:val="00AF4800"/>
    <w:rsid w:val="00AF4E82"/>
    <w:rsid w:val="00AF4F44"/>
    <w:rsid w:val="00AF5DE6"/>
    <w:rsid w:val="00AF6205"/>
    <w:rsid w:val="00AF6A06"/>
    <w:rsid w:val="00AF7B62"/>
    <w:rsid w:val="00AF7BF6"/>
    <w:rsid w:val="00B008FF"/>
    <w:rsid w:val="00B01071"/>
    <w:rsid w:val="00B01499"/>
    <w:rsid w:val="00B0197C"/>
    <w:rsid w:val="00B029D6"/>
    <w:rsid w:val="00B03598"/>
    <w:rsid w:val="00B03962"/>
    <w:rsid w:val="00B058A8"/>
    <w:rsid w:val="00B10324"/>
    <w:rsid w:val="00B1225B"/>
    <w:rsid w:val="00B1264A"/>
    <w:rsid w:val="00B12902"/>
    <w:rsid w:val="00B13338"/>
    <w:rsid w:val="00B13B90"/>
    <w:rsid w:val="00B15D27"/>
    <w:rsid w:val="00B1622C"/>
    <w:rsid w:val="00B169F7"/>
    <w:rsid w:val="00B222C2"/>
    <w:rsid w:val="00B2236D"/>
    <w:rsid w:val="00B25973"/>
    <w:rsid w:val="00B2654B"/>
    <w:rsid w:val="00B27B1E"/>
    <w:rsid w:val="00B3140C"/>
    <w:rsid w:val="00B3194B"/>
    <w:rsid w:val="00B32105"/>
    <w:rsid w:val="00B32B04"/>
    <w:rsid w:val="00B33879"/>
    <w:rsid w:val="00B342BB"/>
    <w:rsid w:val="00B34813"/>
    <w:rsid w:val="00B34CF2"/>
    <w:rsid w:val="00B35A6C"/>
    <w:rsid w:val="00B35D64"/>
    <w:rsid w:val="00B35D92"/>
    <w:rsid w:val="00B375DF"/>
    <w:rsid w:val="00B40060"/>
    <w:rsid w:val="00B4019D"/>
    <w:rsid w:val="00B440BE"/>
    <w:rsid w:val="00B44A63"/>
    <w:rsid w:val="00B451D3"/>
    <w:rsid w:val="00B45FBA"/>
    <w:rsid w:val="00B46CD7"/>
    <w:rsid w:val="00B47CA6"/>
    <w:rsid w:val="00B47FDF"/>
    <w:rsid w:val="00B51957"/>
    <w:rsid w:val="00B531E5"/>
    <w:rsid w:val="00B53755"/>
    <w:rsid w:val="00B54887"/>
    <w:rsid w:val="00B55326"/>
    <w:rsid w:val="00B55DCB"/>
    <w:rsid w:val="00B56D9E"/>
    <w:rsid w:val="00B57622"/>
    <w:rsid w:val="00B609B5"/>
    <w:rsid w:val="00B60DEB"/>
    <w:rsid w:val="00B60E38"/>
    <w:rsid w:val="00B61669"/>
    <w:rsid w:val="00B6235E"/>
    <w:rsid w:val="00B63087"/>
    <w:rsid w:val="00B63667"/>
    <w:rsid w:val="00B63973"/>
    <w:rsid w:val="00B65EFE"/>
    <w:rsid w:val="00B6696E"/>
    <w:rsid w:val="00B66AC8"/>
    <w:rsid w:val="00B6772D"/>
    <w:rsid w:val="00B67EBD"/>
    <w:rsid w:val="00B7222D"/>
    <w:rsid w:val="00B74585"/>
    <w:rsid w:val="00B75180"/>
    <w:rsid w:val="00B75716"/>
    <w:rsid w:val="00B75DF5"/>
    <w:rsid w:val="00B7621A"/>
    <w:rsid w:val="00B766AF"/>
    <w:rsid w:val="00B76787"/>
    <w:rsid w:val="00B7741F"/>
    <w:rsid w:val="00B81DC8"/>
    <w:rsid w:val="00B825AB"/>
    <w:rsid w:val="00B82D76"/>
    <w:rsid w:val="00B838E5"/>
    <w:rsid w:val="00B863D9"/>
    <w:rsid w:val="00B866A0"/>
    <w:rsid w:val="00B870C9"/>
    <w:rsid w:val="00B874F1"/>
    <w:rsid w:val="00B9191C"/>
    <w:rsid w:val="00B9239A"/>
    <w:rsid w:val="00B93825"/>
    <w:rsid w:val="00B9524F"/>
    <w:rsid w:val="00B9525B"/>
    <w:rsid w:val="00B9584A"/>
    <w:rsid w:val="00B9613E"/>
    <w:rsid w:val="00B96A53"/>
    <w:rsid w:val="00BA0211"/>
    <w:rsid w:val="00BA2108"/>
    <w:rsid w:val="00BA2A41"/>
    <w:rsid w:val="00BA3B79"/>
    <w:rsid w:val="00BA4043"/>
    <w:rsid w:val="00BA42D8"/>
    <w:rsid w:val="00BA77CD"/>
    <w:rsid w:val="00BA7B5C"/>
    <w:rsid w:val="00BA7C51"/>
    <w:rsid w:val="00BB02EE"/>
    <w:rsid w:val="00BB03F8"/>
    <w:rsid w:val="00BB065E"/>
    <w:rsid w:val="00BB3694"/>
    <w:rsid w:val="00BB37E1"/>
    <w:rsid w:val="00BB3E50"/>
    <w:rsid w:val="00BB63D9"/>
    <w:rsid w:val="00BC10FC"/>
    <w:rsid w:val="00BC1DBB"/>
    <w:rsid w:val="00BC2EA7"/>
    <w:rsid w:val="00BC31A4"/>
    <w:rsid w:val="00BC3201"/>
    <w:rsid w:val="00BC3803"/>
    <w:rsid w:val="00BC47EB"/>
    <w:rsid w:val="00BC4956"/>
    <w:rsid w:val="00BC570F"/>
    <w:rsid w:val="00BC57A9"/>
    <w:rsid w:val="00BC5E71"/>
    <w:rsid w:val="00BC6159"/>
    <w:rsid w:val="00BC7318"/>
    <w:rsid w:val="00BD08A0"/>
    <w:rsid w:val="00BD2E12"/>
    <w:rsid w:val="00BD422B"/>
    <w:rsid w:val="00BD43E3"/>
    <w:rsid w:val="00BD4741"/>
    <w:rsid w:val="00BD4A20"/>
    <w:rsid w:val="00BD4CF0"/>
    <w:rsid w:val="00BD5B88"/>
    <w:rsid w:val="00BD5E48"/>
    <w:rsid w:val="00BD66F5"/>
    <w:rsid w:val="00BE10A5"/>
    <w:rsid w:val="00BE28FB"/>
    <w:rsid w:val="00BE315C"/>
    <w:rsid w:val="00BE328C"/>
    <w:rsid w:val="00BE4671"/>
    <w:rsid w:val="00BE5112"/>
    <w:rsid w:val="00BE6318"/>
    <w:rsid w:val="00BE78CC"/>
    <w:rsid w:val="00BF03F3"/>
    <w:rsid w:val="00BF0742"/>
    <w:rsid w:val="00BF139D"/>
    <w:rsid w:val="00BF4709"/>
    <w:rsid w:val="00BF47F4"/>
    <w:rsid w:val="00BF5DF2"/>
    <w:rsid w:val="00BF65BF"/>
    <w:rsid w:val="00C003E9"/>
    <w:rsid w:val="00C00BAA"/>
    <w:rsid w:val="00C02EEE"/>
    <w:rsid w:val="00C0543A"/>
    <w:rsid w:val="00C0606A"/>
    <w:rsid w:val="00C07475"/>
    <w:rsid w:val="00C07720"/>
    <w:rsid w:val="00C07C15"/>
    <w:rsid w:val="00C10DD0"/>
    <w:rsid w:val="00C12CE2"/>
    <w:rsid w:val="00C139B3"/>
    <w:rsid w:val="00C1483D"/>
    <w:rsid w:val="00C15401"/>
    <w:rsid w:val="00C160D1"/>
    <w:rsid w:val="00C162A2"/>
    <w:rsid w:val="00C166EC"/>
    <w:rsid w:val="00C17727"/>
    <w:rsid w:val="00C179E2"/>
    <w:rsid w:val="00C203D9"/>
    <w:rsid w:val="00C20403"/>
    <w:rsid w:val="00C20AEC"/>
    <w:rsid w:val="00C21356"/>
    <w:rsid w:val="00C22648"/>
    <w:rsid w:val="00C23032"/>
    <w:rsid w:val="00C25A14"/>
    <w:rsid w:val="00C32008"/>
    <w:rsid w:val="00C3218B"/>
    <w:rsid w:val="00C324B1"/>
    <w:rsid w:val="00C33404"/>
    <w:rsid w:val="00C33425"/>
    <w:rsid w:val="00C342D5"/>
    <w:rsid w:val="00C35A8C"/>
    <w:rsid w:val="00C35BA0"/>
    <w:rsid w:val="00C36720"/>
    <w:rsid w:val="00C368E1"/>
    <w:rsid w:val="00C36AAC"/>
    <w:rsid w:val="00C37A3C"/>
    <w:rsid w:val="00C40BEB"/>
    <w:rsid w:val="00C41B85"/>
    <w:rsid w:val="00C4252F"/>
    <w:rsid w:val="00C44014"/>
    <w:rsid w:val="00C44949"/>
    <w:rsid w:val="00C4634E"/>
    <w:rsid w:val="00C51012"/>
    <w:rsid w:val="00C5208C"/>
    <w:rsid w:val="00C521D3"/>
    <w:rsid w:val="00C52B77"/>
    <w:rsid w:val="00C54768"/>
    <w:rsid w:val="00C5629A"/>
    <w:rsid w:val="00C56EF0"/>
    <w:rsid w:val="00C5700E"/>
    <w:rsid w:val="00C6353F"/>
    <w:rsid w:val="00C64150"/>
    <w:rsid w:val="00C66A4E"/>
    <w:rsid w:val="00C677D6"/>
    <w:rsid w:val="00C7255A"/>
    <w:rsid w:val="00C7704A"/>
    <w:rsid w:val="00C777CB"/>
    <w:rsid w:val="00C77866"/>
    <w:rsid w:val="00C80570"/>
    <w:rsid w:val="00C80A7C"/>
    <w:rsid w:val="00C81409"/>
    <w:rsid w:val="00C81EE6"/>
    <w:rsid w:val="00C85C76"/>
    <w:rsid w:val="00C87639"/>
    <w:rsid w:val="00C878B0"/>
    <w:rsid w:val="00C92830"/>
    <w:rsid w:val="00C92A1F"/>
    <w:rsid w:val="00C95834"/>
    <w:rsid w:val="00C958DA"/>
    <w:rsid w:val="00C960DC"/>
    <w:rsid w:val="00C96462"/>
    <w:rsid w:val="00CA0D7C"/>
    <w:rsid w:val="00CA0F20"/>
    <w:rsid w:val="00CA16DC"/>
    <w:rsid w:val="00CA23C1"/>
    <w:rsid w:val="00CA51E6"/>
    <w:rsid w:val="00CA5576"/>
    <w:rsid w:val="00CA6338"/>
    <w:rsid w:val="00CA67A8"/>
    <w:rsid w:val="00CA703E"/>
    <w:rsid w:val="00CA753C"/>
    <w:rsid w:val="00CB1DC8"/>
    <w:rsid w:val="00CB2448"/>
    <w:rsid w:val="00CB29F2"/>
    <w:rsid w:val="00CB2B83"/>
    <w:rsid w:val="00CB3223"/>
    <w:rsid w:val="00CB40FC"/>
    <w:rsid w:val="00CB4FB7"/>
    <w:rsid w:val="00CB53E0"/>
    <w:rsid w:val="00CB6146"/>
    <w:rsid w:val="00CB6246"/>
    <w:rsid w:val="00CB66A5"/>
    <w:rsid w:val="00CB714E"/>
    <w:rsid w:val="00CB7F64"/>
    <w:rsid w:val="00CC075D"/>
    <w:rsid w:val="00CC124B"/>
    <w:rsid w:val="00CC2D72"/>
    <w:rsid w:val="00CC506B"/>
    <w:rsid w:val="00CC6BAD"/>
    <w:rsid w:val="00CC74D2"/>
    <w:rsid w:val="00CD22E0"/>
    <w:rsid w:val="00CD22EB"/>
    <w:rsid w:val="00CD2B42"/>
    <w:rsid w:val="00CD4354"/>
    <w:rsid w:val="00CD4E01"/>
    <w:rsid w:val="00CD4F99"/>
    <w:rsid w:val="00CE1E83"/>
    <w:rsid w:val="00CE2F64"/>
    <w:rsid w:val="00CE32E8"/>
    <w:rsid w:val="00CE43B7"/>
    <w:rsid w:val="00CE5A89"/>
    <w:rsid w:val="00CE6239"/>
    <w:rsid w:val="00CE6CEA"/>
    <w:rsid w:val="00CE7263"/>
    <w:rsid w:val="00CE77F8"/>
    <w:rsid w:val="00CF066E"/>
    <w:rsid w:val="00CF0698"/>
    <w:rsid w:val="00CF1690"/>
    <w:rsid w:val="00CF201D"/>
    <w:rsid w:val="00CF21E9"/>
    <w:rsid w:val="00CF34F3"/>
    <w:rsid w:val="00CF36C4"/>
    <w:rsid w:val="00CF3E5C"/>
    <w:rsid w:val="00CF5BD3"/>
    <w:rsid w:val="00CF7589"/>
    <w:rsid w:val="00CF7DFC"/>
    <w:rsid w:val="00D00910"/>
    <w:rsid w:val="00D028EB"/>
    <w:rsid w:val="00D03974"/>
    <w:rsid w:val="00D05E35"/>
    <w:rsid w:val="00D062E7"/>
    <w:rsid w:val="00D06736"/>
    <w:rsid w:val="00D10911"/>
    <w:rsid w:val="00D10B34"/>
    <w:rsid w:val="00D10D3E"/>
    <w:rsid w:val="00D110BE"/>
    <w:rsid w:val="00D12148"/>
    <w:rsid w:val="00D139BE"/>
    <w:rsid w:val="00D155FF"/>
    <w:rsid w:val="00D17D90"/>
    <w:rsid w:val="00D22070"/>
    <w:rsid w:val="00D22627"/>
    <w:rsid w:val="00D22C6D"/>
    <w:rsid w:val="00D2303B"/>
    <w:rsid w:val="00D2353C"/>
    <w:rsid w:val="00D263A9"/>
    <w:rsid w:val="00D27A5A"/>
    <w:rsid w:val="00D30077"/>
    <w:rsid w:val="00D318B2"/>
    <w:rsid w:val="00D32F26"/>
    <w:rsid w:val="00D330A4"/>
    <w:rsid w:val="00D342D3"/>
    <w:rsid w:val="00D343A2"/>
    <w:rsid w:val="00D34769"/>
    <w:rsid w:val="00D347A3"/>
    <w:rsid w:val="00D359C8"/>
    <w:rsid w:val="00D35E70"/>
    <w:rsid w:val="00D35EAE"/>
    <w:rsid w:val="00D36286"/>
    <w:rsid w:val="00D36E5F"/>
    <w:rsid w:val="00D3775B"/>
    <w:rsid w:val="00D41490"/>
    <w:rsid w:val="00D416AA"/>
    <w:rsid w:val="00D41971"/>
    <w:rsid w:val="00D42B45"/>
    <w:rsid w:val="00D42F3D"/>
    <w:rsid w:val="00D44E40"/>
    <w:rsid w:val="00D45440"/>
    <w:rsid w:val="00D45467"/>
    <w:rsid w:val="00D4620A"/>
    <w:rsid w:val="00D463AF"/>
    <w:rsid w:val="00D4642D"/>
    <w:rsid w:val="00D46FEC"/>
    <w:rsid w:val="00D5137F"/>
    <w:rsid w:val="00D51C22"/>
    <w:rsid w:val="00D52128"/>
    <w:rsid w:val="00D54333"/>
    <w:rsid w:val="00D55709"/>
    <w:rsid w:val="00D557C2"/>
    <w:rsid w:val="00D5667E"/>
    <w:rsid w:val="00D56F07"/>
    <w:rsid w:val="00D57D85"/>
    <w:rsid w:val="00D610EB"/>
    <w:rsid w:val="00D61941"/>
    <w:rsid w:val="00D62BAB"/>
    <w:rsid w:val="00D65A77"/>
    <w:rsid w:val="00D67433"/>
    <w:rsid w:val="00D704B8"/>
    <w:rsid w:val="00D709C0"/>
    <w:rsid w:val="00D709DB"/>
    <w:rsid w:val="00D70F91"/>
    <w:rsid w:val="00D71100"/>
    <w:rsid w:val="00D73166"/>
    <w:rsid w:val="00D74127"/>
    <w:rsid w:val="00D74204"/>
    <w:rsid w:val="00D77377"/>
    <w:rsid w:val="00D77E04"/>
    <w:rsid w:val="00D8073F"/>
    <w:rsid w:val="00D808BD"/>
    <w:rsid w:val="00D80D7D"/>
    <w:rsid w:val="00D80E4A"/>
    <w:rsid w:val="00D80ECB"/>
    <w:rsid w:val="00D811EB"/>
    <w:rsid w:val="00D813B2"/>
    <w:rsid w:val="00D83139"/>
    <w:rsid w:val="00D8322A"/>
    <w:rsid w:val="00D84623"/>
    <w:rsid w:val="00D85BBA"/>
    <w:rsid w:val="00D85BC4"/>
    <w:rsid w:val="00D8654C"/>
    <w:rsid w:val="00D90643"/>
    <w:rsid w:val="00D9082F"/>
    <w:rsid w:val="00D90C49"/>
    <w:rsid w:val="00D92629"/>
    <w:rsid w:val="00D92BCC"/>
    <w:rsid w:val="00D94825"/>
    <w:rsid w:val="00D949F8"/>
    <w:rsid w:val="00D94A9D"/>
    <w:rsid w:val="00D94C30"/>
    <w:rsid w:val="00D95890"/>
    <w:rsid w:val="00D971C9"/>
    <w:rsid w:val="00DA07FA"/>
    <w:rsid w:val="00DA087F"/>
    <w:rsid w:val="00DA0AB7"/>
    <w:rsid w:val="00DA1CE4"/>
    <w:rsid w:val="00DA200F"/>
    <w:rsid w:val="00DA2F37"/>
    <w:rsid w:val="00DA47E9"/>
    <w:rsid w:val="00DA7634"/>
    <w:rsid w:val="00DA77EF"/>
    <w:rsid w:val="00DB064D"/>
    <w:rsid w:val="00DB10DB"/>
    <w:rsid w:val="00DB2214"/>
    <w:rsid w:val="00DB242D"/>
    <w:rsid w:val="00DB4BD8"/>
    <w:rsid w:val="00DB4BDD"/>
    <w:rsid w:val="00DB6643"/>
    <w:rsid w:val="00DB68B9"/>
    <w:rsid w:val="00DB79C9"/>
    <w:rsid w:val="00DC00A8"/>
    <w:rsid w:val="00DC0358"/>
    <w:rsid w:val="00DC07BF"/>
    <w:rsid w:val="00DC0AE2"/>
    <w:rsid w:val="00DC1251"/>
    <w:rsid w:val="00DC15C2"/>
    <w:rsid w:val="00DC369D"/>
    <w:rsid w:val="00DC42C5"/>
    <w:rsid w:val="00DC5518"/>
    <w:rsid w:val="00DC707B"/>
    <w:rsid w:val="00DC7A85"/>
    <w:rsid w:val="00DD01DD"/>
    <w:rsid w:val="00DD0410"/>
    <w:rsid w:val="00DD0F66"/>
    <w:rsid w:val="00DD1129"/>
    <w:rsid w:val="00DD2039"/>
    <w:rsid w:val="00DD4B45"/>
    <w:rsid w:val="00DD4BA6"/>
    <w:rsid w:val="00DD6D55"/>
    <w:rsid w:val="00DE1CFA"/>
    <w:rsid w:val="00DE2791"/>
    <w:rsid w:val="00DE2C50"/>
    <w:rsid w:val="00DE3086"/>
    <w:rsid w:val="00DE4E69"/>
    <w:rsid w:val="00DE5DDD"/>
    <w:rsid w:val="00DE5EAA"/>
    <w:rsid w:val="00DE7563"/>
    <w:rsid w:val="00DF27C3"/>
    <w:rsid w:val="00DF2D60"/>
    <w:rsid w:val="00DF3930"/>
    <w:rsid w:val="00DF3CF4"/>
    <w:rsid w:val="00DF3EC5"/>
    <w:rsid w:val="00DF43B6"/>
    <w:rsid w:val="00DF47CE"/>
    <w:rsid w:val="00DF50FF"/>
    <w:rsid w:val="00DF5440"/>
    <w:rsid w:val="00DF5634"/>
    <w:rsid w:val="00DF5D6C"/>
    <w:rsid w:val="00DF6284"/>
    <w:rsid w:val="00DF6CE9"/>
    <w:rsid w:val="00DF6D72"/>
    <w:rsid w:val="00DF7428"/>
    <w:rsid w:val="00DF76C6"/>
    <w:rsid w:val="00DF7AD6"/>
    <w:rsid w:val="00E00100"/>
    <w:rsid w:val="00E00988"/>
    <w:rsid w:val="00E012D8"/>
    <w:rsid w:val="00E01320"/>
    <w:rsid w:val="00E02806"/>
    <w:rsid w:val="00E036E2"/>
    <w:rsid w:val="00E0486A"/>
    <w:rsid w:val="00E0512F"/>
    <w:rsid w:val="00E059BC"/>
    <w:rsid w:val="00E06B01"/>
    <w:rsid w:val="00E105B1"/>
    <w:rsid w:val="00E11E1C"/>
    <w:rsid w:val="00E12653"/>
    <w:rsid w:val="00E13667"/>
    <w:rsid w:val="00E137F8"/>
    <w:rsid w:val="00E139E6"/>
    <w:rsid w:val="00E17983"/>
    <w:rsid w:val="00E17DFC"/>
    <w:rsid w:val="00E2034D"/>
    <w:rsid w:val="00E20CA7"/>
    <w:rsid w:val="00E21293"/>
    <w:rsid w:val="00E21534"/>
    <w:rsid w:val="00E21AC6"/>
    <w:rsid w:val="00E255D3"/>
    <w:rsid w:val="00E26BAA"/>
    <w:rsid w:val="00E26D7C"/>
    <w:rsid w:val="00E2732E"/>
    <w:rsid w:val="00E273FC"/>
    <w:rsid w:val="00E27F9C"/>
    <w:rsid w:val="00E31CFE"/>
    <w:rsid w:val="00E3381D"/>
    <w:rsid w:val="00E33CB0"/>
    <w:rsid w:val="00E340BE"/>
    <w:rsid w:val="00E34C34"/>
    <w:rsid w:val="00E34CF5"/>
    <w:rsid w:val="00E36363"/>
    <w:rsid w:val="00E3651F"/>
    <w:rsid w:val="00E406A2"/>
    <w:rsid w:val="00E409CF"/>
    <w:rsid w:val="00E42ABF"/>
    <w:rsid w:val="00E43601"/>
    <w:rsid w:val="00E43F97"/>
    <w:rsid w:val="00E443F8"/>
    <w:rsid w:val="00E4466B"/>
    <w:rsid w:val="00E45456"/>
    <w:rsid w:val="00E46B81"/>
    <w:rsid w:val="00E46CC1"/>
    <w:rsid w:val="00E46EBC"/>
    <w:rsid w:val="00E50253"/>
    <w:rsid w:val="00E50431"/>
    <w:rsid w:val="00E50C0B"/>
    <w:rsid w:val="00E51EE8"/>
    <w:rsid w:val="00E55EC0"/>
    <w:rsid w:val="00E56877"/>
    <w:rsid w:val="00E57463"/>
    <w:rsid w:val="00E60A26"/>
    <w:rsid w:val="00E61DFA"/>
    <w:rsid w:val="00E62A68"/>
    <w:rsid w:val="00E632C4"/>
    <w:rsid w:val="00E672BE"/>
    <w:rsid w:val="00E70E49"/>
    <w:rsid w:val="00E7130A"/>
    <w:rsid w:val="00E737E8"/>
    <w:rsid w:val="00E740AA"/>
    <w:rsid w:val="00E747BE"/>
    <w:rsid w:val="00E74912"/>
    <w:rsid w:val="00E75BAB"/>
    <w:rsid w:val="00E8089E"/>
    <w:rsid w:val="00E808E4"/>
    <w:rsid w:val="00E81DE3"/>
    <w:rsid w:val="00E822CF"/>
    <w:rsid w:val="00E83731"/>
    <w:rsid w:val="00E845D8"/>
    <w:rsid w:val="00E85D13"/>
    <w:rsid w:val="00E870AA"/>
    <w:rsid w:val="00E87C79"/>
    <w:rsid w:val="00E92381"/>
    <w:rsid w:val="00E9461B"/>
    <w:rsid w:val="00E9567C"/>
    <w:rsid w:val="00E95B55"/>
    <w:rsid w:val="00E97E8A"/>
    <w:rsid w:val="00EA1EB7"/>
    <w:rsid w:val="00EA2778"/>
    <w:rsid w:val="00EA434D"/>
    <w:rsid w:val="00EA464B"/>
    <w:rsid w:val="00EA5165"/>
    <w:rsid w:val="00EA52AF"/>
    <w:rsid w:val="00EA6097"/>
    <w:rsid w:val="00EA7345"/>
    <w:rsid w:val="00EA7FBB"/>
    <w:rsid w:val="00EB0BC4"/>
    <w:rsid w:val="00EB121E"/>
    <w:rsid w:val="00EB2914"/>
    <w:rsid w:val="00EB32B3"/>
    <w:rsid w:val="00EB39CC"/>
    <w:rsid w:val="00EB485A"/>
    <w:rsid w:val="00EB4E42"/>
    <w:rsid w:val="00EB5E75"/>
    <w:rsid w:val="00EB76C3"/>
    <w:rsid w:val="00EB7891"/>
    <w:rsid w:val="00EC0DB6"/>
    <w:rsid w:val="00EC1B1A"/>
    <w:rsid w:val="00EC216F"/>
    <w:rsid w:val="00EC3FDC"/>
    <w:rsid w:val="00EC4697"/>
    <w:rsid w:val="00EC4EBF"/>
    <w:rsid w:val="00EC6D00"/>
    <w:rsid w:val="00EC7403"/>
    <w:rsid w:val="00ED1476"/>
    <w:rsid w:val="00ED1ABF"/>
    <w:rsid w:val="00ED2734"/>
    <w:rsid w:val="00ED2785"/>
    <w:rsid w:val="00ED4F5D"/>
    <w:rsid w:val="00ED63D0"/>
    <w:rsid w:val="00ED70B1"/>
    <w:rsid w:val="00EE3024"/>
    <w:rsid w:val="00EE399F"/>
    <w:rsid w:val="00EE41A4"/>
    <w:rsid w:val="00EE4784"/>
    <w:rsid w:val="00EE5AA0"/>
    <w:rsid w:val="00EF124D"/>
    <w:rsid w:val="00EF20E3"/>
    <w:rsid w:val="00EF2B6B"/>
    <w:rsid w:val="00EF4260"/>
    <w:rsid w:val="00EF550E"/>
    <w:rsid w:val="00EF5B43"/>
    <w:rsid w:val="00EF65D6"/>
    <w:rsid w:val="00EF7AD9"/>
    <w:rsid w:val="00F00140"/>
    <w:rsid w:val="00F01225"/>
    <w:rsid w:val="00F04573"/>
    <w:rsid w:val="00F04A43"/>
    <w:rsid w:val="00F0599C"/>
    <w:rsid w:val="00F060A2"/>
    <w:rsid w:val="00F06EAE"/>
    <w:rsid w:val="00F0744C"/>
    <w:rsid w:val="00F12482"/>
    <w:rsid w:val="00F12E5F"/>
    <w:rsid w:val="00F14FE7"/>
    <w:rsid w:val="00F15CBD"/>
    <w:rsid w:val="00F1659C"/>
    <w:rsid w:val="00F1701E"/>
    <w:rsid w:val="00F173C0"/>
    <w:rsid w:val="00F2193B"/>
    <w:rsid w:val="00F23367"/>
    <w:rsid w:val="00F2574A"/>
    <w:rsid w:val="00F263D7"/>
    <w:rsid w:val="00F26464"/>
    <w:rsid w:val="00F2658C"/>
    <w:rsid w:val="00F27CAD"/>
    <w:rsid w:val="00F304F0"/>
    <w:rsid w:val="00F30751"/>
    <w:rsid w:val="00F30B1E"/>
    <w:rsid w:val="00F3127C"/>
    <w:rsid w:val="00F31477"/>
    <w:rsid w:val="00F332F6"/>
    <w:rsid w:val="00F337AC"/>
    <w:rsid w:val="00F33D60"/>
    <w:rsid w:val="00F33E19"/>
    <w:rsid w:val="00F342D3"/>
    <w:rsid w:val="00F358AB"/>
    <w:rsid w:val="00F35CEF"/>
    <w:rsid w:val="00F35DE8"/>
    <w:rsid w:val="00F36588"/>
    <w:rsid w:val="00F36B70"/>
    <w:rsid w:val="00F37AF8"/>
    <w:rsid w:val="00F37FEA"/>
    <w:rsid w:val="00F40DA5"/>
    <w:rsid w:val="00F41143"/>
    <w:rsid w:val="00F41A36"/>
    <w:rsid w:val="00F43523"/>
    <w:rsid w:val="00F436E1"/>
    <w:rsid w:val="00F43F6A"/>
    <w:rsid w:val="00F441E5"/>
    <w:rsid w:val="00F442FF"/>
    <w:rsid w:val="00F4717F"/>
    <w:rsid w:val="00F47B6F"/>
    <w:rsid w:val="00F47C60"/>
    <w:rsid w:val="00F508E1"/>
    <w:rsid w:val="00F51A24"/>
    <w:rsid w:val="00F52853"/>
    <w:rsid w:val="00F53106"/>
    <w:rsid w:val="00F535DA"/>
    <w:rsid w:val="00F54B81"/>
    <w:rsid w:val="00F556F8"/>
    <w:rsid w:val="00F55857"/>
    <w:rsid w:val="00F60BA9"/>
    <w:rsid w:val="00F623EB"/>
    <w:rsid w:val="00F6243C"/>
    <w:rsid w:val="00F6285B"/>
    <w:rsid w:val="00F63CED"/>
    <w:rsid w:val="00F63CF2"/>
    <w:rsid w:val="00F64D49"/>
    <w:rsid w:val="00F64EED"/>
    <w:rsid w:val="00F651B9"/>
    <w:rsid w:val="00F65632"/>
    <w:rsid w:val="00F65CBD"/>
    <w:rsid w:val="00F67371"/>
    <w:rsid w:val="00F67FA6"/>
    <w:rsid w:val="00F7369B"/>
    <w:rsid w:val="00F740B9"/>
    <w:rsid w:val="00F77CF0"/>
    <w:rsid w:val="00F80AB1"/>
    <w:rsid w:val="00F81288"/>
    <w:rsid w:val="00F8167A"/>
    <w:rsid w:val="00F81988"/>
    <w:rsid w:val="00F81A86"/>
    <w:rsid w:val="00F81C6E"/>
    <w:rsid w:val="00F82C7B"/>
    <w:rsid w:val="00F85653"/>
    <w:rsid w:val="00F85DEF"/>
    <w:rsid w:val="00F86A87"/>
    <w:rsid w:val="00F87084"/>
    <w:rsid w:val="00F87CE0"/>
    <w:rsid w:val="00F9010C"/>
    <w:rsid w:val="00F9394D"/>
    <w:rsid w:val="00F93EAB"/>
    <w:rsid w:val="00F9413C"/>
    <w:rsid w:val="00F947A7"/>
    <w:rsid w:val="00F949BA"/>
    <w:rsid w:val="00F95AC9"/>
    <w:rsid w:val="00F963E6"/>
    <w:rsid w:val="00F96A7D"/>
    <w:rsid w:val="00FA109A"/>
    <w:rsid w:val="00FA19A4"/>
    <w:rsid w:val="00FA2041"/>
    <w:rsid w:val="00FA213F"/>
    <w:rsid w:val="00FA277A"/>
    <w:rsid w:val="00FA51FE"/>
    <w:rsid w:val="00FA54AA"/>
    <w:rsid w:val="00FA56BD"/>
    <w:rsid w:val="00FA73C9"/>
    <w:rsid w:val="00FB0094"/>
    <w:rsid w:val="00FB28BC"/>
    <w:rsid w:val="00FB3213"/>
    <w:rsid w:val="00FB3B3D"/>
    <w:rsid w:val="00FB420A"/>
    <w:rsid w:val="00FB56CC"/>
    <w:rsid w:val="00FB5B85"/>
    <w:rsid w:val="00FB5BFC"/>
    <w:rsid w:val="00FB6C59"/>
    <w:rsid w:val="00FB6D73"/>
    <w:rsid w:val="00FB76E1"/>
    <w:rsid w:val="00FC0081"/>
    <w:rsid w:val="00FC0DF2"/>
    <w:rsid w:val="00FC2173"/>
    <w:rsid w:val="00FC3FAB"/>
    <w:rsid w:val="00FC51DA"/>
    <w:rsid w:val="00FC736F"/>
    <w:rsid w:val="00FD34C4"/>
    <w:rsid w:val="00FD3880"/>
    <w:rsid w:val="00FD60BF"/>
    <w:rsid w:val="00FD74BC"/>
    <w:rsid w:val="00FD7982"/>
    <w:rsid w:val="00FE19AF"/>
    <w:rsid w:val="00FE20E5"/>
    <w:rsid w:val="00FE2B16"/>
    <w:rsid w:val="00FE37D1"/>
    <w:rsid w:val="00FE4527"/>
    <w:rsid w:val="00FE4F4E"/>
    <w:rsid w:val="00FE5019"/>
    <w:rsid w:val="00FE503B"/>
    <w:rsid w:val="00FE556D"/>
    <w:rsid w:val="00FE6C20"/>
    <w:rsid w:val="00FE777B"/>
    <w:rsid w:val="00FE7EE4"/>
    <w:rsid w:val="00FF0686"/>
    <w:rsid w:val="00FF0E78"/>
    <w:rsid w:val="00FF20F8"/>
    <w:rsid w:val="00FF32D6"/>
    <w:rsid w:val="00FF36C0"/>
    <w:rsid w:val="00FF484F"/>
    <w:rsid w:val="00FF4D26"/>
    <w:rsid w:val="00FF4DFC"/>
    <w:rsid w:val="00FF6E9D"/>
    <w:rsid w:val="00FF7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C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פסקה 1"/>
    <w:qFormat/>
    <w:rsid w:val="00D51C22"/>
    <w:pPr>
      <w:bidi/>
      <w:ind w:left="560"/>
      <w:jc w:val="both"/>
    </w:pPr>
    <w:rPr>
      <w:rFonts w:cs="David"/>
      <w:sz w:val="24"/>
      <w:szCs w:val="24"/>
    </w:rPr>
  </w:style>
  <w:style w:type="paragraph" w:styleId="Heading1">
    <w:name w:val="heading 1"/>
    <w:basedOn w:val="Normal"/>
    <w:next w:val="Normal"/>
    <w:link w:val="Heading1Char"/>
    <w:uiPriority w:val="9"/>
    <w:qFormat/>
    <w:rsid w:val="00350F16"/>
    <w:pPr>
      <w:keepNext/>
      <w:keepLines/>
      <w:numPr>
        <w:numId w:val="24"/>
      </w:numPr>
      <w:pBdr>
        <w:bottom w:val="single" w:sz="4" w:space="1" w:color="4A856C" w:themeColor="accent4" w:themeShade="BF"/>
      </w:pBdr>
      <w:spacing w:before="360" w:after="0" w:line="240" w:lineRule="auto"/>
      <w:outlineLvl w:val="0"/>
    </w:pPr>
    <w:rPr>
      <w:rFonts w:ascii="David" w:eastAsiaTheme="majorEastAsia" w:hAnsi="David"/>
      <w:b/>
      <w:bCs/>
      <w:color w:val="4A856C" w:themeColor="accent4" w:themeShade="BF"/>
      <w:sz w:val="40"/>
      <w:szCs w:val="40"/>
    </w:rPr>
  </w:style>
  <w:style w:type="paragraph" w:styleId="Heading2">
    <w:name w:val="heading 2"/>
    <w:basedOn w:val="Heading1"/>
    <w:next w:val="Normal"/>
    <w:link w:val="Heading2Char"/>
    <w:uiPriority w:val="9"/>
    <w:unhideWhenUsed/>
    <w:qFormat/>
    <w:rsid w:val="006222EB"/>
    <w:pPr>
      <w:numPr>
        <w:ilvl w:val="1"/>
      </w:numPr>
      <w:pBdr>
        <w:bottom w:val="none" w:sz="0" w:space="0" w:color="auto"/>
      </w:pBdr>
      <w:spacing w:line="360" w:lineRule="auto"/>
      <w:ind w:left="560"/>
      <w:outlineLvl w:val="1"/>
    </w:pPr>
    <w:rPr>
      <w:color w:val="4FB8C1" w:themeColor="text2" w:themeTint="99"/>
      <w:sz w:val="28"/>
      <w:szCs w:val="28"/>
      <w:u w:val="single"/>
    </w:rPr>
  </w:style>
  <w:style w:type="paragraph" w:styleId="Heading3">
    <w:name w:val="heading 3"/>
    <w:basedOn w:val="Normal"/>
    <w:next w:val="Normal"/>
    <w:link w:val="Heading3Char"/>
    <w:uiPriority w:val="9"/>
    <w:unhideWhenUsed/>
    <w:qFormat/>
    <w:rsid w:val="00810F49"/>
    <w:pPr>
      <w:keepNext/>
      <w:keepLines/>
      <w:spacing w:before="80" w:after="0" w:line="240" w:lineRule="auto"/>
      <w:outlineLvl w:val="2"/>
    </w:pPr>
    <w:rPr>
      <w:rFonts w:asciiTheme="majorHAnsi" w:eastAsiaTheme="majorEastAsia" w:hAnsiTheme="majorHAnsi" w:cstheme="majorBidi"/>
      <w:color w:val="AF490D" w:themeColor="accent2" w:themeShade="BF"/>
      <w:sz w:val="28"/>
      <w:szCs w:val="28"/>
    </w:rPr>
  </w:style>
  <w:style w:type="paragraph" w:styleId="Heading4">
    <w:name w:val="heading 4"/>
    <w:basedOn w:val="Normal"/>
    <w:next w:val="Normal"/>
    <w:link w:val="Heading4Char"/>
    <w:uiPriority w:val="9"/>
    <w:unhideWhenUsed/>
    <w:qFormat/>
    <w:rsid w:val="00DB064D"/>
    <w:pPr>
      <w:keepNext/>
      <w:keepLines/>
      <w:spacing w:before="80" w:after="0" w:line="240" w:lineRule="auto"/>
      <w:outlineLvl w:val="3"/>
    </w:pPr>
    <w:rPr>
      <w:rFonts w:asciiTheme="majorHAnsi" w:eastAsiaTheme="majorEastAsia" w:hAnsiTheme="majorHAnsi" w:cstheme="majorBidi"/>
      <w:i/>
      <w:iCs/>
      <w:color w:val="753109" w:themeColor="accent2" w:themeShade="80"/>
      <w:sz w:val="28"/>
      <w:szCs w:val="28"/>
    </w:rPr>
  </w:style>
  <w:style w:type="paragraph" w:styleId="Heading5">
    <w:name w:val="heading 5"/>
    <w:basedOn w:val="Normal"/>
    <w:next w:val="Normal"/>
    <w:link w:val="Heading5Char"/>
    <w:uiPriority w:val="9"/>
    <w:semiHidden/>
    <w:unhideWhenUsed/>
    <w:qFormat/>
    <w:rsid w:val="00DB064D"/>
    <w:pPr>
      <w:keepNext/>
      <w:keepLines/>
      <w:spacing w:before="80" w:after="0" w:line="240" w:lineRule="auto"/>
      <w:outlineLvl w:val="4"/>
    </w:pPr>
    <w:rPr>
      <w:rFonts w:asciiTheme="majorHAnsi" w:eastAsiaTheme="majorEastAsia" w:hAnsiTheme="majorHAnsi" w:cstheme="majorBidi"/>
      <w:color w:val="AF490D" w:themeColor="accent2" w:themeShade="BF"/>
    </w:rPr>
  </w:style>
  <w:style w:type="paragraph" w:styleId="Heading6">
    <w:name w:val="heading 6"/>
    <w:basedOn w:val="Normal"/>
    <w:next w:val="Normal"/>
    <w:link w:val="Heading6Char"/>
    <w:uiPriority w:val="9"/>
    <w:semiHidden/>
    <w:unhideWhenUsed/>
    <w:qFormat/>
    <w:rsid w:val="00DB064D"/>
    <w:pPr>
      <w:keepNext/>
      <w:keepLines/>
      <w:spacing w:before="80" w:after="0" w:line="240" w:lineRule="auto"/>
      <w:outlineLvl w:val="5"/>
    </w:pPr>
    <w:rPr>
      <w:rFonts w:asciiTheme="majorHAnsi" w:eastAsiaTheme="majorEastAsia" w:hAnsiTheme="majorHAnsi" w:cstheme="majorBidi"/>
      <w:i/>
      <w:iCs/>
      <w:color w:val="753109" w:themeColor="accent2" w:themeShade="80"/>
    </w:rPr>
  </w:style>
  <w:style w:type="paragraph" w:styleId="Heading7">
    <w:name w:val="heading 7"/>
    <w:basedOn w:val="Normal"/>
    <w:next w:val="Normal"/>
    <w:link w:val="Heading7Char"/>
    <w:uiPriority w:val="9"/>
    <w:semiHidden/>
    <w:unhideWhenUsed/>
    <w:qFormat/>
    <w:rsid w:val="00DB064D"/>
    <w:pPr>
      <w:keepNext/>
      <w:keepLines/>
      <w:spacing w:before="80" w:after="0" w:line="240" w:lineRule="auto"/>
      <w:outlineLvl w:val="6"/>
    </w:pPr>
    <w:rPr>
      <w:rFonts w:asciiTheme="majorHAnsi" w:eastAsiaTheme="majorEastAsia" w:hAnsiTheme="majorHAnsi" w:cstheme="majorBidi"/>
      <w:b/>
      <w:bCs/>
      <w:color w:val="753109" w:themeColor="accent2" w:themeShade="80"/>
      <w:sz w:val="22"/>
      <w:szCs w:val="22"/>
    </w:rPr>
  </w:style>
  <w:style w:type="paragraph" w:styleId="Heading8">
    <w:name w:val="heading 8"/>
    <w:basedOn w:val="Normal"/>
    <w:next w:val="Normal"/>
    <w:link w:val="Heading8Char"/>
    <w:uiPriority w:val="9"/>
    <w:semiHidden/>
    <w:unhideWhenUsed/>
    <w:qFormat/>
    <w:rsid w:val="00DB064D"/>
    <w:pPr>
      <w:keepNext/>
      <w:keepLines/>
      <w:spacing w:before="80" w:after="0" w:line="240" w:lineRule="auto"/>
      <w:outlineLvl w:val="7"/>
    </w:pPr>
    <w:rPr>
      <w:rFonts w:asciiTheme="majorHAnsi" w:eastAsiaTheme="majorEastAsia" w:hAnsiTheme="majorHAnsi" w:cstheme="majorBidi"/>
      <w:color w:val="753109" w:themeColor="accent2" w:themeShade="80"/>
      <w:sz w:val="22"/>
      <w:szCs w:val="22"/>
    </w:rPr>
  </w:style>
  <w:style w:type="paragraph" w:styleId="Heading9">
    <w:name w:val="heading 9"/>
    <w:basedOn w:val="Normal"/>
    <w:next w:val="Normal"/>
    <w:link w:val="Heading9Char"/>
    <w:uiPriority w:val="9"/>
    <w:semiHidden/>
    <w:unhideWhenUsed/>
    <w:qFormat/>
    <w:rsid w:val="00DB064D"/>
    <w:pPr>
      <w:keepNext/>
      <w:keepLines/>
      <w:spacing w:before="80" w:after="0" w:line="240" w:lineRule="auto"/>
      <w:outlineLvl w:val="8"/>
    </w:pPr>
    <w:rPr>
      <w:rFonts w:asciiTheme="majorHAnsi" w:eastAsiaTheme="majorEastAsia" w:hAnsiTheme="majorHAnsi" w:cstheme="majorBidi"/>
      <w:i/>
      <w:iCs/>
      <w:color w:val="75310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F16"/>
    <w:rPr>
      <w:rFonts w:ascii="David" w:eastAsiaTheme="majorEastAsia" w:hAnsi="David" w:cs="David"/>
      <w:b/>
      <w:bCs/>
      <w:color w:val="4A856C" w:themeColor="accent4" w:themeShade="BF"/>
      <w:sz w:val="40"/>
      <w:szCs w:val="40"/>
    </w:rPr>
  </w:style>
  <w:style w:type="paragraph" w:styleId="Bibliography">
    <w:name w:val="Bibliography"/>
    <w:basedOn w:val="Normal"/>
    <w:next w:val="Normal"/>
    <w:uiPriority w:val="37"/>
    <w:unhideWhenUsed/>
    <w:rsid w:val="00B46CD7"/>
  </w:style>
  <w:style w:type="character" w:customStyle="1" w:styleId="Heading2Char">
    <w:name w:val="Heading 2 Char"/>
    <w:basedOn w:val="DefaultParagraphFont"/>
    <w:link w:val="Heading2"/>
    <w:uiPriority w:val="9"/>
    <w:rsid w:val="006222EB"/>
    <w:rPr>
      <w:rFonts w:ascii="David" w:eastAsiaTheme="majorEastAsia" w:hAnsi="David" w:cs="David"/>
      <w:b/>
      <w:bCs/>
      <w:color w:val="4FB8C1" w:themeColor="text2" w:themeTint="99"/>
      <w:sz w:val="28"/>
      <w:szCs w:val="28"/>
      <w:u w:val="single"/>
    </w:rPr>
  </w:style>
  <w:style w:type="character" w:customStyle="1" w:styleId="Heading3Char">
    <w:name w:val="Heading 3 Char"/>
    <w:basedOn w:val="DefaultParagraphFont"/>
    <w:link w:val="Heading3"/>
    <w:uiPriority w:val="9"/>
    <w:rsid w:val="00810F49"/>
    <w:rPr>
      <w:rFonts w:asciiTheme="majorHAnsi" w:eastAsiaTheme="majorEastAsia" w:hAnsiTheme="majorHAnsi" w:cstheme="majorBidi"/>
      <w:color w:val="AF490D" w:themeColor="accent2" w:themeShade="BF"/>
      <w:sz w:val="28"/>
      <w:szCs w:val="28"/>
    </w:rPr>
  </w:style>
  <w:style w:type="character" w:customStyle="1" w:styleId="Heading4Char">
    <w:name w:val="Heading 4 Char"/>
    <w:basedOn w:val="DefaultParagraphFont"/>
    <w:link w:val="Heading4"/>
    <w:uiPriority w:val="9"/>
    <w:rsid w:val="00DB064D"/>
    <w:rPr>
      <w:rFonts w:asciiTheme="majorHAnsi" w:eastAsiaTheme="majorEastAsia" w:hAnsiTheme="majorHAnsi" w:cstheme="majorBidi"/>
      <w:i/>
      <w:iCs/>
      <w:color w:val="753109" w:themeColor="accent2" w:themeShade="80"/>
      <w:sz w:val="28"/>
      <w:szCs w:val="28"/>
    </w:rPr>
  </w:style>
  <w:style w:type="character" w:customStyle="1" w:styleId="Heading5Char">
    <w:name w:val="Heading 5 Char"/>
    <w:basedOn w:val="DefaultParagraphFont"/>
    <w:link w:val="Heading5"/>
    <w:uiPriority w:val="9"/>
    <w:semiHidden/>
    <w:rsid w:val="00DB064D"/>
    <w:rPr>
      <w:rFonts w:asciiTheme="majorHAnsi" w:eastAsiaTheme="majorEastAsia" w:hAnsiTheme="majorHAnsi" w:cstheme="majorBidi"/>
      <w:color w:val="AF490D" w:themeColor="accent2" w:themeShade="BF"/>
      <w:sz w:val="24"/>
      <w:szCs w:val="24"/>
    </w:rPr>
  </w:style>
  <w:style w:type="character" w:customStyle="1" w:styleId="Heading6Char">
    <w:name w:val="Heading 6 Char"/>
    <w:basedOn w:val="DefaultParagraphFont"/>
    <w:link w:val="Heading6"/>
    <w:uiPriority w:val="9"/>
    <w:semiHidden/>
    <w:rsid w:val="00DB064D"/>
    <w:rPr>
      <w:rFonts w:asciiTheme="majorHAnsi" w:eastAsiaTheme="majorEastAsia" w:hAnsiTheme="majorHAnsi" w:cstheme="majorBidi"/>
      <w:i/>
      <w:iCs/>
      <w:color w:val="753109" w:themeColor="accent2" w:themeShade="80"/>
      <w:sz w:val="24"/>
      <w:szCs w:val="24"/>
    </w:rPr>
  </w:style>
  <w:style w:type="character" w:customStyle="1" w:styleId="Heading7Char">
    <w:name w:val="Heading 7 Char"/>
    <w:basedOn w:val="DefaultParagraphFont"/>
    <w:link w:val="Heading7"/>
    <w:uiPriority w:val="9"/>
    <w:semiHidden/>
    <w:rsid w:val="00DB064D"/>
    <w:rPr>
      <w:rFonts w:asciiTheme="majorHAnsi" w:eastAsiaTheme="majorEastAsia" w:hAnsiTheme="majorHAnsi" w:cstheme="majorBidi"/>
      <w:b/>
      <w:bCs/>
      <w:color w:val="753109" w:themeColor="accent2" w:themeShade="80"/>
      <w:sz w:val="22"/>
      <w:szCs w:val="22"/>
    </w:rPr>
  </w:style>
  <w:style w:type="character" w:customStyle="1" w:styleId="Heading8Char">
    <w:name w:val="Heading 8 Char"/>
    <w:basedOn w:val="DefaultParagraphFont"/>
    <w:link w:val="Heading8"/>
    <w:uiPriority w:val="9"/>
    <w:semiHidden/>
    <w:rsid w:val="00DB064D"/>
    <w:rPr>
      <w:rFonts w:asciiTheme="majorHAnsi" w:eastAsiaTheme="majorEastAsia" w:hAnsiTheme="majorHAnsi" w:cstheme="majorBidi"/>
      <w:color w:val="753109" w:themeColor="accent2" w:themeShade="80"/>
      <w:sz w:val="22"/>
      <w:szCs w:val="22"/>
    </w:rPr>
  </w:style>
  <w:style w:type="character" w:customStyle="1" w:styleId="Heading9Char">
    <w:name w:val="Heading 9 Char"/>
    <w:basedOn w:val="DefaultParagraphFont"/>
    <w:link w:val="Heading9"/>
    <w:uiPriority w:val="9"/>
    <w:semiHidden/>
    <w:rsid w:val="00DB064D"/>
    <w:rPr>
      <w:rFonts w:asciiTheme="majorHAnsi" w:eastAsiaTheme="majorEastAsia" w:hAnsiTheme="majorHAnsi" w:cstheme="majorBidi"/>
      <w:i/>
      <w:iCs/>
      <w:color w:val="753109" w:themeColor="accent2" w:themeShade="80"/>
      <w:sz w:val="22"/>
      <w:szCs w:val="22"/>
    </w:rPr>
  </w:style>
  <w:style w:type="paragraph" w:styleId="Caption">
    <w:name w:val="caption"/>
    <w:basedOn w:val="Normal"/>
    <w:next w:val="Normal"/>
    <w:uiPriority w:val="35"/>
    <w:unhideWhenUsed/>
    <w:qFormat/>
    <w:rsid w:val="00DB06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02B5A"/>
    <w:pPr>
      <w:spacing w:after="0" w:line="240" w:lineRule="auto"/>
      <w:contextualSpacing/>
    </w:pPr>
    <w:rPr>
      <w:rFonts w:asciiTheme="majorHAnsi" w:eastAsiaTheme="majorEastAsia" w:hAnsiTheme="majorHAnsi" w:cstheme="minorBidi"/>
      <w:color w:val="C3DDD2" w:themeColor="accent4" w:themeTint="66"/>
      <w:sz w:val="72"/>
      <w:szCs w:val="72"/>
    </w:rPr>
  </w:style>
  <w:style w:type="character" w:customStyle="1" w:styleId="TitleChar">
    <w:name w:val="Title Char"/>
    <w:basedOn w:val="DefaultParagraphFont"/>
    <w:link w:val="Title"/>
    <w:uiPriority w:val="10"/>
    <w:rsid w:val="00602B5A"/>
    <w:rPr>
      <w:rFonts w:asciiTheme="majorHAnsi" w:eastAsiaTheme="majorEastAsia" w:hAnsiTheme="majorHAnsi"/>
      <w:color w:val="C3DDD2" w:themeColor="accent4" w:themeTint="66"/>
      <w:sz w:val="72"/>
      <w:szCs w:val="72"/>
    </w:rPr>
  </w:style>
  <w:style w:type="paragraph" w:styleId="Subtitle">
    <w:name w:val="Subtitle"/>
    <w:basedOn w:val="Normal"/>
    <w:next w:val="Normal"/>
    <w:link w:val="SubtitleChar"/>
    <w:uiPriority w:val="99"/>
    <w:qFormat/>
    <w:rsid w:val="00DB064D"/>
    <w:pPr>
      <w:numPr>
        <w:ilvl w:val="1"/>
      </w:numPr>
      <w:spacing w:after="240"/>
      <w:ind w:left="560"/>
    </w:pPr>
    <w:rPr>
      <w:caps/>
      <w:color w:val="404040" w:themeColor="text1" w:themeTint="BF"/>
      <w:spacing w:val="20"/>
      <w:sz w:val="28"/>
      <w:szCs w:val="28"/>
    </w:rPr>
  </w:style>
  <w:style w:type="character" w:customStyle="1" w:styleId="SubtitleChar">
    <w:name w:val="Subtitle Char"/>
    <w:basedOn w:val="DefaultParagraphFont"/>
    <w:link w:val="Subtitle"/>
    <w:uiPriority w:val="99"/>
    <w:rsid w:val="00DB064D"/>
    <w:rPr>
      <w:caps/>
      <w:color w:val="404040" w:themeColor="text1" w:themeTint="BF"/>
      <w:spacing w:val="20"/>
      <w:sz w:val="28"/>
      <w:szCs w:val="28"/>
    </w:rPr>
  </w:style>
  <w:style w:type="character" w:styleId="Strong">
    <w:name w:val="Strong"/>
    <w:basedOn w:val="DefaultParagraphFont"/>
    <w:uiPriority w:val="22"/>
    <w:qFormat/>
    <w:rsid w:val="00DB064D"/>
    <w:rPr>
      <w:b/>
      <w:bCs/>
    </w:rPr>
  </w:style>
  <w:style w:type="character" w:styleId="Emphasis">
    <w:name w:val="Emphasis"/>
    <w:basedOn w:val="DefaultParagraphFont"/>
    <w:uiPriority w:val="20"/>
    <w:qFormat/>
    <w:rsid w:val="00DB064D"/>
    <w:rPr>
      <w:i/>
      <w:iCs/>
      <w:color w:val="000000" w:themeColor="text1"/>
    </w:rPr>
  </w:style>
  <w:style w:type="paragraph" w:styleId="NoSpacing">
    <w:name w:val="No Spacing"/>
    <w:aliases w:val="פסקה 2"/>
    <w:basedOn w:val="Normal"/>
    <w:uiPriority w:val="1"/>
    <w:qFormat/>
    <w:rsid w:val="002A7545"/>
  </w:style>
  <w:style w:type="paragraph" w:styleId="Quote">
    <w:name w:val="Quote"/>
    <w:basedOn w:val="Normal"/>
    <w:next w:val="Normal"/>
    <w:link w:val="QuoteChar"/>
    <w:uiPriority w:val="29"/>
    <w:qFormat/>
    <w:rsid w:val="00DB064D"/>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DB064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064D"/>
    <w:pPr>
      <w:pBdr>
        <w:top w:val="single" w:sz="24" w:space="4" w:color="EA6312"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DB064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064D"/>
    <w:rPr>
      <w:i/>
      <w:iCs/>
      <w:color w:val="595959" w:themeColor="text1" w:themeTint="A6"/>
    </w:rPr>
  </w:style>
  <w:style w:type="character" w:styleId="IntenseEmphasis">
    <w:name w:val="Intense Emphasis"/>
    <w:basedOn w:val="DefaultParagraphFont"/>
    <w:uiPriority w:val="21"/>
    <w:qFormat/>
    <w:rsid w:val="00DB064D"/>
    <w:rPr>
      <w:b/>
      <w:bCs/>
      <w:i/>
      <w:iCs/>
      <w:caps w:val="0"/>
      <w:smallCaps w:val="0"/>
      <w:strike w:val="0"/>
      <w:dstrike w:val="0"/>
      <w:color w:val="EA6312" w:themeColor="accent2"/>
    </w:rPr>
  </w:style>
  <w:style w:type="character" w:styleId="SubtleReference">
    <w:name w:val="Subtle Reference"/>
    <w:basedOn w:val="DefaultParagraphFont"/>
    <w:uiPriority w:val="31"/>
    <w:qFormat/>
    <w:rsid w:val="00DB06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064D"/>
    <w:rPr>
      <w:b/>
      <w:bCs/>
      <w:caps w:val="0"/>
      <w:smallCaps/>
      <w:color w:val="auto"/>
      <w:spacing w:val="0"/>
      <w:u w:val="single"/>
    </w:rPr>
  </w:style>
  <w:style w:type="character" w:styleId="BookTitle">
    <w:name w:val="Book Title"/>
    <w:basedOn w:val="DefaultParagraphFont"/>
    <w:uiPriority w:val="33"/>
    <w:qFormat/>
    <w:rsid w:val="00DB064D"/>
    <w:rPr>
      <w:b/>
      <w:bCs/>
      <w:caps w:val="0"/>
      <w:smallCaps/>
      <w:spacing w:val="0"/>
    </w:rPr>
  </w:style>
  <w:style w:type="paragraph" w:styleId="TOCHeading">
    <w:name w:val="TOC Heading"/>
    <w:basedOn w:val="Heading1"/>
    <w:next w:val="Normal"/>
    <w:uiPriority w:val="39"/>
    <w:unhideWhenUsed/>
    <w:qFormat/>
    <w:rsid w:val="00DB064D"/>
    <w:pPr>
      <w:outlineLvl w:val="9"/>
    </w:pPr>
  </w:style>
  <w:style w:type="table" w:styleId="TableGrid">
    <w:name w:val="Table Grid"/>
    <w:basedOn w:val="TableNormal"/>
    <w:uiPriority w:val="39"/>
    <w:rsid w:val="00F3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1">
    <w:name w:val="טבלה רגילה 21"/>
    <w:basedOn w:val="TableNormal"/>
    <w:uiPriority w:val="42"/>
    <w:rsid w:val="00D90C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 w:type="table" w:customStyle="1" w:styleId="2-61">
    <w:name w:val="טבלת רשת 2 - הדגשה 61"/>
    <w:basedOn w:val="TableNormal"/>
    <w:uiPriority w:val="47"/>
    <w:rsid w:val="00D90C49"/>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rPr>
      <w:hidden/>
    </w:trPr>
    <w:tblStylePr w:type="firstRow">
      <w:rPr>
        <w:b/>
        <w:bCs/>
      </w:rPr>
      <w:tblPr/>
      <w:trPr>
        <w:hidden/>
      </w:tr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rPr>
        <w:hidden/>
      </w:tr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EBDEEB" w:themeFill="accent6" w:themeFillTint="33"/>
      </w:tcPr>
    </w:tblStylePr>
    <w:tblStylePr w:type="band1Horz">
      <w:tblPr/>
      <w:trPr>
        <w:hidden/>
      </w:trPr>
      <w:tcPr>
        <w:shd w:val="clear" w:color="auto" w:fill="EBDEEB" w:themeFill="accent6" w:themeFillTint="33"/>
      </w:tcPr>
    </w:tblStylePr>
  </w:style>
  <w:style w:type="table" w:customStyle="1" w:styleId="5-61">
    <w:name w:val="טבלת רשת 5 כהה - הדגשה 61"/>
    <w:basedOn w:val="TableNormal"/>
    <w:uiPriority w:val="50"/>
    <w:rsid w:val="00D90C4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BDEEB" w:themeFill="accent6"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rPr>
        <w:hidden/>
      </w:trPr>
      <w:tcPr>
        <w:shd w:val="clear" w:color="auto" w:fill="D8BED7" w:themeFill="accent6" w:themeFillTint="66"/>
      </w:tcPr>
    </w:tblStylePr>
    <w:tblStylePr w:type="band1Horz">
      <w:tblPr/>
      <w:trPr>
        <w:hidden/>
      </w:trPr>
      <w:tcPr>
        <w:shd w:val="clear" w:color="auto" w:fill="D8BED7" w:themeFill="accent6" w:themeFillTint="66"/>
      </w:tcPr>
    </w:tblStylePr>
  </w:style>
  <w:style w:type="paragraph" w:styleId="FootnoteText">
    <w:name w:val="footnote text"/>
    <w:basedOn w:val="Normal"/>
    <w:link w:val="FootnoteTextChar"/>
    <w:uiPriority w:val="99"/>
    <w:unhideWhenUsed/>
    <w:rsid w:val="00697F6F"/>
    <w:pPr>
      <w:spacing w:after="0" w:line="240" w:lineRule="auto"/>
    </w:pPr>
    <w:rPr>
      <w:sz w:val="20"/>
      <w:szCs w:val="20"/>
    </w:rPr>
  </w:style>
  <w:style w:type="character" w:customStyle="1" w:styleId="FootnoteTextChar">
    <w:name w:val="Footnote Text Char"/>
    <w:basedOn w:val="DefaultParagraphFont"/>
    <w:link w:val="FootnoteText"/>
    <w:uiPriority w:val="99"/>
    <w:rsid w:val="00697F6F"/>
    <w:rPr>
      <w:sz w:val="20"/>
      <w:szCs w:val="20"/>
    </w:rPr>
  </w:style>
  <w:style w:type="character" w:styleId="FootnoteReference">
    <w:name w:val="footnote reference"/>
    <w:basedOn w:val="DefaultParagraphFont"/>
    <w:uiPriority w:val="99"/>
    <w:semiHidden/>
    <w:unhideWhenUsed/>
    <w:rsid w:val="00697F6F"/>
    <w:rPr>
      <w:vertAlign w:val="superscript"/>
    </w:rPr>
  </w:style>
  <w:style w:type="table" w:customStyle="1" w:styleId="5-51">
    <w:name w:val="טבלת רשת 5 כהה - הדגשה 51"/>
    <w:basedOn w:val="TableNormal"/>
    <w:uiPriority w:val="50"/>
    <w:rsid w:val="005A35E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DBE6EB" w:themeFill="accent5"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rPr>
        <w:hidden/>
      </w:trPr>
      <w:tcPr>
        <w:shd w:val="clear" w:color="auto" w:fill="B8CED8" w:themeFill="accent5" w:themeFillTint="66"/>
      </w:tcPr>
    </w:tblStylePr>
    <w:tblStylePr w:type="band1Horz">
      <w:tblPr/>
      <w:trPr>
        <w:hidden/>
      </w:trPr>
      <w:tcPr>
        <w:shd w:val="clear" w:color="auto" w:fill="B8CED8" w:themeFill="accent5" w:themeFillTint="66"/>
      </w:tcPr>
    </w:tblStylePr>
  </w:style>
  <w:style w:type="character" w:styleId="Hyperlink">
    <w:name w:val="Hyperlink"/>
    <w:basedOn w:val="DefaultParagraphFont"/>
    <w:uiPriority w:val="99"/>
    <w:unhideWhenUsed/>
    <w:rsid w:val="003D3FF6"/>
    <w:rPr>
      <w:color w:val="0000FF"/>
      <w:u w:val="single"/>
    </w:rPr>
  </w:style>
  <w:style w:type="paragraph" w:customStyle="1" w:styleId="font7">
    <w:name w:val="font_7"/>
    <w:basedOn w:val="Normal"/>
    <w:rsid w:val="00BB3E50"/>
    <w:pPr>
      <w:spacing w:before="100" w:beforeAutospacing="1" w:after="100" w:afterAutospacing="1" w:line="240" w:lineRule="auto"/>
    </w:pPr>
    <w:rPr>
      <w:rFonts w:ascii="Times New Roman" w:eastAsia="Times New Roman" w:hAnsi="Times New Roman" w:cs="Times New Roman"/>
    </w:rPr>
  </w:style>
  <w:style w:type="character" w:customStyle="1" w:styleId="color20">
    <w:name w:val="color_20"/>
    <w:basedOn w:val="DefaultParagraphFont"/>
    <w:rsid w:val="00BB3E50"/>
  </w:style>
  <w:style w:type="character" w:customStyle="1" w:styleId="color18">
    <w:name w:val="color_18"/>
    <w:basedOn w:val="DefaultParagraphFont"/>
    <w:rsid w:val="00BB3E50"/>
  </w:style>
  <w:style w:type="paragraph" w:styleId="ListParagraph">
    <w:name w:val="List Paragraph"/>
    <w:basedOn w:val="Normal"/>
    <w:uiPriority w:val="34"/>
    <w:qFormat/>
    <w:rsid w:val="00CB6246"/>
    <w:pPr>
      <w:ind w:left="720"/>
      <w:contextualSpacing/>
    </w:pPr>
  </w:style>
  <w:style w:type="character" w:customStyle="1" w:styleId="apple-converted-space">
    <w:name w:val="apple-converted-space"/>
    <w:basedOn w:val="DefaultParagraphFont"/>
    <w:rsid w:val="009A1CD3"/>
  </w:style>
  <w:style w:type="paragraph" w:styleId="NormalWeb">
    <w:name w:val="Normal (Web)"/>
    <w:basedOn w:val="Normal"/>
    <w:uiPriority w:val="99"/>
    <w:unhideWhenUsed/>
    <w:rsid w:val="0072037B"/>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21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DFB"/>
  </w:style>
  <w:style w:type="paragraph" w:styleId="Footer">
    <w:name w:val="footer"/>
    <w:basedOn w:val="Normal"/>
    <w:link w:val="FooterChar"/>
    <w:uiPriority w:val="99"/>
    <w:unhideWhenUsed/>
    <w:rsid w:val="00A21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FB"/>
  </w:style>
  <w:style w:type="paragraph" w:styleId="TOC1">
    <w:name w:val="toc 1"/>
    <w:basedOn w:val="Normal"/>
    <w:next w:val="Normal"/>
    <w:autoRedefine/>
    <w:uiPriority w:val="39"/>
    <w:unhideWhenUsed/>
    <w:qFormat/>
    <w:rsid w:val="00910424"/>
    <w:pPr>
      <w:tabs>
        <w:tab w:val="left" w:pos="560"/>
        <w:tab w:val="left" w:pos="8640"/>
      </w:tabs>
      <w:spacing w:after="100"/>
      <w:ind w:left="135"/>
    </w:pPr>
    <w:rPr>
      <w:rFonts w:asciiTheme="majorHAnsi" w:hAnsiTheme="majorHAnsi"/>
      <w:b/>
      <w:bCs/>
      <w:noProof/>
    </w:rPr>
  </w:style>
  <w:style w:type="paragraph" w:styleId="TOC2">
    <w:name w:val="toc 2"/>
    <w:basedOn w:val="Normal"/>
    <w:next w:val="Normal"/>
    <w:autoRedefine/>
    <w:uiPriority w:val="39"/>
    <w:unhideWhenUsed/>
    <w:qFormat/>
    <w:rsid w:val="0076290C"/>
    <w:pPr>
      <w:tabs>
        <w:tab w:val="left" w:pos="560"/>
        <w:tab w:val="left" w:pos="985"/>
        <w:tab w:val="left" w:pos="1410"/>
        <w:tab w:val="left" w:pos="8640"/>
      </w:tabs>
      <w:spacing w:after="100"/>
    </w:pPr>
  </w:style>
  <w:style w:type="character" w:styleId="CommentReference">
    <w:name w:val="annotation reference"/>
    <w:basedOn w:val="DefaultParagraphFont"/>
    <w:uiPriority w:val="99"/>
    <w:semiHidden/>
    <w:unhideWhenUsed/>
    <w:rsid w:val="00573C8F"/>
    <w:rPr>
      <w:sz w:val="16"/>
      <w:szCs w:val="16"/>
    </w:rPr>
  </w:style>
  <w:style w:type="paragraph" w:styleId="CommentText">
    <w:name w:val="annotation text"/>
    <w:basedOn w:val="Normal"/>
    <w:link w:val="CommentTextChar"/>
    <w:uiPriority w:val="99"/>
    <w:unhideWhenUsed/>
    <w:rsid w:val="00573C8F"/>
    <w:pPr>
      <w:spacing w:line="240" w:lineRule="auto"/>
    </w:pPr>
    <w:rPr>
      <w:sz w:val="20"/>
      <w:szCs w:val="20"/>
    </w:rPr>
  </w:style>
  <w:style w:type="character" w:customStyle="1" w:styleId="CommentTextChar">
    <w:name w:val="Comment Text Char"/>
    <w:basedOn w:val="DefaultParagraphFont"/>
    <w:link w:val="CommentText"/>
    <w:uiPriority w:val="99"/>
    <w:rsid w:val="00573C8F"/>
    <w:rPr>
      <w:sz w:val="20"/>
      <w:szCs w:val="20"/>
    </w:rPr>
  </w:style>
  <w:style w:type="paragraph" w:styleId="CommentSubject">
    <w:name w:val="annotation subject"/>
    <w:basedOn w:val="CommentText"/>
    <w:next w:val="CommentText"/>
    <w:link w:val="CommentSubjectChar"/>
    <w:uiPriority w:val="99"/>
    <w:semiHidden/>
    <w:unhideWhenUsed/>
    <w:rsid w:val="00573C8F"/>
    <w:rPr>
      <w:b/>
      <w:bCs/>
    </w:rPr>
  </w:style>
  <w:style w:type="character" w:customStyle="1" w:styleId="CommentSubjectChar">
    <w:name w:val="Comment Subject Char"/>
    <w:basedOn w:val="CommentTextChar"/>
    <w:link w:val="CommentSubject"/>
    <w:uiPriority w:val="99"/>
    <w:semiHidden/>
    <w:rsid w:val="00573C8F"/>
    <w:rPr>
      <w:b/>
      <w:bCs/>
      <w:sz w:val="20"/>
      <w:szCs w:val="20"/>
    </w:rPr>
  </w:style>
  <w:style w:type="paragraph" w:styleId="BalloonText">
    <w:name w:val="Balloon Text"/>
    <w:basedOn w:val="Normal"/>
    <w:link w:val="BalloonTextChar"/>
    <w:uiPriority w:val="99"/>
    <w:semiHidden/>
    <w:unhideWhenUsed/>
    <w:rsid w:val="0057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8F"/>
    <w:rPr>
      <w:rFonts w:ascii="Segoe UI" w:hAnsi="Segoe UI" w:cs="Segoe UI"/>
      <w:sz w:val="18"/>
      <w:szCs w:val="18"/>
    </w:rPr>
  </w:style>
  <w:style w:type="paragraph" w:styleId="TOC3">
    <w:name w:val="toc 3"/>
    <w:basedOn w:val="Normal"/>
    <w:next w:val="Normal"/>
    <w:autoRedefine/>
    <w:uiPriority w:val="39"/>
    <w:unhideWhenUsed/>
    <w:qFormat/>
    <w:rsid w:val="00E51EE8"/>
    <w:pPr>
      <w:tabs>
        <w:tab w:val="left" w:pos="8640"/>
      </w:tabs>
      <w:spacing w:after="100"/>
      <w:ind w:left="1269"/>
    </w:pPr>
    <w:rPr>
      <w:rFonts w:cstheme="minorBidi"/>
      <w:sz w:val="22"/>
      <w:szCs w:val="22"/>
      <w:rtl/>
      <w:cs/>
    </w:rPr>
  </w:style>
  <w:style w:type="paragraph" w:styleId="TableofFigures">
    <w:name w:val="table of figures"/>
    <w:basedOn w:val="Normal"/>
    <w:next w:val="Normal"/>
    <w:uiPriority w:val="99"/>
    <w:unhideWhenUsed/>
    <w:rsid w:val="00DC15C2"/>
    <w:pPr>
      <w:spacing w:after="0"/>
      <w:ind w:left="0"/>
    </w:pPr>
  </w:style>
  <w:style w:type="paragraph" w:styleId="Revision">
    <w:name w:val="Revision"/>
    <w:hidden/>
    <w:uiPriority w:val="99"/>
    <w:semiHidden/>
    <w:rsid w:val="0040367B"/>
    <w:pPr>
      <w:spacing w:after="0" w:line="240" w:lineRule="auto"/>
    </w:pPr>
    <w:rPr>
      <w:rFonts w:cs="David"/>
      <w:sz w:val="24"/>
      <w:szCs w:val="24"/>
    </w:rPr>
  </w:style>
  <w:style w:type="character" w:styleId="PlaceholderText">
    <w:name w:val="Placeholder Text"/>
    <w:basedOn w:val="DefaultParagraphFont"/>
    <w:uiPriority w:val="99"/>
    <w:semiHidden/>
    <w:rsid w:val="008873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פסקה 1"/>
    <w:qFormat/>
    <w:rsid w:val="00D51C22"/>
    <w:pPr>
      <w:bidi/>
      <w:ind w:left="560"/>
      <w:jc w:val="both"/>
    </w:pPr>
    <w:rPr>
      <w:rFonts w:cs="David"/>
      <w:sz w:val="24"/>
      <w:szCs w:val="24"/>
    </w:rPr>
  </w:style>
  <w:style w:type="paragraph" w:styleId="Heading1">
    <w:name w:val="heading 1"/>
    <w:basedOn w:val="Normal"/>
    <w:next w:val="Normal"/>
    <w:link w:val="Heading1Char"/>
    <w:uiPriority w:val="9"/>
    <w:qFormat/>
    <w:rsid w:val="00350F16"/>
    <w:pPr>
      <w:keepNext/>
      <w:keepLines/>
      <w:numPr>
        <w:numId w:val="24"/>
      </w:numPr>
      <w:pBdr>
        <w:bottom w:val="single" w:sz="4" w:space="1" w:color="4A856C" w:themeColor="accent4" w:themeShade="BF"/>
      </w:pBdr>
      <w:spacing w:before="360" w:after="0" w:line="240" w:lineRule="auto"/>
      <w:outlineLvl w:val="0"/>
    </w:pPr>
    <w:rPr>
      <w:rFonts w:ascii="David" w:eastAsiaTheme="majorEastAsia" w:hAnsi="David"/>
      <w:b/>
      <w:bCs/>
      <w:color w:val="4A856C" w:themeColor="accent4" w:themeShade="BF"/>
      <w:sz w:val="40"/>
      <w:szCs w:val="40"/>
    </w:rPr>
  </w:style>
  <w:style w:type="paragraph" w:styleId="Heading2">
    <w:name w:val="heading 2"/>
    <w:basedOn w:val="Heading1"/>
    <w:next w:val="Normal"/>
    <w:link w:val="Heading2Char"/>
    <w:uiPriority w:val="9"/>
    <w:unhideWhenUsed/>
    <w:qFormat/>
    <w:rsid w:val="006222EB"/>
    <w:pPr>
      <w:numPr>
        <w:ilvl w:val="1"/>
      </w:numPr>
      <w:pBdr>
        <w:bottom w:val="none" w:sz="0" w:space="0" w:color="auto"/>
      </w:pBdr>
      <w:spacing w:line="360" w:lineRule="auto"/>
      <w:ind w:left="560"/>
      <w:outlineLvl w:val="1"/>
    </w:pPr>
    <w:rPr>
      <w:color w:val="4FB8C1" w:themeColor="text2" w:themeTint="99"/>
      <w:sz w:val="28"/>
      <w:szCs w:val="28"/>
      <w:u w:val="single"/>
    </w:rPr>
  </w:style>
  <w:style w:type="paragraph" w:styleId="Heading3">
    <w:name w:val="heading 3"/>
    <w:basedOn w:val="Normal"/>
    <w:next w:val="Normal"/>
    <w:link w:val="Heading3Char"/>
    <w:uiPriority w:val="9"/>
    <w:unhideWhenUsed/>
    <w:qFormat/>
    <w:rsid w:val="00810F49"/>
    <w:pPr>
      <w:keepNext/>
      <w:keepLines/>
      <w:spacing w:before="80" w:after="0" w:line="240" w:lineRule="auto"/>
      <w:outlineLvl w:val="2"/>
    </w:pPr>
    <w:rPr>
      <w:rFonts w:asciiTheme="majorHAnsi" w:eastAsiaTheme="majorEastAsia" w:hAnsiTheme="majorHAnsi" w:cstheme="majorBidi"/>
      <w:color w:val="AF490D" w:themeColor="accent2" w:themeShade="BF"/>
      <w:sz w:val="28"/>
      <w:szCs w:val="28"/>
    </w:rPr>
  </w:style>
  <w:style w:type="paragraph" w:styleId="Heading4">
    <w:name w:val="heading 4"/>
    <w:basedOn w:val="Normal"/>
    <w:next w:val="Normal"/>
    <w:link w:val="Heading4Char"/>
    <w:uiPriority w:val="9"/>
    <w:unhideWhenUsed/>
    <w:qFormat/>
    <w:rsid w:val="00DB064D"/>
    <w:pPr>
      <w:keepNext/>
      <w:keepLines/>
      <w:spacing w:before="80" w:after="0" w:line="240" w:lineRule="auto"/>
      <w:outlineLvl w:val="3"/>
    </w:pPr>
    <w:rPr>
      <w:rFonts w:asciiTheme="majorHAnsi" w:eastAsiaTheme="majorEastAsia" w:hAnsiTheme="majorHAnsi" w:cstheme="majorBidi"/>
      <w:i/>
      <w:iCs/>
      <w:color w:val="753109" w:themeColor="accent2" w:themeShade="80"/>
      <w:sz w:val="28"/>
      <w:szCs w:val="28"/>
    </w:rPr>
  </w:style>
  <w:style w:type="paragraph" w:styleId="Heading5">
    <w:name w:val="heading 5"/>
    <w:basedOn w:val="Normal"/>
    <w:next w:val="Normal"/>
    <w:link w:val="Heading5Char"/>
    <w:uiPriority w:val="9"/>
    <w:semiHidden/>
    <w:unhideWhenUsed/>
    <w:qFormat/>
    <w:rsid w:val="00DB064D"/>
    <w:pPr>
      <w:keepNext/>
      <w:keepLines/>
      <w:spacing w:before="80" w:after="0" w:line="240" w:lineRule="auto"/>
      <w:outlineLvl w:val="4"/>
    </w:pPr>
    <w:rPr>
      <w:rFonts w:asciiTheme="majorHAnsi" w:eastAsiaTheme="majorEastAsia" w:hAnsiTheme="majorHAnsi" w:cstheme="majorBidi"/>
      <w:color w:val="AF490D" w:themeColor="accent2" w:themeShade="BF"/>
    </w:rPr>
  </w:style>
  <w:style w:type="paragraph" w:styleId="Heading6">
    <w:name w:val="heading 6"/>
    <w:basedOn w:val="Normal"/>
    <w:next w:val="Normal"/>
    <w:link w:val="Heading6Char"/>
    <w:uiPriority w:val="9"/>
    <w:semiHidden/>
    <w:unhideWhenUsed/>
    <w:qFormat/>
    <w:rsid w:val="00DB064D"/>
    <w:pPr>
      <w:keepNext/>
      <w:keepLines/>
      <w:spacing w:before="80" w:after="0" w:line="240" w:lineRule="auto"/>
      <w:outlineLvl w:val="5"/>
    </w:pPr>
    <w:rPr>
      <w:rFonts w:asciiTheme="majorHAnsi" w:eastAsiaTheme="majorEastAsia" w:hAnsiTheme="majorHAnsi" w:cstheme="majorBidi"/>
      <w:i/>
      <w:iCs/>
      <w:color w:val="753109" w:themeColor="accent2" w:themeShade="80"/>
    </w:rPr>
  </w:style>
  <w:style w:type="paragraph" w:styleId="Heading7">
    <w:name w:val="heading 7"/>
    <w:basedOn w:val="Normal"/>
    <w:next w:val="Normal"/>
    <w:link w:val="Heading7Char"/>
    <w:uiPriority w:val="9"/>
    <w:semiHidden/>
    <w:unhideWhenUsed/>
    <w:qFormat/>
    <w:rsid w:val="00DB064D"/>
    <w:pPr>
      <w:keepNext/>
      <w:keepLines/>
      <w:spacing w:before="80" w:after="0" w:line="240" w:lineRule="auto"/>
      <w:outlineLvl w:val="6"/>
    </w:pPr>
    <w:rPr>
      <w:rFonts w:asciiTheme="majorHAnsi" w:eastAsiaTheme="majorEastAsia" w:hAnsiTheme="majorHAnsi" w:cstheme="majorBidi"/>
      <w:b/>
      <w:bCs/>
      <w:color w:val="753109" w:themeColor="accent2" w:themeShade="80"/>
      <w:sz w:val="22"/>
      <w:szCs w:val="22"/>
    </w:rPr>
  </w:style>
  <w:style w:type="paragraph" w:styleId="Heading8">
    <w:name w:val="heading 8"/>
    <w:basedOn w:val="Normal"/>
    <w:next w:val="Normal"/>
    <w:link w:val="Heading8Char"/>
    <w:uiPriority w:val="9"/>
    <w:semiHidden/>
    <w:unhideWhenUsed/>
    <w:qFormat/>
    <w:rsid w:val="00DB064D"/>
    <w:pPr>
      <w:keepNext/>
      <w:keepLines/>
      <w:spacing w:before="80" w:after="0" w:line="240" w:lineRule="auto"/>
      <w:outlineLvl w:val="7"/>
    </w:pPr>
    <w:rPr>
      <w:rFonts w:asciiTheme="majorHAnsi" w:eastAsiaTheme="majorEastAsia" w:hAnsiTheme="majorHAnsi" w:cstheme="majorBidi"/>
      <w:color w:val="753109" w:themeColor="accent2" w:themeShade="80"/>
      <w:sz w:val="22"/>
      <w:szCs w:val="22"/>
    </w:rPr>
  </w:style>
  <w:style w:type="paragraph" w:styleId="Heading9">
    <w:name w:val="heading 9"/>
    <w:basedOn w:val="Normal"/>
    <w:next w:val="Normal"/>
    <w:link w:val="Heading9Char"/>
    <w:uiPriority w:val="9"/>
    <w:semiHidden/>
    <w:unhideWhenUsed/>
    <w:qFormat/>
    <w:rsid w:val="00DB064D"/>
    <w:pPr>
      <w:keepNext/>
      <w:keepLines/>
      <w:spacing w:before="80" w:after="0" w:line="240" w:lineRule="auto"/>
      <w:outlineLvl w:val="8"/>
    </w:pPr>
    <w:rPr>
      <w:rFonts w:asciiTheme="majorHAnsi" w:eastAsiaTheme="majorEastAsia" w:hAnsiTheme="majorHAnsi" w:cstheme="majorBidi"/>
      <w:i/>
      <w:iCs/>
      <w:color w:val="75310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F16"/>
    <w:rPr>
      <w:rFonts w:ascii="David" w:eastAsiaTheme="majorEastAsia" w:hAnsi="David" w:cs="David"/>
      <w:b/>
      <w:bCs/>
      <w:color w:val="4A856C" w:themeColor="accent4" w:themeShade="BF"/>
      <w:sz w:val="40"/>
      <w:szCs w:val="40"/>
    </w:rPr>
  </w:style>
  <w:style w:type="paragraph" w:styleId="Bibliography">
    <w:name w:val="Bibliography"/>
    <w:basedOn w:val="Normal"/>
    <w:next w:val="Normal"/>
    <w:uiPriority w:val="37"/>
    <w:unhideWhenUsed/>
    <w:rsid w:val="00B46CD7"/>
  </w:style>
  <w:style w:type="character" w:customStyle="1" w:styleId="Heading2Char">
    <w:name w:val="Heading 2 Char"/>
    <w:basedOn w:val="DefaultParagraphFont"/>
    <w:link w:val="Heading2"/>
    <w:uiPriority w:val="9"/>
    <w:rsid w:val="006222EB"/>
    <w:rPr>
      <w:rFonts w:ascii="David" w:eastAsiaTheme="majorEastAsia" w:hAnsi="David" w:cs="David"/>
      <w:b/>
      <w:bCs/>
      <w:color w:val="4FB8C1" w:themeColor="text2" w:themeTint="99"/>
      <w:sz w:val="28"/>
      <w:szCs w:val="28"/>
      <w:u w:val="single"/>
    </w:rPr>
  </w:style>
  <w:style w:type="character" w:customStyle="1" w:styleId="Heading3Char">
    <w:name w:val="Heading 3 Char"/>
    <w:basedOn w:val="DefaultParagraphFont"/>
    <w:link w:val="Heading3"/>
    <w:uiPriority w:val="9"/>
    <w:rsid w:val="00810F49"/>
    <w:rPr>
      <w:rFonts w:asciiTheme="majorHAnsi" w:eastAsiaTheme="majorEastAsia" w:hAnsiTheme="majorHAnsi" w:cstheme="majorBidi"/>
      <w:color w:val="AF490D" w:themeColor="accent2" w:themeShade="BF"/>
      <w:sz w:val="28"/>
      <w:szCs w:val="28"/>
    </w:rPr>
  </w:style>
  <w:style w:type="character" w:customStyle="1" w:styleId="Heading4Char">
    <w:name w:val="Heading 4 Char"/>
    <w:basedOn w:val="DefaultParagraphFont"/>
    <w:link w:val="Heading4"/>
    <w:uiPriority w:val="9"/>
    <w:rsid w:val="00DB064D"/>
    <w:rPr>
      <w:rFonts w:asciiTheme="majorHAnsi" w:eastAsiaTheme="majorEastAsia" w:hAnsiTheme="majorHAnsi" w:cstheme="majorBidi"/>
      <w:i/>
      <w:iCs/>
      <w:color w:val="753109" w:themeColor="accent2" w:themeShade="80"/>
      <w:sz w:val="28"/>
      <w:szCs w:val="28"/>
    </w:rPr>
  </w:style>
  <w:style w:type="character" w:customStyle="1" w:styleId="Heading5Char">
    <w:name w:val="Heading 5 Char"/>
    <w:basedOn w:val="DefaultParagraphFont"/>
    <w:link w:val="Heading5"/>
    <w:uiPriority w:val="9"/>
    <w:semiHidden/>
    <w:rsid w:val="00DB064D"/>
    <w:rPr>
      <w:rFonts w:asciiTheme="majorHAnsi" w:eastAsiaTheme="majorEastAsia" w:hAnsiTheme="majorHAnsi" w:cstheme="majorBidi"/>
      <w:color w:val="AF490D" w:themeColor="accent2" w:themeShade="BF"/>
      <w:sz w:val="24"/>
      <w:szCs w:val="24"/>
    </w:rPr>
  </w:style>
  <w:style w:type="character" w:customStyle="1" w:styleId="Heading6Char">
    <w:name w:val="Heading 6 Char"/>
    <w:basedOn w:val="DefaultParagraphFont"/>
    <w:link w:val="Heading6"/>
    <w:uiPriority w:val="9"/>
    <w:semiHidden/>
    <w:rsid w:val="00DB064D"/>
    <w:rPr>
      <w:rFonts w:asciiTheme="majorHAnsi" w:eastAsiaTheme="majorEastAsia" w:hAnsiTheme="majorHAnsi" w:cstheme="majorBidi"/>
      <w:i/>
      <w:iCs/>
      <w:color w:val="753109" w:themeColor="accent2" w:themeShade="80"/>
      <w:sz w:val="24"/>
      <w:szCs w:val="24"/>
    </w:rPr>
  </w:style>
  <w:style w:type="character" w:customStyle="1" w:styleId="Heading7Char">
    <w:name w:val="Heading 7 Char"/>
    <w:basedOn w:val="DefaultParagraphFont"/>
    <w:link w:val="Heading7"/>
    <w:uiPriority w:val="9"/>
    <w:semiHidden/>
    <w:rsid w:val="00DB064D"/>
    <w:rPr>
      <w:rFonts w:asciiTheme="majorHAnsi" w:eastAsiaTheme="majorEastAsia" w:hAnsiTheme="majorHAnsi" w:cstheme="majorBidi"/>
      <w:b/>
      <w:bCs/>
      <w:color w:val="753109" w:themeColor="accent2" w:themeShade="80"/>
      <w:sz w:val="22"/>
      <w:szCs w:val="22"/>
    </w:rPr>
  </w:style>
  <w:style w:type="character" w:customStyle="1" w:styleId="Heading8Char">
    <w:name w:val="Heading 8 Char"/>
    <w:basedOn w:val="DefaultParagraphFont"/>
    <w:link w:val="Heading8"/>
    <w:uiPriority w:val="9"/>
    <w:semiHidden/>
    <w:rsid w:val="00DB064D"/>
    <w:rPr>
      <w:rFonts w:asciiTheme="majorHAnsi" w:eastAsiaTheme="majorEastAsia" w:hAnsiTheme="majorHAnsi" w:cstheme="majorBidi"/>
      <w:color w:val="753109" w:themeColor="accent2" w:themeShade="80"/>
      <w:sz w:val="22"/>
      <w:szCs w:val="22"/>
    </w:rPr>
  </w:style>
  <w:style w:type="character" w:customStyle="1" w:styleId="Heading9Char">
    <w:name w:val="Heading 9 Char"/>
    <w:basedOn w:val="DefaultParagraphFont"/>
    <w:link w:val="Heading9"/>
    <w:uiPriority w:val="9"/>
    <w:semiHidden/>
    <w:rsid w:val="00DB064D"/>
    <w:rPr>
      <w:rFonts w:asciiTheme="majorHAnsi" w:eastAsiaTheme="majorEastAsia" w:hAnsiTheme="majorHAnsi" w:cstheme="majorBidi"/>
      <w:i/>
      <w:iCs/>
      <w:color w:val="753109" w:themeColor="accent2" w:themeShade="80"/>
      <w:sz w:val="22"/>
      <w:szCs w:val="22"/>
    </w:rPr>
  </w:style>
  <w:style w:type="paragraph" w:styleId="Caption">
    <w:name w:val="caption"/>
    <w:basedOn w:val="Normal"/>
    <w:next w:val="Normal"/>
    <w:uiPriority w:val="35"/>
    <w:unhideWhenUsed/>
    <w:qFormat/>
    <w:rsid w:val="00DB06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02B5A"/>
    <w:pPr>
      <w:spacing w:after="0" w:line="240" w:lineRule="auto"/>
      <w:contextualSpacing/>
    </w:pPr>
    <w:rPr>
      <w:rFonts w:asciiTheme="majorHAnsi" w:eastAsiaTheme="majorEastAsia" w:hAnsiTheme="majorHAnsi" w:cstheme="minorBidi"/>
      <w:color w:val="C3DDD2" w:themeColor="accent4" w:themeTint="66"/>
      <w:sz w:val="72"/>
      <w:szCs w:val="72"/>
    </w:rPr>
  </w:style>
  <w:style w:type="character" w:customStyle="1" w:styleId="TitleChar">
    <w:name w:val="Title Char"/>
    <w:basedOn w:val="DefaultParagraphFont"/>
    <w:link w:val="Title"/>
    <w:uiPriority w:val="10"/>
    <w:rsid w:val="00602B5A"/>
    <w:rPr>
      <w:rFonts w:asciiTheme="majorHAnsi" w:eastAsiaTheme="majorEastAsia" w:hAnsiTheme="majorHAnsi"/>
      <w:color w:val="C3DDD2" w:themeColor="accent4" w:themeTint="66"/>
      <w:sz w:val="72"/>
      <w:szCs w:val="72"/>
    </w:rPr>
  </w:style>
  <w:style w:type="paragraph" w:styleId="Subtitle">
    <w:name w:val="Subtitle"/>
    <w:basedOn w:val="Normal"/>
    <w:next w:val="Normal"/>
    <w:link w:val="SubtitleChar"/>
    <w:uiPriority w:val="99"/>
    <w:qFormat/>
    <w:rsid w:val="00DB064D"/>
    <w:pPr>
      <w:numPr>
        <w:ilvl w:val="1"/>
      </w:numPr>
      <w:spacing w:after="240"/>
      <w:ind w:left="560"/>
    </w:pPr>
    <w:rPr>
      <w:caps/>
      <w:color w:val="404040" w:themeColor="text1" w:themeTint="BF"/>
      <w:spacing w:val="20"/>
      <w:sz w:val="28"/>
      <w:szCs w:val="28"/>
    </w:rPr>
  </w:style>
  <w:style w:type="character" w:customStyle="1" w:styleId="SubtitleChar">
    <w:name w:val="Subtitle Char"/>
    <w:basedOn w:val="DefaultParagraphFont"/>
    <w:link w:val="Subtitle"/>
    <w:uiPriority w:val="99"/>
    <w:rsid w:val="00DB064D"/>
    <w:rPr>
      <w:caps/>
      <w:color w:val="404040" w:themeColor="text1" w:themeTint="BF"/>
      <w:spacing w:val="20"/>
      <w:sz w:val="28"/>
      <w:szCs w:val="28"/>
    </w:rPr>
  </w:style>
  <w:style w:type="character" w:styleId="Strong">
    <w:name w:val="Strong"/>
    <w:basedOn w:val="DefaultParagraphFont"/>
    <w:uiPriority w:val="22"/>
    <w:qFormat/>
    <w:rsid w:val="00DB064D"/>
    <w:rPr>
      <w:b/>
      <w:bCs/>
    </w:rPr>
  </w:style>
  <w:style w:type="character" w:styleId="Emphasis">
    <w:name w:val="Emphasis"/>
    <w:basedOn w:val="DefaultParagraphFont"/>
    <w:uiPriority w:val="20"/>
    <w:qFormat/>
    <w:rsid w:val="00DB064D"/>
    <w:rPr>
      <w:i/>
      <w:iCs/>
      <w:color w:val="000000" w:themeColor="text1"/>
    </w:rPr>
  </w:style>
  <w:style w:type="paragraph" w:styleId="NoSpacing">
    <w:name w:val="No Spacing"/>
    <w:aliases w:val="פסקה 2"/>
    <w:basedOn w:val="Normal"/>
    <w:uiPriority w:val="1"/>
    <w:qFormat/>
    <w:rsid w:val="002A7545"/>
  </w:style>
  <w:style w:type="paragraph" w:styleId="Quote">
    <w:name w:val="Quote"/>
    <w:basedOn w:val="Normal"/>
    <w:next w:val="Normal"/>
    <w:link w:val="QuoteChar"/>
    <w:uiPriority w:val="29"/>
    <w:qFormat/>
    <w:rsid w:val="00DB064D"/>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DB064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064D"/>
    <w:pPr>
      <w:pBdr>
        <w:top w:val="single" w:sz="24" w:space="4" w:color="EA6312"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DB064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064D"/>
    <w:rPr>
      <w:i/>
      <w:iCs/>
      <w:color w:val="595959" w:themeColor="text1" w:themeTint="A6"/>
    </w:rPr>
  </w:style>
  <w:style w:type="character" w:styleId="IntenseEmphasis">
    <w:name w:val="Intense Emphasis"/>
    <w:basedOn w:val="DefaultParagraphFont"/>
    <w:uiPriority w:val="21"/>
    <w:qFormat/>
    <w:rsid w:val="00DB064D"/>
    <w:rPr>
      <w:b/>
      <w:bCs/>
      <w:i/>
      <w:iCs/>
      <w:caps w:val="0"/>
      <w:smallCaps w:val="0"/>
      <w:strike w:val="0"/>
      <w:dstrike w:val="0"/>
      <w:color w:val="EA6312" w:themeColor="accent2"/>
    </w:rPr>
  </w:style>
  <w:style w:type="character" w:styleId="SubtleReference">
    <w:name w:val="Subtle Reference"/>
    <w:basedOn w:val="DefaultParagraphFont"/>
    <w:uiPriority w:val="31"/>
    <w:qFormat/>
    <w:rsid w:val="00DB06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064D"/>
    <w:rPr>
      <w:b/>
      <w:bCs/>
      <w:caps w:val="0"/>
      <w:smallCaps/>
      <w:color w:val="auto"/>
      <w:spacing w:val="0"/>
      <w:u w:val="single"/>
    </w:rPr>
  </w:style>
  <w:style w:type="character" w:styleId="BookTitle">
    <w:name w:val="Book Title"/>
    <w:basedOn w:val="DefaultParagraphFont"/>
    <w:uiPriority w:val="33"/>
    <w:qFormat/>
    <w:rsid w:val="00DB064D"/>
    <w:rPr>
      <w:b/>
      <w:bCs/>
      <w:caps w:val="0"/>
      <w:smallCaps/>
      <w:spacing w:val="0"/>
    </w:rPr>
  </w:style>
  <w:style w:type="paragraph" w:styleId="TOCHeading">
    <w:name w:val="TOC Heading"/>
    <w:basedOn w:val="Heading1"/>
    <w:next w:val="Normal"/>
    <w:uiPriority w:val="39"/>
    <w:unhideWhenUsed/>
    <w:qFormat/>
    <w:rsid w:val="00DB064D"/>
    <w:pPr>
      <w:outlineLvl w:val="9"/>
    </w:pPr>
  </w:style>
  <w:style w:type="table" w:styleId="TableGrid">
    <w:name w:val="Table Grid"/>
    <w:basedOn w:val="TableNormal"/>
    <w:uiPriority w:val="39"/>
    <w:rsid w:val="00F3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1">
    <w:name w:val="טבלה רגילה 21"/>
    <w:basedOn w:val="TableNormal"/>
    <w:uiPriority w:val="42"/>
    <w:rsid w:val="00D90C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 w:type="table" w:customStyle="1" w:styleId="2-61">
    <w:name w:val="טבלת רשת 2 - הדגשה 61"/>
    <w:basedOn w:val="TableNormal"/>
    <w:uiPriority w:val="47"/>
    <w:rsid w:val="00D90C49"/>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rPr>
      <w:hidden/>
    </w:trPr>
    <w:tblStylePr w:type="firstRow">
      <w:rPr>
        <w:b/>
        <w:bCs/>
      </w:rPr>
      <w:tblPr/>
      <w:trPr>
        <w:hidden/>
      </w:tr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rPr>
        <w:hidden/>
      </w:tr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EBDEEB" w:themeFill="accent6" w:themeFillTint="33"/>
      </w:tcPr>
    </w:tblStylePr>
    <w:tblStylePr w:type="band1Horz">
      <w:tblPr/>
      <w:trPr>
        <w:hidden/>
      </w:trPr>
      <w:tcPr>
        <w:shd w:val="clear" w:color="auto" w:fill="EBDEEB" w:themeFill="accent6" w:themeFillTint="33"/>
      </w:tcPr>
    </w:tblStylePr>
  </w:style>
  <w:style w:type="table" w:customStyle="1" w:styleId="5-61">
    <w:name w:val="טבלת רשת 5 כהה - הדגשה 61"/>
    <w:basedOn w:val="TableNormal"/>
    <w:uiPriority w:val="50"/>
    <w:rsid w:val="00D90C4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EBDEEB" w:themeFill="accent6"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rPr>
        <w:hidden/>
      </w:trPr>
      <w:tcPr>
        <w:shd w:val="clear" w:color="auto" w:fill="D8BED7" w:themeFill="accent6" w:themeFillTint="66"/>
      </w:tcPr>
    </w:tblStylePr>
    <w:tblStylePr w:type="band1Horz">
      <w:tblPr/>
      <w:trPr>
        <w:hidden/>
      </w:trPr>
      <w:tcPr>
        <w:shd w:val="clear" w:color="auto" w:fill="D8BED7" w:themeFill="accent6" w:themeFillTint="66"/>
      </w:tcPr>
    </w:tblStylePr>
  </w:style>
  <w:style w:type="paragraph" w:styleId="FootnoteText">
    <w:name w:val="footnote text"/>
    <w:basedOn w:val="Normal"/>
    <w:link w:val="FootnoteTextChar"/>
    <w:uiPriority w:val="99"/>
    <w:unhideWhenUsed/>
    <w:rsid w:val="00697F6F"/>
    <w:pPr>
      <w:spacing w:after="0" w:line="240" w:lineRule="auto"/>
    </w:pPr>
    <w:rPr>
      <w:sz w:val="20"/>
      <w:szCs w:val="20"/>
    </w:rPr>
  </w:style>
  <w:style w:type="character" w:customStyle="1" w:styleId="FootnoteTextChar">
    <w:name w:val="Footnote Text Char"/>
    <w:basedOn w:val="DefaultParagraphFont"/>
    <w:link w:val="FootnoteText"/>
    <w:uiPriority w:val="99"/>
    <w:rsid w:val="00697F6F"/>
    <w:rPr>
      <w:sz w:val="20"/>
      <w:szCs w:val="20"/>
    </w:rPr>
  </w:style>
  <w:style w:type="character" w:styleId="FootnoteReference">
    <w:name w:val="footnote reference"/>
    <w:basedOn w:val="DefaultParagraphFont"/>
    <w:uiPriority w:val="99"/>
    <w:semiHidden/>
    <w:unhideWhenUsed/>
    <w:rsid w:val="00697F6F"/>
    <w:rPr>
      <w:vertAlign w:val="superscript"/>
    </w:rPr>
  </w:style>
  <w:style w:type="table" w:customStyle="1" w:styleId="5-51">
    <w:name w:val="טבלת רשת 5 כהה - הדגשה 51"/>
    <w:basedOn w:val="TableNormal"/>
    <w:uiPriority w:val="50"/>
    <w:rsid w:val="005A35E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rPr>
      <w:hidden/>
    </w:trPr>
    <w:tcPr>
      <w:shd w:val="clear" w:color="auto" w:fill="DBE6EB" w:themeFill="accent5"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rPr>
        <w:hidden/>
      </w:trPr>
      <w:tcPr>
        <w:shd w:val="clear" w:color="auto" w:fill="B8CED8" w:themeFill="accent5" w:themeFillTint="66"/>
      </w:tcPr>
    </w:tblStylePr>
    <w:tblStylePr w:type="band1Horz">
      <w:tblPr/>
      <w:trPr>
        <w:hidden/>
      </w:trPr>
      <w:tcPr>
        <w:shd w:val="clear" w:color="auto" w:fill="B8CED8" w:themeFill="accent5" w:themeFillTint="66"/>
      </w:tcPr>
    </w:tblStylePr>
  </w:style>
  <w:style w:type="character" w:styleId="Hyperlink">
    <w:name w:val="Hyperlink"/>
    <w:basedOn w:val="DefaultParagraphFont"/>
    <w:uiPriority w:val="99"/>
    <w:unhideWhenUsed/>
    <w:rsid w:val="003D3FF6"/>
    <w:rPr>
      <w:color w:val="0000FF"/>
      <w:u w:val="single"/>
    </w:rPr>
  </w:style>
  <w:style w:type="paragraph" w:customStyle="1" w:styleId="font7">
    <w:name w:val="font_7"/>
    <w:basedOn w:val="Normal"/>
    <w:rsid w:val="00BB3E50"/>
    <w:pPr>
      <w:spacing w:before="100" w:beforeAutospacing="1" w:after="100" w:afterAutospacing="1" w:line="240" w:lineRule="auto"/>
    </w:pPr>
    <w:rPr>
      <w:rFonts w:ascii="Times New Roman" w:eastAsia="Times New Roman" w:hAnsi="Times New Roman" w:cs="Times New Roman"/>
    </w:rPr>
  </w:style>
  <w:style w:type="character" w:customStyle="1" w:styleId="color20">
    <w:name w:val="color_20"/>
    <w:basedOn w:val="DefaultParagraphFont"/>
    <w:rsid w:val="00BB3E50"/>
  </w:style>
  <w:style w:type="character" w:customStyle="1" w:styleId="color18">
    <w:name w:val="color_18"/>
    <w:basedOn w:val="DefaultParagraphFont"/>
    <w:rsid w:val="00BB3E50"/>
  </w:style>
  <w:style w:type="paragraph" w:styleId="ListParagraph">
    <w:name w:val="List Paragraph"/>
    <w:basedOn w:val="Normal"/>
    <w:uiPriority w:val="34"/>
    <w:qFormat/>
    <w:rsid w:val="00CB6246"/>
    <w:pPr>
      <w:ind w:left="720"/>
      <w:contextualSpacing/>
    </w:pPr>
  </w:style>
  <w:style w:type="character" w:customStyle="1" w:styleId="apple-converted-space">
    <w:name w:val="apple-converted-space"/>
    <w:basedOn w:val="DefaultParagraphFont"/>
    <w:rsid w:val="009A1CD3"/>
  </w:style>
  <w:style w:type="paragraph" w:styleId="NormalWeb">
    <w:name w:val="Normal (Web)"/>
    <w:basedOn w:val="Normal"/>
    <w:uiPriority w:val="99"/>
    <w:unhideWhenUsed/>
    <w:rsid w:val="0072037B"/>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21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DFB"/>
  </w:style>
  <w:style w:type="paragraph" w:styleId="Footer">
    <w:name w:val="footer"/>
    <w:basedOn w:val="Normal"/>
    <w:link w:val="FooterChar"/>
    <w:uiPriority w:val="99"/>
    <w:unhideWhenUsed/>
    <w:rsid w:val="00A21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FB"/>
  </w:style>
  <w:style w:type="paragraph" w:styleId="TOC1">
    <w:name w:val="toc 1"/>
    <w:basedOn w:val="Normal"/>
    <w:next w:val="Normal"/>
    <w:autoRedefine/>
    <w:uiPriority w:val="39"/>
    <w:unhideWhenUsed/>
    <w:qFormat/>
    <w:rsid w:val="00910424"/>
    <w:pPr>
      <w:tabs>
        <w:tab w:val="left" w:pos="560"/>
        <w:tab w:val="left" w:pos="8640"/>
      </w:tabs>
      <w:spacing w:after="100"/>
      <w:ind w:left="135"/>
    </w:pPr>
    <w:rPr>
      <w:rFonts w:asciiTheme="majorHAnsi" w:hAnsiTheme="majorHAnsi"/>
      <w:b/>
      <w:bCs/>
      <w:noProof/>
    </w:rPr>
  </w:style>
  <w:style w:type="paragraph" w:styleId="TOC2">
    <w:name w:val="toc 2"/>
    <w:basedOn w:val="Normal"/>
    <w:next w:val="Normal"/>
    <w:autoRedefine/>
    <w:uiPriority w:val="39"/>
    <w:unhideWhenUsed/>
    <w:qFormat/>
    <w:rsid w:val="0076290C"/>
    <w:pPr>
      <w:tabs>
        <w:tab w:val="left" w:pos="560"/>
        <w:tab w:val="left" w:pos="985"/>
        <w:tab w:val="left" w:pos="1410"/>
        <w:tab w:val="left" w:pos="8640"/>
      </w:tabs>
      <w:spacing w:after="100"/>
    </w:pPr>
  </w:style>
  <w:style w:type="character" w:styleId="CommentReference">
    <w:name w:val="annotation reference"/>
    <w:basedOn w:val="DefaultParagraphFont"/>
    <w:uiPriority w:val="99"/>
    <w:semiHidden/>
    <w:unhideWhenUsed/>
    <w:rsid w:val="00573C8F"/>
    <w:rPr>
      <w:sz w:val="16"/>
      <w:szCs w:val="16"/>
    </w:rPr>
  </w:style>
  <w:style w:type="paragraph" w:styleId="CommentText">
    <w:name w:val="annotation text"/>
    <w:basedOn w:val="Normal"/>
    <w:link w:val="CommentTextChar"/>
    <w:uiPriority w:val="99"/>
    <w:unhideWhenUsed/>
    <w:rsid w:val="00573C8F"/>
    <w:pPr>
      <w:spacing w:line="240" w:lineRule="auto"/>
    </w:pPr>
    <w:rPr>
      <w:sz w:val="20"/>
      <w:szCs w:val="20"/>
    </w:rPr>
  </w:style>
  <w:style w:type="character" w:customStyle="1" w:styleId="CommentTextChar">
    <w:name w:val="Comment Text Char"/>
    <w:basedOn w:val="DefaultParagraphFont"/>
    <w:link w:val="CommentText"/>
    <w:uiPriority w:val="99"/>
    <w:rsid w:val="00573C8F"/>
    <w:rPr>
      <w:sz w:val="20"/>
      <w:szCs w:val="20"/>
    </w:rPr>
  </w:style>
  <w:style w:type="paragraph" w:styleId="CommentSubject">
    <w:name w:val="annotation subject"/>
    <w:basedOn w:val="CommentText"/>
    <w:next w:val="CommentText"/>
    <w:link w:val="CommentSubjectChar"/>
    <w:uiPriority w:val="99"/>
    <w:semiHidden/>
    <w:unhideWhenUsed/>
    <w:rsid w:val="00573C8F"/>
    <w:rPr>
      <w:b/>
      <w:bCs/>
    </w:rPr>
  </w:style>
  <w:style w:type="character" w:customStyle="1" w:styleId="CommentSubjectChar">
    <w:name w:val="Comment Subject Char"/>
    <w:basedOn w:val="CommentTextChar"/>
    <w:link w:val="CommentSubject"/>
    <w:uiPriority w:val="99"/>
    <w:semiHidden/>
    <w:rsid w:val="00573C8F"/>
    <w:rPr>
      <w:b/>
      <w:bCs/>
      <w:sz w:val="20"/>
      <w:szCs w:val="20"/>
    </w:rPr>
  </w:style>
  <w:style w:type="paragraph" w:styleId="BalloonText">
    <w:name w:val="Balloon Text"/>
    <w:basedOn w:val="Normal"/>
    <w:link w:val="BalloonTextChar"/>
    <w:uiPriority w:val="99"/>
    <w:semiHidden/>
    <w:unhideWhenUsed/>
    <w:rsid w:val="0057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8F"/>
    <w:rPr>
      <w:rFonts w:ascii="Segoe UI" w:hAnsi="Segoe UI" w:cs="Segoe UI"/>
      <w:sz w:val="18"/>
      <w:szCs w:val="18"/>
    </w:rPr>
  </w:style>
  <w:style w:type="paragraph" w:styleId="TOC3">
    <w:name w:val="toc 3"/>
    <w:basedOn w:val="Normal"/>
    <w:next w:val="Normal"/>
    <w:autoRedefine/>
    <w:uiPriority w:val="39"/>
    <w:unhideWhenUsed/>
    <w:qFormat/>
    <w:rsid w:val="00E51EE8"/>
    <w:pPr>
      <w:tabs>
        <w:tab w:val="left" w:pos="8640"/>
      </w:tabs>
      <w:spacing w:after="100"/>
      <w:ind w:left="1269"/>
    </w:pPr>
    <w:rPr>
      <w:rFonts w:cstheme="minorBidi"/>
      <w:sz w:val="22"/>
      <w:szCs w:val="22"/>
      <w:rtl/>
      <w:cs/>
    </w:rPr>
  </w:style>
  <w:style w:type="paragraph" w:styleId="TableofFigures">
    <w:name w:val="table of figures"/>
    <w:basedOn w:val="Normal"/>
    <w:next w:val="Normal"/>
    <w:uiPriority w:val="99"/>
    <w:unhideWhenUsed/>
    <w:rsid w:val="00DC15C2"/>
    <w:pPr>
      <w:spacing w:after="0"/>
      <w:ind w:left="0"/>
    </w:pPr>
  </w:style>
  <w:style w:type="paragraph" w:styleId="Revision">
    <w:name w:val="Revision"/>
    <w:hidden/>
    <w:uiPriority w:val="99"/>
    <w:semiHidden/>
    <w:rsid w:val="0040367B"/>
    <w:pPr>
      <w:spacing w:after="0" w:line="240" w:lineRule="auto"/>
    </w:pPr>
    <w:rPr>
      <w:rFonts w:cs="David"/>
      <w:sz w:val="24"/>
      <w:szCs w:val="24"/>
    </w:rPr>
  </w:style>
  <w:style w:type="character" w:styleId="PlaceholderText">
    <w:name w:val="Placeholder Text"/>
    <w:basedOn w:val="DefaultParagraphFont"/>
    <w:uiPriority w:val="99"/>
    <w:semiHidden/>
    <w:rsid w:val="008873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354">
      <w:bodyDiv w:val="1"/>
      <w:marLeft w:val="0"/>
      <w:marRight w:val="0"/>
      <w:marTop w:val="0"/>
      <w:marBottom w:val="0"/>
      <w:divBdr>
        <w:top w:val="none" w:sz="0" w:space="0" w:color="auto"/>
        <w:left w:val="none" w:sz="0" w:space="0" w:color="auto"/>
        <w:bottom w:val="none" w:sz="0" w:space="0" w:color="auto"/>
        <w:right w:val="none" w:sz="0" w:space="0" w:color="auto"/>
      </w:divBdr>
    </w:div>
    <w:div w:id="18357052">
      <w:bodyDiv w:val="1"/>
      <w:marLeft w:val="0"/>
      <w:marRight w:val="0"/>
      <w:marTop w:val="0"/>
      <w:marBottom w:val="0"/>
      <w:divBdr>
        <w:top w:val="none" w:sz="0" w:space="0" w:color="auto"/>
        <w:left w:val="none" w:sz="0" w:space="0" w:color="auto"/>
        <w:bottom w:val="none" w:sz="0" w:space="0" w:color="auto"/>
        <w:right w:val="none" w:sz="0" w:space="0" w:color="auto"/>
      </w:divBdr>
    </w:div>
    <w:div w:id="23217179">
      <w:bodyDiv w:val="1"/>
      <w:marLeft w:val="0"/>
      <w:marRight w:val="0"/>
      <w:marTop w:val="0"/>
      <w:marBottom w:val="0"/>
      <w:divBdr>
        <w:top w:val="none" w:sz="0" w:space="0" w:color="auto"/>
        <w:left w:val="none" w:sz="0" w:space="0" w:color="auto"/>
        <w:bottom w:val="none" w:sz="0" w:space="0" w:color="auto"/>
        <w:right w:val="none" w:sz="0" w:space="0" w:color="auto"/>
      </w:divBdr>
    </w:div>
    <w:div w:id="28606167">
      <w:bodyDiv w:val="1"/>
      <w:marLeft w:val="0"/>
      <w:marRight w:val="0"/>
      <w:marTop w:val="0"/>
      <w:marBottom w:val="0"/>
      <w:divBdr>
        <w:top w:val="none" w:sz="0" w:space="0" w:color="auto"/>
        <w:left w:val="none" w:sz="0" w:space="0" w:color="auto"/>
        <w:bottom w:val="none" w:sz="0" w:space="0" w:color="auto"/>
        <w:right w:val="none" w:sz="0" w:space="0" w:color="auto"/>
      </w:divBdr>
    </w:div>
    <w:div w:id="82262318">
      <w:bodyDiv w:val="1"/>
      <w:marLeft w:val="0"/>
      <w:marRight w:val="0"/>
      <w:marTop w:val="0"/>
      <w:marBottom w:val="0"/>
      <w:divBdr>
        <w:top w:val="none" w:sz="0" w:space="0" w:color="auto"/>
        <w:left w:val="none" w:sz="0" w:space="0" w:color="auto"/>
        <w:bottom w:val="none" w:sz="0" w:space="0" w:color="auto"/>
        <w:right w:val="none" w:sz="0" w:space="0" w:color="auto"/>
      </w:divBdr>
      <w:divsChild>
        <w:div w:id="1125273372">
          <w:marLeft w:val="0"/>
          <w:marRight w:val="0"/>
          <w:marTop w:val="0"/>
          <w:marBottom w:val="0"/>
          <w:divBdr>
            <w:top w:val="none" w:sz="0" w:space="0" w:color="auto"/>
            <w:left w:val="none" w:sz="0" w:space="0" w:color="auto"/>
            <w:bottom w:val="none" w:sz="0" w:space="0" w:color="auto"/>
            <w:right w:val="none" w:sz="0" w:space="0" w:color="auto"/>
          </w:divBdr>
        </w:div>
      </w:divsChild>
    </w:div>
    <w:div w:id="136723439">
      <w:bodyDiv w:val="1"/>
      <w:marLeft w:val="0"/>
      <w:marRight w:val="0"/>
      <w:marTop w:val="0"/>
      <w:marBottom w:val="0"/>
      <w:divBdr>
        <w:top w:val="none" w:sz="0" w:space="0" w:color="auto"/>
        <w:left w:val="none" w:sz="0" w:space="0" w:color="auto"/>
        <w:bottom w:val="none" w:sz="0" w:space="0" w:color="auto"/>
        <w:right w:val="none" w:sz="0" w:space="0" w:color="auto"/>
      </w:divBdr>
    </w:div>
    <w:div w:id="156001384">
      <w:bodyDiv w:val="1"/>
      <w:marLeft w:val="0"/>
      <w:marRight w:val="0"/>
      <w:marTop w:val="0"/>
      <w:marBottom w:val="0"/>
      <w:divBdr>
        <w:top w:val="none" w:sz="0" w:space="0" w:color="auto"/>
        <w:left w:val="none" w:sz="0" w:space="0" w:color="auto"/>
        <w:bottom w:val="none" w:sz="0" w:space="0" w:color="auto"/>
        <w:right w:val="none" w:sz="0" w:space="0" w:color="auto"/>
      </w:divBdr>
    </w:div>
    <w:div w:id="172302101">
      <w:bodyDiv w:val="1"/>
      <w:marLeft w:val="0"/>
      <w:marRight w:val="0"/>
      <w:marTop w:val="0"/>
      <w:marBottom w:val="0"/>
      <w:divBdr>
        <w:top w:val="none" w:sz="0" w:space="0" w:color="auto"/>
        <w:left w:val="none" w:sz="0" w:space="0" w:color="auto"/>
        <w:bottom w:val="none" w:sz="0" w:space="0" w:color="auto"/>
        <w:right w:val="none" w:sz="0" w:space="0" w:color="auto"/>
      </w:divBdr>
    </w:div>
    <w:div w:id="176120592">
      <w:bodyDiv w:val="1"/>
      <w:marLeft w:val="0"/>
      <w:marRight w:val="0"/>
      <w:marTop w:val="0"/>
      <w:marBottom w:val="0"/>
      <w:divBdr>
        <w:top w:val="none" w:sz="0" w:space="0" w:color="auto"/>
        <w:left w:val="none" w:sz="0" w:space="0" w:color="auto"/>
        <w:bottom w:val="none" w:sz="0" w:space="0" w:color="auto"/>
        <w:right w:val="none" w:sz="0" w:space="0" w:color="auto"/>
      </w:divBdr>
    </w:div>
    <w:div w:id="176969446">
      <w:bodyDiv w:val="1"/>
      <w:marLeft w:val="0"/>
      <w:marRight w:val="0"/>
      <w:marTop w:val="0"/>
      <w:marBottom w:val="0"/>
      <w:divBdr>
        <w:top w:val="none" w:sz="0" w:space="0" w:color="auto"/>
        <w:left w:val="none" w:sz="0" w:space="0" w:color="auto"/>
        <w:bottom w:val="none" w:sz="0" w:space="0" w:color="auto"/>
        <w:right w:val="none" w:sz="0" w:space="0" w:color="auto"/>
      </w:divBdr>
    </w:div>
    <w:div w:id="204224180">
      <w:bodyDiv w:val="1"/>
      <w:marLeft w:val="0"/>
      <w:marRight w:val="0"/>
      <w:marTop w:val="0"/>
      <w:marBottom w:val="0"/>
      <w:divBdr>
        <w:top w:val="none" w:sz="0" w:space="0" w:color="auto"/>
        <w:left w:val="none" w:sz="0" w:space="0" w:color="auto"/>
        <w:bottom w:val="none" w:sz="0" w:space="0" w:color="auto"/>
        <w:right w:val="none" w:sz="0" w:space="0" w:color="auto"/>
      </w:divBdr>
    </w:div>
    <w:div w:id="211620071">
      <w:bodyDiv w:val="1"/>
      <w:marLeft w:val="0"/>
      <w:marRight w:val="0"/>
      <w:marTop w:val="0"/>
      <w:marBottom w:val="0"/>
      <w:divBdr>
        <w:top w:val="none" w:sz="0" w:space="0" w:color="auto"/>
        <w:left w:val="none" w:sz="0" w:space="0" w:color="auto"/>
        <w:bottom w:val="none" w:sz="0" w:space="0" w:color="auto"/>
        <w:right w:val="none" w:sz="0" w:space="0" w:color="auto"/>
      </w:divBdr>
    </w:div>
    <w:div w:id="216086147">
      <w:bodyDiv w:val="1"/>
      <w:marLeft w:val="0"/>
      <w:marRight w:val="0"/>
      <w:marTop w:val="0"/>
      <w:marBottom w:val="0"/>
      <w:divBdr>
        <w:top w:val="none" w:sz="0" w:space="0" w:color="auto"/>
        <w:left w:val="none" w:sz="0" w:space="0" w:color="auto"/>
        <w:bottom w:val="none" w:sz="0" w:space="0" w:color="auto"/>
        <w:right w:val="none" w:sz="0" w:space="0" w:color="auto"/>
      </w:divBdr>
    </w:div>
    <w:div w:id="242760723">
      <w:bodyDiv w:val="1"/>
      <w:marLeft w:val="0"/>
      <w:marRight w:val="0"/>
      <w:marTop w:val="0"/>
      <w:marBottom w:val="0"/>
      <w:divBdr>
        <w:top w:val="none" w:sz="0" w:space="0" w:color="auto"/>
        <w:left w:val="none" w:sz="0" w:space="0" w:color="auto"/>
        <w:bottom w:val="none" w:sz="0" w:space="0" w:color="auto"/>
        <w:right w:val="none" w:sz="0" w:space="0" w:color="auto"/>
      </w:divBdr>
      <w:divsChild>
        <w:div w:id="217667370">
          <w:marLeft w:val="0"/>
          <w:marRight w:val="0"/>
          <w:marTop w:val="0"/>
          <w:marBottom w:val="0"/>
          <w:divBdr>
            <w:top w:val="none" w:sz="0" w:space="0" w:color="auto"/>
            <w:left w:val="none" w:sz="0" w:space="0" w:color="auto"/>
            <w:bottom w:val="none" w:sz="0" w:space="0" w:color="auto"/>
            <w:right w:val="none" w:sz="0" w:space="0" w:color="auto"/>
          </w:divBdr>
          <w:divsChild>
            <w:div w:id="80180463">
              <w:marLeft w:val="0"/>
              <w:marRight w:val="0"/>
              <w:marTop w:val="0"/>
              <w:marBottom w:val="0"/>
              <w:divBdr>
                <w:top w:val="none" w:sz="0" w:space="0" w:color="auto"/>
                <w:left w:val="none" w:sz="0" w:space="0" w:color="auto"/>
                <w:bottom w:val="none" w:sz="0" w:space="0" w:color="auto"/>
                <w:right w:val="none" w:sz="0" w:space="0" w:color="auto"/>
              </w:divBdr>
              <w:divsChild>
                <w:div w:id="3872923">
                  <w:marLeft w:val="0"/>
                  <w:marRight w:val="0"/>
                  <w:marTop w:val="0"/>
                  <w:marBottom w:val="0"/>
                  <w:divBdr>
                    <w:top w:val="none" w:sz="0" w:space="0" w:color="auto"/>
                    <w:left w:val="none" w:sz="0" w:space="0" w:color="auto"/>
                    <w:bottom w:val="none" w:sz="0" w:space="0" w:color="auto"/>
                    <w:right w:val="none" w:sz="0" w:space="0" w:color="auto"/>
                  </w:divBdr>
                  <w:divsChild>
                    <w:div w:id="870728111">
                      <w:marLeft w:val="0"/>
                      <w:marRight w:val="0"/>
                      <w:marTop w:val="0"/>
                      <w:marBottom w:val="0"/>
                      <w:divBdr>
                        <w:top w:val="none" w:sz="0" w:space="0" w:color="auto"/>
                        <w:left w:val="none" w:sz="0" w:space="0" w:color="auto"/>
                        <w:bottom w:val="none" w:sz="0" w:space="0" w:color="auto"/>
                        <w:right w:val="none" w:sz="0" w:space="0" w:color="auto"/>
                      </w:divBdr>
                      <w:divsChild>
                        <w:div w:id="647903924">
                          <w:marLeft w:val="0"/>
                          <w:marRight w:val="0"/>
                          <w:marTop w:val="0"/>
                          <w:marBottom w:val="0"/>
                          <w:divBdr>
                            <w:top w:val="none" w:sz="0" w:space="0" w:color="auto"/>
                            <w:left w:val="none" w:sz="0" w:space="0" w:color="auto"/>
                            <w:bottom w:val="none" w:sz="0" w:space="0" w:color="auto"/>
                            <w:right w:val="none" w:sz="0" w:space="0" w:color="auto"/>
                          </w:divBdr>
                          <w:divsChild>
                            <w:div w:id="908884978">
                              <w:marLeft w:val="0"/>
                              <w:marRight w:val="0"/>
                              <w:marTop w:val="0"/>
                              <w:marBottom w:val="0"/>
                              <w:divBdr>
                                <w:top w:val="none" w:sz="0" w:space="0" w:color="auto"/>
                                <w:left w:val="none" w:sz="0" w:space="0" w:color="auto"/>
                                <w:bottom w:val="none" w:sz="0" w:space="0" w:color="auto"/>
                                <w:right w:val="none" w:sz="0" w:space="0" w:color="auto"/>
                              </w:divBdr>
                              <w:divsChild>
                                <w:div w:id="1281761644">
                                  <w:marLeft w:val="0"/>
                                  <w:marRight w:val="0"/>
                                  <w:marTop w:val="0"/>
                                  <w:marBottom w:val="0"/>
                                  <w:divBdr>
                                    <w:top w:val="none" w:sz="0" w:space="0" w:color="auto"/>
                                    <w:left w:val="none" w:sz="0" w:space="0" w:color="auto"/>
                                    <w:bottom w:val="none" w:sz="0" w:space="0" w:color="auto"/>
                                    <w:right w:val="none" w:sz="0" w:space="0" w:color="auto"/>
                                  </w:divBdr>
                                  <w:divsChild>
                                    <w:div w:id="264576574">
                                      <w:marLeft w:val="0"/>
                                      <w:marRight w:val="0"/>
                                      <w:marTop w:val="0"/>
                                      <w:marBottom w:val="0"/>
                                      <w:divBdr>
                                        <w:top w:val="none" w:sz="0" w:space="0" w:color="auto"/>
                                        <w:left w:val="none" w:sz="0" w:space="0" w:color="auto"/>
                                        <w:bottom w:val="none" w:sz="0" w:space="0" w:color="auto"/>
                                        <w:right w:val="none" w:sz="0" w:space="0" w:color="auto"/>
                                      </w:divBdr>
                                      <w:divsChild>
                                        <w:div w:id="1294216202">
                                          <w:marLeft w:val="0"/>
                                          <w:marRight w:val="0"/>
                                          <w:marTop w:val="0"/>
                                          <w:marBottom w:val="0"/>
                                          <w:divBdr>
                                            <w:top w:val="none" w:sz="0" w:space="0" w:color="auto"/>
                                            <w:left w:val="none" w:sz="0" w:space="0" w:color="auto"/>
                                            <w:bottom w:val="none" w:sz="0" w:space="0" w:color="auto"/>
                                            <w:right w:val="none" w:sz="0" w:space="0" w:color="auto"/>
                                          </w:divBdr>
                                          <w:divsChild>
                                            <w:div w:id="890534929">
                                              <w:marLeft w:val="0"/>
                                              <w:marRight w:val="0"/>
                                              <w:marTop w:val="0"/>
                                              <w:marBottom w:val="0"/>
                                              <w:divBdr>
                                                <w:top w:val="none" w:sz="0" w:space="0" w:color="auto"/>
                                                <w:left w:val="none" w:sz="0" w:space="0" w:color="auto"/>
                                                <w:bottom w:val="none" w:sz="0" w:space="0" w:color="auto"/>
                                                <w:right w:val="none" w:sz="0" w:space="0" w:color="auto"/>
                                              </w:divBdr>
                                              <w:divsChild>
                                                <w:div w:id="1820222913">
                                                  <w:marLeft w:val="0"/>
                                                  <w:marRight w:val="0"/>
                                                  <w:marTop w:val="0"/>
                                                  <w:marBottom w:val="0"/>
                                                  <w:divBdr>
                                                    <w:top w:val="none" w:sz="0" w:space="0" w:color="auto"/>
                                                    <w:left w:val="none" w:sz="0" w:space="0" w:color="auto"/>
                                                    <w:bottom w:val="none" w:sz="0" w:space="0" w:color="auto"/>
                                                    <w:right w:val="none" w:sz="0" w:space="0" w:color="auto"/>
                                                  </w:divBdr>
                                                  <w:divsChild>
                                                    <w:div w:id="1807775495">
                                                      <w:marLeft w:val="0"/>
                                                      <w:marRight w:val="0"/>
                                                      <w:marTop w:val="0"/>
                                                      <w:marBottom w:val="0"/>
                                                      <w:divBdr>
                                                        <w:top w:val="none" w:sz="0" w:space="0" w:color="auto"/>
                                                        <w:left w:val="none" w:sz="0" w:space="0" w:color="auto"/>
                                                        <w:bottom w:val="none" w:sz="0" w:space="0" w:color="auto"/>
                                                        <w:right w:val="none" w:sz="0" w:space="0" w:color="auto"/>
                                                      </w:divBdr>
                                                      <w:divsChild>
                                                        <w:div w:id="1419257059">
                                                          <w:marLeft w:val="0"/>
                                                          <w:marRight w:val="0"/>
                                                          <w:marTop w:val="0"/>
                                                          <w:marBottom w:val="0"/>
                                                          <w:divBdr>
                                                            <w:top w:val="none" w:sz="0" w:space="0" w:color="auto"/>
                                                            <w:left w:val="none" w:sz="0" w:space="0" w:color="auto"/>
                                                            <w:bottom w:val="none" w:sz="0" w:space="0" w:color="auto"/>
                                                            <w:right w:val="none" w:sz="0" w:space="0" w:color="auto"/>
                                                          </w:divBdr>
                                                          <w:divsChild>
                                                            <w:div w:id="526649190">
                                                              <w:marLeft w:val="0"/>
                                                              <w:marRight w:val="0"/>
                                                              <w:marTop w:val="0"/>
                                                              <w:marBottom w:val="0"/>
                                                              <w:divBdr>
                                                                <w:top w:val="none" w:sz="0" w:space="0" w:color="auto"/>
                                                                <w:left w:val="none" w:sz="0" w:space="0" w:color="auto"/>
                                                                <w:bottom w:val="none" w:sz="0" w:space="0" w:color="auto"/>
                                                                <w:right w:val="none" w:sz="0" w:space="0" w:color="auto"/>
                                                              </w:divBdr>
                                                              <w:divsChild>
                                                                <w:div w:id="1304038395">
                                                                  <w:marLeft w:val="0"/>
                                                                  <w:marRight w:val="0"/>
                                                                  <w:marTop w:val="0"/>
                                                                  <w:marBottom w:val="0"/>
                                                                  <w:divBdr>
                                                                    <w:top w:val="none" w:sz="0" w:space="0" w:color="auto"/>
                                                                    <w:left w:val="none" w:sz="0" w:space="0" w:color="auto"/>
                                                                    <w:bottom w:val="none" w:sz="0" w:space="0" w:color="auto"/>
                                                                    <w:right w:val="none" w:sz="0" w:space="0" w:color="auto"/>
                                                                  </w:divBdr>
                                                                  <w:divsChild>
                                                                    <w:div w:id="265355640">
                                                                      <w:marLeft w:val="0"/>
                                                                      <w:marRight w:val="0"/>
                                                                      <w:marTop w:val="0"/>
                                                                      <w:marBottom w:val="0"/>
                                                                      <w:divBdr>
                                                                        <w:top w:val="none" w:sz="0" w:space="0" w:color="auto"/>
                                                                        <w:left w:val="none" w:sz="0" w:space="0" w:color="auto"/>
                                                                        <w:bottom w:val="none" w:sz="0" w:space="0" w:color="auto"/>
                                                                        <w:right w:val="none" w:sz="0" w:space="0" w:color="auto"/>
                                                                      </w:divBdr>
                                                                      <w:divsChild>
                                                                        <w:div w:id="1568111061">
                                                                          <w:marLeft w:val="0"/>
                                                                          <w:marRight w:val="0"/>
                                                                          <w:marTop w:val="0"/>
                                                                          <w:marBottom w:val="0"/>
                                                                          <w:divBdr>
                                                                            <w:top w:val="none" w:sz="0" w:space="0" w:color="auto"/>
                                                                            <w:left w:val="none" w:sz="0" w:space="0" w:color="auto"/>
                                                                            <w:bottom w:val="none" w:sz="0" w:space="0" w:color="auto"/>
                                                                            <w:right w:val="none" w:sz="0" w:space="0" w:color="auto"/>
                                                                          </w:divBdr>
                                                                          <w:divsChild>
                                                                            <w:div w:id="43799420">
                                                                              <w:marLeft w:val="0"/>
                                                                              <w:marRight w:val="0"/>
                                                                              <w:marTop w:val="0"/>
                                                                              <w:marBottom w:val="0"/>
                                                                              <w:divBdr>
                                                                                <w:top w:val="none" w:sz="0" w:space="0" w:color="auto"/>
                                                                                <w:left w:val="none" w:sz="0" w:space="0" w:color="auto"/>
                                                                                <w:bottom w:val="none" w:sz="0" w:space="0" w:color="auto"/>
                                                                                <w:right w:val="none" w:sz="0" w:space="0" w:color="auto"/>
                                                                              </w:divBdr>
                                                                              <w:divsChild>
                                                                                <w:div w:id="398066321">
                                                                                  <w:marLeft w:val="0"/>
                                                                                  <w:marRight w:val="0"/>
                                                                                  <w:marTop w:val="0"/>
                                                                                  <w:marBottom w:val="0"/>
                                                                                  <w:divBdr>
                                                                                    <w:top w:val="none" w:sz="0" w:space="0" w:color="auto"/>
                                                                                    <w:left w:val="none" w:sz="0" w:space="0" w:color="auto"/>
                                                                                    <w:bottom w:val="none" w:sz="0" w:space="0" w:color="auto"/>
                                                                                    <w:right w:val="none" w:sz="0" w:space="0" w:color="auto"/>
                                                                                  </w:divBdr>
                                                                                  <w:divsChild>
                                                                                    <w:div w:id="1760903743">
                                                                                      <w:marLeft w:val="0"/>
                                                                                      <w:marRight w:val="0"/>
                                                                                      <w:marTop w:val="0"/>
                                                                                      <w:marBottom w:val="0"/>
                                                                                      <w:divBdr>
                                                                                        <w:top w:val="none" w:sz="0" w:space="0" w:color="auto"/>
                                                                                        <w:left w:val="none" w:sz="0" w:space="0" w:color="auto"/>
                                                                                        <w:bottom w:val="none" w:sz="0" w:space="0" w:color="auto"/>
                                                                                        <w:right w:val="none" w:sz="0" w:space="0" w:color="auto"/>
                                                                                      </w:divBdr>
                                                                                      <w:divsChild>
                                                                                        <w:div w:id="2004818762">
                                                                                          <w:marLeft w:val="0"/>
                                                                                          <w:marRight w:val="0"/>
                                                                                          <w:marTop w:val="0"/>
                                                                                          <w:marBottom w:val="0"/>
                                                                                          <w:divBdr>
                                                                                            <w:top w:val="none" w:sz="0" w:space="0" w:color="auto"/>
                                                                                            <w:left w:val="none" w:sz="0" w:space="0" w:color="auto"/>
                                                                                            <w:bottom w:val="none" w:sz="0" w:space="0" w:color="auto"/>
                                                                                            <w:right w:val="none" w:sz="0" w:space="0" w:color="auto"/>
                                                                                          </w:divBdr>
                                                                                          <w:divsChild>
                                                                                            <w:div w:id="1088968843">
                                                                                              <w:marLeft w:val="0"/>
                                                                                              <w:marRight w:val="0"/>
                                                                                              <w:marTop w:val="0"/>
                                                                                              <w:marBottom w:val="0"/>
                                                                                              <w:divBdr>
                                                                                                <w:top w:val="none" w:sz="0" w:space="0" w:color="auto"/>
                                                                                                <w:left w:val="none" w:sz="0" w:space="0" w:color="auto"/>
                                                                                                <w:bottom w:val="none" w:sz="0" w:space="0" w:color="auto"/>
                                                                                                <w:right w:val="none" w:sz="0" w:space="0" w:color="auto"/>
                                                                                              </w:divBdr>
                                                                                              <w:divsChild>
                                                                                                <w:div w:id="1951467542">
                                                                                                  <w:marLeft w:val="0"/>
                                                                                                  <w:marRight w:val="0"/>
                                                                                                  <w:marTop w:val="0"/>
                                                                                                  <w:marBottom w:val="0"/>
                                                                                                  <w:divBdr>
                                                                                                    <w:top w:val="none" w:sz="0" w:space="0" w:color="auto"/>
                                                                                                    <w:left w:val="none" w:sz="0" w:space="0" w:color="auto"/>
                                                                                                    <w:bottom w:val="none" w:sz="0" w:space="0" w:color="auto"/>
                                                                                                    <w:right w:val="none" w:sz="0" w:space="0" w:color="auto"/>
                                                                                                  </w:divBdr>
                                                                                                  <w:divsChild>
                                                                                                    <w:div w:id="1047603566">
                                                                                                      <w:marLeft w:val="0"/>
                                                                                                      <w:marRight w:val="0"/>
                                                                                                      <w:marTop w:val="0"/>
                                                                                                      <w:marBottom w:val="0"/>
                                                                                                      <w:divBdr>
                                                                                                        <w:top w:val="none" w:sz="0" w:space="0" w:color="auto"/>
                                                                                                        <w:left w:val="none" w:sz="0" w:space="0" w:color="auto"/>
                                                                                                        <w:bottom w:val="none" w:sz="0" w:space="0" w:color="auto"/>
                                                                                                        <w:right w:val="none" w:sz="0" w:space="0" w:color="auto"/>
                                                                                                      </w:divBdr>
                                                                                                      <w:divsChild>
                                                                                                        <w:div w:id="2091926104">
                                                                                                          <w:marLeft w:val="0"/>
                                                                                                          <w:marRight w:val="0"/>
                                                                                                          <w:marTop w:val="0"/>
                                                                                                          <w:marBottom w:val="0"/>
                                                                                                          <w:divBdr>
                                                                                                            <w:top w:val="none" w:sz="0" w:space="0" w:color="auto"/>
                                                                                                            <w:left w:val="none" w:sz="0" w:space="0" w:color="auto"/>
                                                                                                            <w:bottom w:val="none" w:sz="0" w:space="0" w:color="auto"/>
                                                                                                            <w:right w:val="none" w:sz="0" w:space="0" w:color="auto"/>
                                                                                                          </w:divBdr>
                                                                                                          <w:divsChild>
                                                                                                            <w:div w:id="642082249">
                                                                                                              <w:marLeft w:val="0"/>
                                                                                                              <w:marRight w:val="0"/>
                                                                                                              <w:marTop w:val="0"/>
                                                                                                              <w:marBottom w:val="0"/>
                                                                                                              <w:divBdr>
                                                                                                                <w:top w:val="none" w:sz="0" w:space="0" w:color="auto"/>
                                                                                                                <w:left w:val="none" w:sz="0" w:space="0" w:color="auto"/>
                                                                                                                <w:bottom w:val="none" w:sz="0" w:space="0" w:color="auto"/>
                                                                                                                <w:right w:val="none" w:sz="0" w:space="0" w:color="auto"/>
                                                                                                              </w:divBdr>
                                                                                                              <w:divsChild>
                                                                                                                <w:div w:id="6725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351293">
      <w:bodyDiv w:val="1"/>
      <w:marLeft w:val="0"/>
      <w:marRight w:val="0"/>
      <w:marTop w:val="0"/>
      <w:marBottom w:val="0"/>
      <w:divBdr>
        <w:top w:val="none" w:sz="0" w:space="0" w:color="auto"/>
        <w:left w:val="none" w:sz="0" w:space="0" w:color="auto"/>
        <w:bottom w:val="none" w:sz="0" w:space="0" w:color="auto"/>
        <w:right w:val="none" w:sz="0" w:space="0" w:color="auto"/>
      </w:divBdr>
    </w:div>
    <w:div w:id="265355678">
      <w:bodyDiv w:val="1"/>
      <w:marLeft w:val="0"/>
      <w:marRight w:val="0"/>
      <w:marTop w:val="0"/>
      <w:marBottom w:val="0"/>
      <w:divBdr>
        <w:top w:val="none" w:sz="0" w:space="0" w:color="auto"/>
        <w:left w:val="none" w:sz="0" w:space="0" w:color="auto"/>
        <w:bottom w:val="none" w:sz="0" w:space="0" w:color="auto"/>
        <w:right w:val="none" w:sz="0" w:space="0" w:color="auto"/>
      </w:divBdr>
    </w:div>
    <w:div w:id="266814283">
      <w:bodyDiv w:val="1"/>
      <w:marLeft w:val="0"/>
      <w:marRight w:val="0"/>
      <w:marTop w:val="0"/>
      <w:marBottom w:val="0"/>
      <w:divBdr>
        <w:top w:val="none" w:sz="0" w:space="0" w:color="auto"/>
        <w:left w:val="none" w:sz="0" w:space="0" w:color="auto"/>
        <w:bottom w:val="none" w:sz="0" w:space="0" w:color="auto"/>
        <w:right w:val="none" w:sz="0" w:space="0" w:color="auto"/>
      </w:divBdr>
    </w:div>
    <w:div w:id="267738359">
      <w:bodyDiv w:val="1"/>
      <w:marLeft w:val="0"/>
      <w:marRight w:val="0"/>
      <w:marTop w:val="0"/>
      <w:marBottom w:val="0"/>
      <w:divBdr>
        <w:top w:val="none" w:sz="0" w:space="0" w:color="auto"/>
        <w:left w:val="none" w:sz="0" w:space="0" w:color="auto"/>
        <w:bottom w:val="none" w:sz="0" w:space="0" w:color="auto"/>
        <w:right w:val="none" w:sz="0" w:space="0" w:color="auto"/>
      </w:divBdr>
    </w:div>
    <w:div w:id="269361391">
      <w:bodyDiv w:val="1"/>
      <w:marLeft w:val="0"/>
      <w:marRight w:val="0"/>
      <w:marTop w:val="0"/>
      <w:marBottom w:val="0"/>
      <w:divBdr>
        <w:top w:val="none" w:sz="0" w:space="0" w:color="auto"/>
        <w:left w:val="none" w:sz="0" w:space="0" w:color="auto"/>
        <w:bottom w:val="none" w:sz="0" w:space="0" w:color="auto"/>
        <w:right w:val="none" w:sz="0" w:space="0" w:color="auto"/>
      </w:divBdr>
    </w:div>
    <w:div w:id="285357205">
      <w:bodyDiv w:val="1"/>
      <w:marLeft w:val="0"/>
      <w:marRight w:val="0"/>
      <w:marTop w:val="0"/>
      <w:marBottom w:val="0"/>
      <w:divBdr>
        <w:top w:val="none" w:sz="0" w:space="0" w:color="auto"/>
        <w:left w:val="none" w:sz="0" w:space="0" w:color="auto"/>
        <w:bottom w:val="none" w:sz="0" w:space="0" w:color="auto"/>
        <w:right w:val="none" w:sz="0" w:space="0" w:color="auto"/>
      </w:divBdr>
    </w:div>
    <w:div w:id="288707203">
      <w:bodyDiv w:val="1"/>
      <w:marLeft w:val="0"/>
      <w:marRight w:val="0"/>
      <w:marTop w:val="0"/>
      <w:marBottom w:val="0"/>
      <w:divBdr>
        <w:top w:val="none" w:sz="0" w:space="0" w:color="auto"/>
        <w:left w:val="none" w:sz="0" w:space="0" w:color="auto"/>
        <w:bottom w:val="none" w:sz="0" w:space="0" w:color="auto"/>
        <w:right w:val="none" w:sz="0" w:space="0" w:color="auto"/>
      </w:divBdr>
    </w:div>
    <w:div w:id="310718538">
      <w:bodyDiv w:val="1"/>
      <w:marLeft w:val="0"/>
      <w:marRight w:val="0"/>
      <w:marTop w:val="0"/>
      <w:marBottom w:val="0"/>
      <w:divBdr>
        <w:top w:val="none" w:sz="0" w:space="0" w:color="auto"/>
        <w:left w:val="none" w:sz="0" w:space="0" w:color="auto"/>
        <w:bottom w:val="none" w:sz="0" w:space="0" w:color="auto"/>
        <w:right w:val="none" w:sz="0" w:space="0" w:color="auto"/>
      </w:divBdr>
    </w:div>
    <w:div w:id="325086512">
      <w:bodyDiv w:val="1"/>
      <w:marLeft w:val="0"/>
      <w:marRight w:val="0"/>
      <w:marTop w:val="0"/>
      <w:marBottom w:val="0"/>
      <w:divBdr>
        <w:top w:val="none" w:sz="0" w:space="0" w:color="auto"/>
        <w:left w:val="none" w:sz="0" w:space="0" w:color="auto"/>
        <w:bottom w:val="none" w:sz="0" w:space="0" w:color="auto"/>
        <w:right w:val="none" w:sz="0" w:space="0" w:color="auto"/>
      </w:divBdr>
      <w:divsChild>
        <w:div w:id="15812115">
          <w:marLeft w:val="0"/>
          <w:marRight w:val="0"/>
          <w:marTop w:val="0"/>
          <w:marBottom w:val="0"/>
          <w:divBdr>
            <w:top w:val="none" w:sz="0" w:space="0" w:color="auto"/>
            <w:left w:val="none" w:sz="0" w:space="0" w:color="auto"/>
            <w:bottom w:val="none" w:sz="0" w:space="0" w:color="auto"/>
            <w:right w:val="none" w:sz="0" w:space="0" w:color="auto"/>
          </w:divBdr>
          <w:divsChild>
            <w:div w:id="608312806">
              <w:marLeft w:val="0"/>
              <w:marRight w:val="0"/>
              <w:marTop w:val="0"/>
              <w:marBottom w:val="0"/>
              <w:divBdr>
                <w:top w:val="none" w:sz="0" w:space="0" w:color="auto"/>
                <w:left w:val="none" w:sz="0" w:space="0" w:color="auto"/>
                <w:bottom w:val="none" w:sz="0" w:space="0" w:color="auto"/>
                <w:right w:val="none" w:sz="0" w:space="0" w:color="auto"/>
              </w:divBdr>
              <w:divsChild>
                <w:div w:id="1377123673">
                  <w:marLeft w:val="0"/>
                  <w:marRight w:val="0"/>
                  <w:marTop w:val="0"/>
                  <w:marBottom w:val="0"/>
                  <w:divBdr>
                    <w:top w:val="none" w:sz="0" w:space="0" w:color="auto"/>
                    <w:left w:val="none" w:sz="0" w:space="0" w:color="auto"/>
                    <w:bottom w:val="none" w:sz="0" w:space="0" w:color="auto"/>
                    <w:right w:val="none" w:sz="0" w:space="0" w:color="auto"/>
                  </w:divBdr>
                  <w:divsChild>
                    <w:div w:id="1283222267">
                      <w:marLeft w:val="0"/>
                      <w:marRight w:val="0"/>
                      <w:marTop w:val="0"/>
                      <w:marBottom w:val="0"/>
                      <w:divBdr>
                        <w:top w:val="none" w:sz="0" w:space="0" w:color="auto"/>
                        <w:left w:val="none" w:sz="0" w:space="0" w:color="auto"/>
                        <w:bottom w:val="single" w:sz="6" w:space="0" w:color="09A5D9"/>
                        <w:right w:val="none" w:sz="0" w:space="0" w:color="auto"/>
                      </w:divBdr>
                      <w:divsChild>
                        <w:div w:id="73745931">
                          <w:marLeft w:val="0"/>
                          <w:marRight w:val="0"/>
                          <w:marTop w:val="0"/>
                          <w:marBottom w:val="0"/>
                          <w:divBdr>
                            <w:top w:val="none" w:sz="0" w:space="0" w:color="auto"/>
                            <w:left w:val="none" w:sz="0" w:space="0" w:color="auto"/>
                            <w:bottom w:val="none" w:sz="0" w:space="0" w:color="auto"/>
                            <w:right w:val="none" w:sz="0" w:space="0" w:color="auto"/>
                          </w:divBdr>
                          <w:divsChild>
                            <w:div w:id="1526863410">
                              <w:marLeft w:val="0"/>
                              <w:marRight w:val="0"/>
                              <w:marTop w:val="0"/>
                              <w:marBottom w:val="0"/>
                              <w:divBdr>
                                <w:top w:val="none" w:sz="0" w:space="0" w:color="auto"/>
                                <w:left w:val="none" w:sz="0" w:space="0" w:color="auto"/>
                                <w:bottom w:val="none" w:sz="0" w:space="0" w:color="auto"/>
                                <w:right w:val="none" w:sz="0" w:space="0" w:color="auto"/>
                              </w:divBdr>
                              <w:divsChild>
                                <w:div w:id="41104479">
                                  <w:marLeft w:val="0"/>
                                  <w:marRight w:val="0"/>
                                  <w:marTop w:val="0"/>
                                  <w:marBottom w:val="0"/>
                                  <w:divBdr>
                                    <w:top w:val="none" w:sz="0" w:space="0" w:color="auto"/>
                                    <w:left w:val="none" w:sz="0" w:space="0" w:color="auto"/>
                                    <w:bottom w:val="none" w:sz="0" w:space="0" w:color="auto"/>
                                    <w:right w:val="none" w:sz="0" w:space="0" w:color="auto"/>
                                  </w:divBdr>
                                </w:div>
                                <w:div w:id="172498591">
                                  <w:marLeft w:val="0"/>
                                  <w:marRight w:val="0"/>
                                  <w:marTop w:val="0"/>
                                  <w:marBottom w:val="0"/>
                                  <w:divBdr>
                                    <w:top w:val="none" w:sz="0" w:space="0" w:color="auto"/>
                                    <w:left w:val="none" w:sz="0" w:space="0" w:color="auto"/>
                                    <w:bottom w:val="none" w:sz="0" w:space="0" w:color="auto"/>
                                    <w:right w:val="none" w:sz="0" w:space="0" w:color="auto"/>
                                  </w:divBdr>
                                </w:div>
                                <w:div w:id="287201409">
                                  <w:marLeft w:val="0"/>
                                  <w:marRight w:val="0"/>
                                  <w:marTop w:val="0"/>
                                  <w:marBottom w:val="0"/>
                                  <w:divBdr>
                                    <w:top w:val="none" w:sz="0" w:space="0" w:color="auto"/>
                                    <w:left w:val="none" w:sz="0" w:space="0" w:color="auto"/>
                                    <w:bottom w:val="none" w:sz="0" w:space="0" w:color="auto"/>
                                    <w:right w:val="none" w:sz="0" w:space="0" w:color="auto"/>
                                  </w:divBdr>
                                </w:div>
                                <w:div w:id="345130613">
                                  <w:marLeft w:val="0"/>
                                  <w:marRight w:val="0"/>
                                  <w:marTop w:val="0"/>
                                  <w:marBottom w:val="0"/>
                                  <w:divBdr>
                                    <w:top w:val="none" w:sz="0" w:space="0" w:color="auto"/>
                                    <w:left w:val="none" w:sz="0" w:space="0" w:color="auto"/>
                                    <w:bottom w:val="none" w:sz="0" w:space="0" w:color="auto"/>
                                    <w:right w:val="none" w:sz="0" w:space="0" w:color="auto"/>
                                  </w:divBdr>
                                </w:div>
                                <w:div w:id="370811352">
                                  <w:marLeft w:val="0"/>
                                  <w:marRight w:val="0"/>
                                  <w:marTop w:val="0"/>
                                  <w:marBottom w:val="0"/>
                                  <w:divBdr>
                                    <w:top w:val="none" w:sz="0" w:space="0" w:color="auto"/>
                                    <w:left w:val="none" w:sz="0" w:space="0" w:color="auto"/>
                                    <w:bottom w:val="none" w:sz="0" w:space="0" w:color="auto"/>
                                    <w:right w:val="none" w:sz="0" w:space="0" w:color="auto"/>
                                  </w:divBdr>
                                </w:div>
                                <w:div w:id="467937226">
                                  <w:marLeft w:val="0"/>
                                  <w:marRight w:val="0"/>
                                  <w:marTop w:val="0"/>
                                  <w:marBottom w:val="0"/>
                                  <w:divBdr>
                                    <w:top w:val="none" w:sz="0" w:space="0" w:color="auto"/>
                                    <w:left w:val="none" w:sz="0" w:space="0" w:color="auto"/>
                                    <w:bottom w:val="none" w:sz="0" w:space="0" w:color="auto"/>
                                    <w:right w:val="none" w:sz="0" w:space="0" w:color="auto"/>
                                  </w:divBdr>
                                </w:div>
                                <w:div w:id="588197676">
                                  <w:marLeft w:val="0"/>
                                  <w:marRight w:val="0"/>
                                  <w:marTop w:val="0"/>
                                  <w:marBottom w:val="0"/>
                                  <w:divBdr>
                                    <w:top w:val="none" w:sz="0" w:space="0" w:color="auto"/>
                                    <w:left w:val="none" w:sz="0" w:space="0" w:color="auto"/>
                                    <w:bottom w:val="none" w:sz="0" w:space="0" w:color="auto"/>
                                    <w:right w:val="none" w:sz="0" w:space="0" w:color="auto"/>
                                  </w:divBdr>
                                </w:div>
                                <w:div w:id="1006906787">
                                  <w:marLeft w:val="0"/>
                                  <w:marRight w:val="0"/>
                                  <w:marTop w:val="0"/>
                                  <w:marBottom w:val="0"/>
                                  <w:divBdr>
                                    <w:top w:val="none" w:sz="0" w:space="0" w:color="auto"/>
                                    <w:left w:val="none" w:sz="0" w:space="0" w:color="auto"/>
                                    <w:bottom w:val="none" w:sz="0" w:space="0" w:color="auto"/>
                                    <w:right w:val="none" w:sz="0" w:space="0" w:color="auto"/>
                                  </w:divBdr>
                                </w:div>
                                <w:div w:id="1295331123">
                                  <w:marLeft w:val="0"/>
                                  <w:marRight w:val="0"/>
                                  <w:marTop w:val="0"/>
                                  <w:marBottom w:val="0"/>
                                  <w:divBdr>
                                    <w:top w:val="none" w:sz="0" w:space="0" w:color="auto"/>
                                    <w:left w:val="none" w:sz="0" w:space="0" w:color="auto"/>
                                    <w:bottom w:val="none" w:sz="0" w:space="0" w:color="auto"/>
                                    <w:right w:val="none" w:sz="0" w:space="0" w:color="auto"/>
                                  </w:divBdr>
                                </w:div>
                                <w:div w:id="1359231979">
                                  <w:marLeft w:val="0"/>
                                  <w:marRight w:val="0"/>
                                  <w:marTop w:val="0"/>
                                  <w:marBottom w:val="0"/>
                                  <w:divBdr>
                                    <w:top w:val="none" w:sz="0" w:space="0" w:color="auto"/>
                                    <w:left w:val="none" w:sz="0" w:space="0" w:color="auto"/>
                                    <w:bottom w:val="none" w:sz="0" w:space="0" w:color="auto"/>
                                    <w:right w:val="none" w:sz="0" w:space="0" w:color="auto"/>
                                  </w:divBdr>
                                </w:div>
                                <w:div w:id="1434475104">
                                  <w:marLeft w:val="0"/>
                                  <w:marRight w:val="0"/>
                                  <w:marTop w:val="0"/>
                                  <w:marBottom w:val="0"/>
                                  <w:divBdr>
                                    <w:top w:val="none" w:sz="0" w:space="0" w:color="auto"/>
                                    <w:left w:val="none" w:sz="0" w:space="0" w:color="auto"/>
                                    <w:bottom w:val="none" w:sz="0" w:space="0" w:color="auto"/>
                                    <w:right w:val="none" w:sz="0" w:space="0" w:color="auto"/>
                                  </w:divBdr>
                                </w:div>
                                <w:div w:id="1639530102">
                                  <w:marLeft w:val="0"/>
                                  <w:marRight w:val="0"/>
                                  <w:marTop w:val="0"/>
                                  <w:marBottom w:val="0"/>
                                  <w:divBdr>
                                    <w:top w:val="none" w:sz="0" w:space="0" w:color="auto"/>
                                    <w:left w:val="none" w:sz="0" w:space="0" w:color="auto"/>
                                    <w:bottom w:val="none" w:sz="0" w:space="0" w:color="auto"/>
                                    <w:right w:val="none" w:sz="0" w:space="0" w:color="auto"/>
                                  </w:divBdr>
                                </w:div>
                                <w:div w:id="1644307819">
                                  <w:marLeft w:val="0"/>
                                  <w:marRight w:val="0"/>
                                  <w:marTop w:val="0"/>
                                  <w:marBottom w:val="0"/>
                                  <w:divBdr>
                                    <w:top w:val="none" w:sz="0" w:space="0" w:color="auto"/>
                                    <w:left w:val="none" w:sz="0" w:space="0" w:color="auto"/>
                                    <w:bottom w:val="none" w:sz="0" w:space="0" w:color="auto"/>
                                    <w:right w:val="none" w:sz="0" w:space="0" w:color="auto"/>
                                  </w:divBdr>
                                </w:div>
                                <w:div w:id="1671908409">
                                  <w:marLeft w:val="0"/>
                                  <w:marRight w:val="0"/>
                                  <w:marTop w:val="0"/>
                                  <w:marBottom w:val="0"/>
                                  <w:divBdr>
                                    <w:top w:val="none" w:sz="0" w:space="0" w:color="auto"/>
                                    <w:left w:val="none" w:sz="0" w:space="0" w:color="auto"/>
                                    <w:bottom w:val="none" w:sz="0" w:space="0" w:color="auto"/>
                                    <w:right w:val="none" w:sz="0" w:space="0" w:color="auto"/>
                                  </w:divBdr>
                                </w:div>
                                <w:div w:id="1686591979">
                                  <w:marLeft w:val="0"/>
                                  <w:marRight w:val="0"/>
                                  <w:marTop w:val="0"/>
                                  <w:marBottom w:val="0"/>
                                  <w:divBdr>
                                    <w:top w:val="none" w:sz="0" w:space="0" w:color="auto"/>
                                    <w:left w:val="none" w:sz="0" w:space="0" w:color="auto"/>
                                    <w:bottom w:val="none" w:sz="0" w:space="0" w:color="auto"/>
                                    <w:right w:val="none" w:sz="0" w:space="0" w:color="auto"/>
                                  </w:divBdr>
                                </w:div>
                                <w:div w:id="1851868004">
                                  <w:marLeft w:val="0"/>
                                  <w:marRight w:val="0"/>
                                  <w:marTop w:val="0"/>
                                  <w:marBottom w:val="0"/>
                                  <w:divBdr>
                                    <w:top w:val="none" w:sz="0" w:space="0" w:color="auto"/>
                                    <w:left w:val="none" w:sz="0" w:space="0" w:color="auto"/>
                                    <w:bottom w:val="none" w:sz="0" w:space="0" w:color="auto"/>
                                    <w:right w:val="none" w:sz="0" w:space="0" w:color="auto"/>
                                  </w:divBdr>
                                </w:div>
                                <w:div w:id="1868981140">
                                  <w:marLeft w:val="0"/>
                                  <w:marRight w:val="0"/>
                                  <w:marTop w:val="0"/>
                                  <w:marBottom w:val="0"/>
                                  <w:divBdr>
                                    <w:top w:val="none" w:sz="0" w:space="0" w:color="auto"/>
                                    <w:left w:val="none" w:sz="0" w:space="0" w:color="auto"/>
                                    <w:bottom w:val="none" w:sz="0" w:space="0" w:color="auto"/>
                                    <w:right w:val="none" w:sz="0" w:space="0" w:color="auto"/>
                                  </w:divBdr>
                                </w:div>
                                <w:div w:id="2030912009">
                                  <w:marLeft w:val="0"/>
                                  <w:marRight w:val="0"/>
                                  <w:marTop w:val="0"/>
                                  <w:marBottom w:val="0"/>
                                  <w:divBdr>
                                    <w:top w:val="none" w:sz="0" w:space="0" w:color="auto"/>
                                    <w:left w:val="none" w:sz="0" w:space="0" w:color="auto"/>
                                    <w:bottom w:val="none" w:sz="0" w:space="0" w:color="auto"/>
                                    <w:right w:val="none" w:sz="0" w:space="0" w:color="auto"/>
                                  </w:divBdr>
                                </w:div>
                                <w:div w:id="2033914448">
                                  <w:marLeft w:val="0"/>
                                  <w:marRight w:val="0"/>
                                  <w:marTop w:val="0"/>
                                  <w:marBottom w:val="0"/>
                                  <w:divBdr>
                                    <w:top w:val="none" w:sz="0" w:space="0" w:color="auto"/>
                                    <w:left w:val="none" w:sz="0" w:space="0" w:color="auto"/>
                                    <w:bottom w:val="none" w:sz="0" w:space="0" w:color="auto"/>
                                    <w:right w:val="none" w:sz="0" w:space="0" w:color="auto"/>
                                  </w:divBdr>
                                </w:div>
                                <w:div w:id="2076587849">
                                  <w:marLeft w:val="0"/>
                                  <w:marRight w:val="0"/>
                                  <w:marTop w:val="0"/>
                                  <w:marBottom w:val="0"/>
                                  <w:divBdr>
                                    <w:top w:val="none" w:sz="0" w:space="0" w:color="auto"/>
                                    <w:left w:val="none" w:sz="0" w:space="0" w:color="auto"/>
                                    <w:bottom w:val="none" w:sz="0" w:space="0" w:color="auto"/>
                                    <w:right w:val="none" w:sz="0" w:space="0" w:color="auto"/>
                                  </w:divBdr>
                                </w:div>
                                <w:div w:id="2124616326">
                                  <w:marLeft w:val="0"/>
                                  <w:marRight w:val="0"/>
                                  <w:marTop w:val="0"/>
                                  <w:marBottom w:val="0"/>
                                  <w:divBdr>
                                    <w:top w:val="none" w:sz="0" w:space="0" w:color="auto"/>
                                    <w:left w:val="none" w:sz="0" w:space="0" w:color="auto"/>
                                    <w:bottom w:val="none" w:sz="0" w:space="0" w:color="auto"/>
                                    <w:right w:val="none" w:sz="0" w:space="0" w:color="auto"/>
                                  </w:divBdr>
                                </w:div>
                                <w:div w:id="2133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1329">
                          <w:marLeft w:val="0"/>
                          <w:marRight w:val="0"/>
                          <w:marTop w:val="0"/>
                          <w:marBottom w:val="0"/>
                          <w:divBdr>
                            <w:top w:val="none" w:sz="0" w:space="0" w:color="auto"/>
                            <w:left w:val="none" w:sz="0" w:space="0" w:color="auto"/>
                            <w:bottom w:val="none" w:sz="0" w:space="0" w:color="auto"/>
                            <w:right w:val="none" w:sz="0" w:space="0" w:color="auto"/>
                          </w:divBdr>
                        </w:div>
                        <w:div w:id="11909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282">
              <w:marLeft w:val="0"/>
              <w:marRight w:val="0"/>
              <w:marTop w:val="0"/>
              <w:marBottom w:val="0"/>
              <w:divBdr>
                <w:top w:val="none" w:sz="0" w:space="0" w:color="auto"/>
                <w:left w:val="none" w:sz="0" w:space="0" w:color="auto"/>
                <w:bottom w:val="none" w:sz="0" w:space="0" w:color="auto"/>
                <w:right w:val="none" w:sz="0" w:space="0" w:color="auto"/>
              </w:divBdr>
              <w:divsChild>
                <w:div w:id="97994386">
                  <w:marLeft w:val="0"/>
                  <w:marRight w:val="0"/>
                  <w:marTop w:val="0"/>
                  <w:marBottom w:val="0"/>
                  <w:divBdr>
                    <w:top w:val="single" w:sz="36" w:space="0" w:color="CCCCCC"/>
                    <w:left w:val="none" w:sz="0" w:space="0" w:color="auto"/>
                    <w:bottom w:val="single" w:sz="36" w:space="0" w:color="CCCCCC"/>
                    <w:right w:val="none" w:sz="0" w:space="0" w:color="auto"/>
                  </w:divBdr>
                </w:div>
              </w:divsChild>
            </w:div>
          </w:divsChild>
        </w:div>
        <w:div w:id="369184110">
          <w:marLeft w:val="0"/>
          <w:marRight w:val="0"/>
          <w:marTop w:val="0"/>
          <w:marBottom w:val="0"/>
          <w:divBdr>
            <w:top w:val="none" w:sz="0" w:space="0" w:color="auto"/>
            <w:left w:val="none" w:sz="0" w:space="0" w:color="auto"/>
            <w:bottom w:val="none" w:sz="0" w:space="0" w:color="auto"/>
            <w:right w:val="none" w:sz="0" w:space="0" w:color="auto"/>
          </w:divBdr>
          <w:divsChild>
            <w:div w:id="1499348206">
              <w:marLeft w:val="0"/>
              <w:marRight w:val="0"/>
              <w:marTop w:val="0"/>
              <w:marBottom w:val="0"/>
              <w:divBdr>
                <w:top w:val="none" w:sz="0" w:space="0" w:color="auto"/>
                <w:left w:val="none" w:sz="0" w:space="0" w:color="auto"/>
                <w:bottom w:val="none" w:sz="0" w:space="0" w:color="auto"/>
                <w:right w:val="none" w:sz="0" w:space="0" w:color="auto"/>
              </w:divBdr>
              <w:divsChild>
                <w:div w:id="807940145">
                  <w:marLeft w:val="0"/>
                  <w:marRight w:val="0"/>
                  <w:marTop w:val="0"/>
                  <w:marBottom w:val="0"/>
                  <w:divBdr>
                    <w:top w:val="none" w:sz="0" w:space="0" w:color="auto"/>
                    <w:left w:val="none" w:sz="0" w:space="0" w:color="auto"/>
                    <w:bottom w:val="none" w:sz="0" w:space="0" w:color="auto"/>
                    <w:right w:val="none" w:sz="0" w:space="0" w:color="auto"/>
                  </w:divBdr>
                  <w:divsChild>
                    <w:div w:id="704524999">
                      <w:marLeft w:val="0"/>
                      <w:marRight w:val="0"/>
                      <w:marTop w:val="0"/>
                      <w:marBottom w:val="0"/>
                      <w:divBdr>
                        <w:top w:val="none" w:sz="0" w:space="0" w:color="auto"/>
                        <w:left w:val="none" w:sz="0" w:space="0" w:color="auto"/>
                        <w:bottom w:val="none" w:sz="0" w:space="0" w:color="auto"/>
                        <w:right w:val="none" w:sz="0" w:space="0" w:color="auto"/>
                      </w:divBdr>
                      <w:divsChild>
                        <w:div w:id="1018888910">
                          <w:marLeft w:val="0"/>
                          <w:marRight w:val="0"/>
                          <w:marTop w:val="0"/>
                          <w:marBottom w:val="0"/>
                          <w:divBdr>
                            <w:top w:val="none" w:sz="0" w:space="0" w:color="auto"/>
                            <w:left w:val="none" w:sz="0" w:space="0" w:color="auto"/>
                            <w:bottom w:val="none" w:sz="0" w:space="0" w:color="auto"/>
                            <w:right w:val="none" w:sz="0" w:space="0" w:color="auto"/>
                          </w:divBdr>
                          <w:divsChild>
                            <w:div w:id="930894872">
                              <w:marLeft w:val="0"/>
                              <w:marRight w:val="0"/>
                              <w:marTop w:val="0"/>
                              <w:marBottom w:val="0"/>
                              <w:divBdr>
                                <w:top w:val="none" w:sz="0" w:space="0" w:color="auto"/>
                                <w:left w:val="none" w:sz="0" w:space="0" w:color="auto"/>
                                <w:bottom w:val="none" w:sz="0" w:space="0" w:color="auto"/>
                                <w:right w:val="none" w:sz="0" w:space="0" w:color="auto"/>
                              </w:divBdr>
                            </w:div>
                          </w:divsChild>
                        </w:div>
                        <w:div w:id="1342929593">
                          <w:marLeft w:val="0"/>
                          <w:marRight w:val="0"/>
                          <w:marTop w:val="0"/>
                          <w:marBottom w:val="0"/>
                          <w:divBdr>
                            <w:top w:val="none" w:sz="0" w:space="0" w:color="auto"/>
                            <w:left w:val="none" w:sz="0" w:space="0" w:color="auto"/>
                            <w:bottom w:val="none" w:sz="0" w:space="0" w:color="auto"/>
                            <w:right w:val="none" w:sz="0" w:space="0" w:color="auto"/>
                          </w:divBdr>
                          <w:divsChild>
                            <w:div w:id="1207062612">
                              <w:marLeft w:val="0"/>
                              <w:marRight w:val="0"/>
                              <w:marTop w:val="0"/>
                              <w:marBottom w:val="0"/>
                              <w:divBdr>
                                <w:top w:val="none" w:sz="0" w:space="0" w:color="auto"/>
                                <w:left w:val="none" w:sz="0" w:space="0" w:color="auto"/>
                                <w:bottom w:val="none" w:sz="0" w:space="0" w:color="auto"/>
                                <w:right w:val="none" w:sz="0" w:space="0" w:color="auto"/>
                              </w:divBdr>
                              <w:divsChild>
                                <w:div w:id="19680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524">
                      <w:marLeft w:val="0"/>
                      <w:marRight w:val="0"/>
                      <w:marTop w:val="0"/>
                      <w:marBottom w:val="0"/>
                      <w:divBdr>
                        <w:top w:val="none" w:sz="0" w:space="0" w:color="auto"/>
                        <w:left w:val="none" w:sz="0" w:space="0" w:color="auto"/>
                        <w:bottom w:val="none" w:sz="0" w:space="0" w:color="auto"/>
                        <w:right w:val="none" w:sz="0" w:space="0" w:color="auto"/>
                      </w:divBdr>
                      <w:divsChild>
                        <w:div w:id="510068706">
                          <w:marLeft w:val="0"/>
                          <w:marRight w:val="0"/>
                          <w:marTop w:val="0"/>
                          <w:marBottom w:val="0"/>
                          <w:divBdr>
                            <w:top w:val="none" w:sz="0" w:space="0" w:color="auto"/>
                            <w:left w:val="none" w:sz="0" w:space="0" w:color="auto"/>
                            <w:bottom w:val="none" w:sz="0" w:space="0" w:color="auto"/>
                            <w:right w:val="none" w:sz="0" w:space="0" w:color="auto"/>
                          </w:divBdr>
                          <w:divsChild>
                            <w:div w:id="1530414639">
                              <w:marLeft w:val="0"/>
                              <w:marRight w:val="0"/>
                              <w:marTop w:val="0"/>
                              <w:marBottom w:val="0"/>
                              <w:divBdr>
                                <w:top w:val="none" w:sz="0" w:space="0" w:color="auto"/>
                                <w:left w:val="none" w:sz="0" w:space="0" w:color="auto"/>
                                <w:bottom w:val="none" w:sz="0" w:space="0" w:color="auto"/>
                                <w:right w:val="none" w:sz="0" w:space="0" w:color="auto"/>
                              </w:divBdr>
                              <w:divsChild>
                                <w:div w:id="316958676">
                                  <w:marLeft w:val="0"/>
                                  <w:marRight w:val="0"/>
                                  <w:marTop w:val="0"/>
                                  <w:marBottom w:val="0"/>
                                  <w:divBdr>
                                    <w:top w:val="none" w:sz="0" w:space="0" w:color="auto"/>
                                    <w:left w:val="none" w:sz="0" w:space="0" w:color="auto"/>
                                    <w:bottom w:val="none" w:sz="0" w:space="0" w:color="auto"/>
                                    <w:right w:val="none" w:sz="0" w:space="0" w:color="auto"/>
                                  </w:divBdr>
                                </w:div>
                                <w:div w:id="2053386916">
                                  <w:marLeft w:val="0"/>
                                  <w:marRight w:val="0"/>
                                  <w:marTop w:val="0"/>
                                  <w:marBottom w:val="0"/>
                                  <w:divBdr>
                                    <w:top w:val="none" w:sz="0" w:space="0" w:color="auto"/>
                                    <w:left w:val="none" w:sz="0" w:space="0" w:color="auto"/>
                                    <w:bottom w:val="none" w:sz="0" w:space="0" w:color="auto"/>
                                    <w:right w:val="none" w:sz="0" w:space="0" w:color="auto"/>
                                  </w:divBdr>
                                  <w:divsChild>
                                    <w:div w:id="238633665">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Child>
                        </w:div>
                      </w:divsChild>
                    </w:div>
                  </w:divsChild>
                </w:div>
              </w:divsChild>
            </w:div>
          </w:divsChild>
        </w:div>
        <w:div w:id="582641951">
          <w:marLeft w:val="0"/>
          <w:marRight w:val="0"/>
          <w:marTop w:val="0"/>
          <w:marBottom w:val="0"/>
          <w:divBdr>
            <w:top w:val="none" w:sz="0" w:space="0" w:color="auto"/>
            <w:left w:val="none" w:sz="0" w:space="0" w:color="auto"/>
            <w:bottom w:val="none" w:sz="0" w:space="0" w:color="auto"/>
            <w:right w:val="none" w:sz="0" w:space="0" w:color="auto"/>
          </w:divBdr>
          <w:divsChild>
            <w:div w:id="1002664492">
              <w:marLeft w:val="0"/>
              <w:marRight w:val="0"/>
              <w:marTop w:val="0"/>
              <w:marBottom w:val="0"/>
              <w:divBdr>
                <w:top w:val="none" w:sz="0" w:space="0" w:color="auto"/>
                <w:left w:val="none" w:sz="0" w:space="0" w:color="auto"/>
                <w:bottom w:val="none" w:sz="0" w:space="0" w:color="auto"/>
                <w:right w:val="none" w:sz="0" w:space="0" w:color="auto"/>
              </w:divBdr>
            </w:div>
          </w:divsChild>
        </w:div>
        <w:div w:id="942960263">
          <w:marLeft w:val="0"/>
          <w:marRight w:val="0"/>
          <w:marTop w:val="0"/>
          <w:marBottom w:val="0"/>
          <w:divBdr>
            <w:top w:val="none" w:sz="0" w:space="0" w:color="auto"/>
            <w:left w:val="none" w:sz="0" w:space="0" w:color="auto"/>
            <w:bottom w:val="none" w:sz="0" w:space="0" w:color="auto"/>
            <w:right w:val="none" w:sz="0" w:space="0" w:color="auto"/>
          </w:divBdr>
          <w:divsChild>
            <w:div w:id="579829050">
              <w:marLeft w:val="0"/>
              <w:marRight w:val="0"/>
              <w:marTop w:val="0"/>
              <w:marBottom w:val="0"/>
              <w:divBdr>
                <w:top w:val="none" w:sz="0" w:space="0" w:color="auto"/>
                <w:left w:val="none" w:sz="0" w:space="0" w:color="auto"/>
                <w:bottom w:val="none" w:sz="0" w:space="0" w:color="auto"/>
                <w:right w:val="none" w:sz="0" w:space="0" w:color="auto"/>
              </w:divBdr>
              <w:divsChild>
                <w:div w:id="22438790">
                  <w:marLeft w:val="0"/>
                  <w:marRight w:val="0"/>
                  <w:marTop w:val="0"/>
                  <w:marBottom w:val="0"/>
                  <w:divBdr>
                    <w:top w:val="none" w:sz="0" w:space="0" w:color="auto"/>
                    <w:left w:val="none" w:sz="0" w:space="0" w:color="auto"/>
                    <w:bottom w:val="none" w:sz="0" w:space="0" w:color="auto"/>
                    <w:right w:val="none" w:sz="0" w:space="0" w:color="auto"/>
                  </w:divBdr>
                  <w:divsChild>
                    <w:div w:id="1746028499">
                      <w:marLeft w:val="0"/>
                      <w:marRight w:val="0"/>
                      <w:marTop w:val="0"/>
                      <w:marBottom w:val="0"/>
                      <w:divBdr>
                        <w:top w:val="none" w:sz="0" w:space="0" w:color="auto"/>
                        <w:left w:val="none" w:sz="0" w:space="0" w:color="auto"/>
                        <w:bottom w:val="none" w:sz="0" w:space="0" w:color="auto"/>
                        <w:right w:val="none" w:sz="0" w:space="0" w:color="auto"/>
                      </w:divBdr>
                    </w:div>
                  </w:divsChild>
                </w:div>
                <w:div w:id="744381929">
                  <w:marLeft w:val="0"/>
                  <w:marRight w:val="0"/>
                  <w:marTop w:val="0"/>
                  <w:marBottom w:val="0"/>
                  <w:divBdr>
                    <w:top w:val="none" w:sz="0" w:space="0" w:color="auto"/>
                    <w:left w:val="none" w:sz="0" w:space="0" w:color="auto"/>
                    <w:bottom w:val="none" w:sz="0" w:space="0" w:color="auto"/>
                    <w:right w:val="none" w:sz="0" w:space="0" w:color="auto"/>
                  </w:divBdr>
                  <w:divsChild>
                    <w:div w:id="1592855904">
                      <w:marLeft w:val="0"/>
                      <w:marRight w:val="0"/>
                      <w:marTop w:val="0"/>
                      <w:marBottom w:val="0"/>
                      <w:divBdr>
                        <w:top w:val="none" w:sz="0" w:space="0" w:color="auto"/>
                        <w:left w:val="none" w:sz="0" w:space="0" w:color="auto"/>
                        <w:bottom w:val="none" w:sz="0" w:space="0" w:color="auto"/>
                        <w:right w:val="none" w:sz="0" w:space="0" w:color="auto"/>
                      </w:divBdr>
                      <w:divsChild>
                        <w:div w:id="32923954">
                          <w:marLeft w:val="0"/>
                          <w:marRight w:val="0"/>
                          <w:marTop w:val="0"/>
                          <w:marBottom w:val="0"/>
                          <w:divBdr>
                            <w:top w:val="none" w:sz="0" w:space="0" w:color="auto"/>
                            <w:left w:val="none" w:sz="0" w:space="0" w:color="auto"/>
                            <w:bottom w:val="none" w:sz="0" w:space="0" w:color="auto"/>
                            <w:right w:val="none" w:sz="0" w:space="0" w:color="auto"/>
                          </w:divBdr>
                        </w:div>
                        <w:div w:id="1782334104">
                          <w:marLeft w:val="0"/>
                          <w:marRight w:val="0"/>
                          <w:marTop w:val="0"/>
                          <w:marBottom w:val="0"/>
                          <w:divBdr>
                            <w:top w:val="none" w:sz="0" w:space="0" w:color="auto"/>
                            <w:left w:val="none" w:sz="0" w:space="0" w:color="auto"/>
                            <w:bottom w:val="none" w:sz="0" w:space="0" w:color="auto"/>
                            <w:right w:val="none" w:sz="0" w:space="0" w:color="auto"/>
                          </w:divBdr>
                          <w:divsChild>
                            <w:div w:id="1842230225">
                              <w:marLeft w:val="0"/>
                              <w:marRight w:val="0"/>
                              <w:marTop w:val="0"/>
                              <w:marBottom w:val="0"/>
                              <w:divBdr>
                                <w:top w:val="none" w:sz="0" w:space="0" w:color="auto"/>
                                <w:left w:val="none" w:sz="0" w:space="0" w:color="auto"/>
                                <w:bottom w:val="none" w:sz="0" w:space="0" w:color="auto"/>
                                <w:right w:val="none" w:sz="0" w:space="0" w:color="auto"/>
                              </w:divBdr>
                            </w:div>
                            <w:div w:id="21280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2673">
                  <w:marLeft w:val="0"/>
                  <w:marRight w:val="0"/>
                  <w:marTop w:val="0"/>
                  <w:marBottom w:val="0"/>
                  <w:divBdr>
                    <w:top w:val="none" w:sz="0" w:space="0" w:color="auto"/>
                    <w:left w:val="none" w:sz="0" w:space="0" w:color="auto"/>
                    <w:bottom w:val="none" w:sz="0" w:space="0" w:color="auto"/>
                    <w:right w:val="none" w:sz="0" w:space="0" w:color="auto"/>
                  </w:divBdr>
                  <w:divsChild>
                    <w:div w:id="928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765">
      <w:bodyDiv w:val="1"/>
      <w:marLeft w:val="0"/>
      <w:marRight w:val="0"/>
      <w:marTop w:val="0"/>
      <w:marBottom w:val="0"/>
      <w:divBdr>
        <w:top w:val="none" w:sz="0" w:space="0" w:color="auto"/>
        <w:left w:val="none" w:sz="0" w:space="0" w:color="auto"/>
        <w:bottom w:val="none" w:sz="0" w:space="0" w:color="auto"/>
        <w:right w:val="none" w:sz="0" w:space="0" w:color="auto"/>
      </w:divBdr>
    </w:div>
    <w:div w:id="362364482">
      <w:bodyDiv w:val="1"/>
      <w:marLeft w:val="0"/>
      <w:marRight w:val="0"/>
      <w:marTop w:val="0"/>
      <w:marBottom w:val="0"/>
      <w:divBdr>
        <w:top w:val="none" w:sz="0" w:space="0" w:color="auto"/>
        <w:left w:val="none" w:sz="0" w:space="0" w:color="auto"/>
        <w:bottom w:val="none" w:sz="0" w:space="0" w:color="auto"/>
        <w:right w:val="none" w:sz="0" w:space="0" w:color="auto"/>
      </w:divBdr>
    </w:div>
    <w:div w:id="376855487">
      <w:bodyDiv w:val="1"/>
      <w:marLeft w:val="0"/>
      <w:marRight w:val="0"/>
      <w:marTop w:val="0"/>
      <w:marBottom w:val="0"/>
      <w:divBdr>
        <w:top w:val="none" w:sz="0" w:space="0" w:color="auto"/>
        <w:left w:val="none" w:sz="0" w:space="0" w:color="auto"/>
        <w:bottom w:val="none" w:sz="0" w:space="0" w:color="auto"/>
        <w:right w:val="none" w:sz="0" w:space="0" w:color="auto"/>
      </w:divBdr>
    </w:div>
    <w:div w:id="378630616">
      <w:bodyDiv w:val="1"/>
      <w:marLeft w:val="0"/>
      <w:marRight w:val="0"/>
      <w:marTop w:val="0"/>
      <w:marBottom w:val="0"/>
      <w:divBdr>
        <w:top w:val="none" w:sz="0" w:space="0" w:color="auto"/>
        <w:left w:val="none" w:sz="0" w:space="0" w:color="auto"/>
        <w:bottom w:val="none" w:sz="0" w:space="0" w:color="auto"/>
        <w:right w:val="none" w:sz="0" w:space="0" w:color="auto"/>
      </w:divBdr>
    </w:div>
    <w:div w:id="398794711">
      <w:bodyDiv w:val="1"/>
      <w:marLeft w:val="0"/>
      <w:marRight w:val="0"/>
      <w:marTop w:val="0"/>
      <w:marBottom w:val="0"/>
      <w:divBdr>
        <w:top w:val="none" w:sz="0" w:space="0" w:color="auto"/>
        <w:left w:val="none" w:sz="0" w:space="0" w:color="auto"/>
        <w:bottom w:val="none" w:sz="0" w:space="0" w:color="auto"/>
        <w:right w:val="none" w:sz="0" w:space="0" w:color="auto"/>
      </w:divBdr>
    </w:div>
    <w:div w:id="434710870">
      <w:bodyDiv w:val="1"/>
      <w:marLeft w:val="0"/>
      <w:marRight w:val="0"/>
      <w:marTop w:val="0"/>
      <w:marBottom w:val="0"/>
      <w:divBdr>
        <w:top w:val="none" w:sz="0" w:space="0" w:color="auto"/>
        <w:left w:val="none" w:sz="0" w:space="0" w:color="auto"/>
        <w:bottom w:val="none" w:sz="0" w:space="0" w:color="auto"/>
        <w:right w:val="none" w:sz="0" w:space="0" w:color="auto"/>
      </w:divBdr>
    </w:div>
    <w:div w:id="437915319">
      <w:bodyDiv w:val="1"/>
      <w:marLeft w:val="0"/>
      <w:marRight w:val="0"/>
      <w:marTop w:val="0"/>
      <w:marBottom w:val="0"/>
      <w:divBdr>
        <w:top w:val="none" w:sz="0" w:space="0" w:color="auto"/>
        <w:left w:val="none" w:sz="0" w:space="0" w:color="auto"/>
        <w:bottom w:val="none" w:sz="0" w:space="0" w:color="auto"/>
        <w:right w:val="none" w:sz="0" w:space="0" w:color="auto"/>
      </w:divBdr>
    </w:div>
    <w:div w:id="448163370">
      <w:bodyDiv w:val="1"/>
      <w:marLeft w:val="0"/>
      <w:marRight w:val="0"/>
      <w:marTop w:val="0"/>
      <w:marBottom w:val="0"/>
      <w:divBdr>
        <w:top w:val="none" w:sz="0" w:space="0" w:color="auto"/>
        <w:left w:val="none" w:sz="0" w:space="0" w:color="auto"/>
        <w:bottom w:val="none" w:sz="0" w:space="0" w:color="auto"/>
        <w:right w:val="none" w:sz="0" w:space="0" w:color="auto"/>
      </w:divBdr>
    </w:div>
    <w:div w:id="456528885">
      <w:bodyDiv w:val="1"/>
      <w:marLeft w:val="0"/>
      <w:marRight w:val="0"/>
      <w:marTop w:val="0"/>
      <w:marBottom w:val="0"/>
      <w:divBdr>
        <w:top w:val="none" w:sz="0" w:space="0" w:color="auto"/>
        <w:left w:val="none" w:sz="0" w:space="0" w:color="auto"/>
        <w:bottom w:val="none" w:sz="0" w:space="0" w:color="auto"/>
        <w:right w:val="none" w:sz="0" w:space="0" w:color="auto"/>
      </w:divBdr>
    </w:div>
    <w:div w:id="470094672">
      <w:bodyDiv w:val="1"/>
      <w:marLeft w:val="0"/>
      <w:marRight w:val="0"/>
      <w:marTop w:val="0"/>
      <w:marBottom w:val="0"/>
      <w:divBdr>
        <w:top w:val="none" w:sz="0" w:space="0" w:color="auto"/>
        <w:left w:val="none" w:sz="0" w:space="0" w:color="auto"/>
        <w:bottom w:val="none" w:sz="0" w:space="0" w:color="auto"/>
        <w:right w:val="none" w:sz="0" w:space="0" w:color="auto"/>
      </w:divBdr>
    </w:div>
    <w:div w:id="471560696">
      <w:bodyDiv w:val="1"/>
      <w:marLeft w:val="0"/>
      <w:marRight w:val="0"/>
      <w:marTop w:val="0"/>
      <w:marBottom w:val="0"/>
      <w:divBdr>
        <w:top w:val="none" w:sz="0" w:space="0" w:color="auto"/>
        <w:left w:val="none" w:sz="0" w:space="0" w:color="auto"/>
        <w:bottom w:val="none" w:sz="0" w:space="0" w:color="auto"/>
        <w:right w:val="none" w:sz="0" w:space="0" w:color="auto"/>
      </w:divBdr>
    </w:div>
    <w:div w:id="494301656">
      <w:bodyDiv w:val="1"/>
      <w:marLeft w:val="0"/>
      <w:marRight w:val="0"/>
      <w:marTop w:val="0"/>
      <w:marBottom w:val="0"/>
      <w:divBdr>
        <w:top w:val="none" w:sz="0" w:space="0" w:color="auto"/>
        <w:left w:val="none" w:sz="0" w:space="0" w:color="auto"/>
        <w:bottom w:val="none" w:sz="0" w:space="0" w:color="auto"/>
        <w:right w:val="none" w:sz="0" w:space="0" w:color="auto"/>
      </w:divBdr>
    </w:div>
    <w:div w:id="510219550">
      <w:bodyDiv w:val="1"/>
      <w:marLeft w:val="0"/>
      <w:marRight w:val="0"/>
      <w:marTop w:val="0"/>
      <w:marBottom w:val="0"/>
      <w:divBdr>
        <w:top w:val="none" w:sz="0" w:space="0" w:color="auto"/>
        <w:left w:val="none" w:sz="0" w:space="0" w:color="auto"/>
        <w:bottom w:val="none" w:sz="0" w:space="0" w:color="auto"/>
        <w:right w:val="none" w:sz="0" w:space="0" w:color="auto"/>
      </w:divBdr>
    </w:div>
    <w:div w:id="535047612">
      <w:bodyDiv w:val="1"/>
      <w:marLeft w:val="0"/>
      <w:marRight w:val="0"/>
      <w:marTop w:val="0"/>
      <w:marBottom w:val="0"/>
      <w:divBdr>
        <w:top w:val="none" w:sz="0" w:space="0" w:color="auto"/>
        <w:left w:val="none" w:sz="0" w:space="0" w:color="auto"/>
        <w:bottom w:val="none" w:sz="0" w:space="0" w:color="auto"/>
        <w:right w:val="none" w:sz="0" w:space="0" w:color="auto"/>
      </w:divBdr>
    </w:div>
    <w:div w:id="537470944">
      <w:bodyDiv w:val="1"/>
      <w:marLeft w:val="0"/>
      <w:marRight w:val="0"/>
      <w:marTop w:val="0"/>
      <w:marBottom w:val="0"/>
      <w:divBdr>
        <w:top w:val="none" w:sz="0" w:space="0" w:color="auto"/>
        <w:left w:val="none" w:sz="0" w:space="0" w:color="auto"/>
        <w:bottom w:val="none" w:sz="0" w:space="0" w:color="auto"/>
        <w:right w:val="none" w:sz="0" w:space="0" w:color="auto"/>
      </w:divBdr>
    </w:div>
    <w:div w:id="554002568">
      <w:bodyDiv w:val="1"/>
      <w:marLeft w:val="0"/>
      <w:marRight w:val="0"/>
      <w:marTop w:val="0"/>
      <w:marBottom w:val="0"/>
      <w:divBdr>
        <w:top w:val="none" w:sz="0" w:space="0" w:color="auto"/>
        <w:left w:val="none" w:sz="0" w:space="0" w:color="auto"/>
        <w:bottom w:val="none" w:sz="0" w:space="0" w:color="auto"/>
        <w:right w:val="none" w:sz="0" w:space="0" w:color="auto"/>
      </w:divBdr>
    </w:div>
    <w:div w:id="591279974">
      <w:bodyDiv w:val="1"/>
      <w:marLeft w:val="0"/>
      <w:marRight w:val="0"/>
      <w:marTop w:val="0"/>
      <w:marBottom w:val="0"/>
      <w:divBdr>
        <w:top w:val="none" w:sz="0" w:space="0" w:color="auto"/>
        <w:left w:val="none" w:sz="0" w:space="0" w:color="auto"/>
        <w:bottom w:val="none" w:sz="0" w:space="0" w:color="auto"/>
        <w:right w:val="none" w:sz="0" w:space="0" w:color="auto"/>
      </w:divBdr>
    </w:div>
    <w:div w:id="591740129">
      <w:bodyDiv w:val="1"/>
      <w:marLeft w:val="0"/>
      <w:marRight w:val="0"/>
      <w:marTop w:val="0"/>
      <w:marBottom w:val="0"/>
      <w:divBdr>
        <w:top w:val="none" w:sz="0" w:space="0" w:color="auto"/>
        <w:left w:val="none" w:sz="0" w:space="0" w:color="auto"/>
        <w:bottom w:val="none" w:sz="0" w:space="0" w:color="auto"/>
        <w:right w:val="none" w:sz="0" w:space="0" w:color="auto"/>
      </w:divBdr>
    </w:div>
    <w:div w:id="618026639">
      <w:bodyDiv w:val="1"/>
      <w:marLeft w:val="0"/>
      <w:marRight w:val="0"/>
      <w:marTop w:val="0"/>
      <w:marBottom w:val="0"/>
      <w:divBdr>
        <w:top w:val="none" w:sz="0" w:space="0" w:color="auto"/>
        <w:left w:val="none" w:sz="0" w:space="0" w:color="auto"/>
        <w:bottom w:val="none" w:sz="0" w:space="0" w:color="auto"/>
        <w:right w:val="none" w:sz="0" w:space="0" w:color="auto"/>
      </w:divBdr>
    </w:div>
    <w:div w:id="619722912">
      <w:bodyDiv w:val="1"/>
      <w:marLeft w:val="0"/>
      <w:marRight w:val="0"/>
      <w:marTop w:val="0"/>
      <w:marBottom w:val="0"/>
      <w:divBdr>
        <w:top w:val="none" w:sz="0" w:space="0" w:color="auto"/>
        <w:left w:val="none" w:sz="0" w:space="0" w:color="auto"/>
        <w:bottom w:val="none" w:sz="0" w:space="0" w:color="auto"/>
        <w:right w:val="none" w:sz="0" w:space="0" w:color="auto"/>
      </w:divBdr>
    </w:div>
    <w:div w:id="620917180">
      <w:bodyDiv w:val="1"/>
      <w:marLeft w:val="0"/>
      <w:marRight w:val="0"/>
      <w:marTop w:val="0"/>
      <w:marBottom w:val="0"/>
      <w:divBdr>
        <w:top w:val="none" w:sz="0" w:space="0" w:color="auto"/>
        <w:left w:val="none" w:sz="0" w:space="0" w:color="auto"/>
        <w:bottom w:val="none" w:sz="0" w:space="0" w:color="auto"/>
        <w:right w:val="none" w:sz="0" w:space="0" w:color="auto"/>
      </w:divBdr>
    </w:div>
    <w:div w:id="665549611">
      <w:bodyDiv w:val="1"/>
      <w:marLeft w:val="0"/>
      <w:marRight w:val="0"/>
      <w:marTop w:val="0"/>
      <w:marBottom w:val="0"/>
      <w:divBdr>
        <w:top w:val="none" w:sz="0" w:space="0" w:color="auto"/>
        <w:left w:val="none" w:sz="0" w:space="0" w:color="auto"/>
        <w:bottom w:val="none" w:sz="0" w:space="0" w:color="auto"/>
        <w:right w:val="none" w:sz="0" w:space="0" w:color="auto"/>
      </w:divBdr>
    </w:div>
    <w:div w:id="665943291">
      <w:bodyDiv w:val="1"/>
      <w:marLeft w:val="0"/>
      <w:marRight w:val="0"/>
      <w:marTop w:val="0"/>
      <w:marBottom w:val="0"/>
      <w:divBdr>
        <w:top w:val="none" w:sz="0" w:space="0" w:color="auto"/>
        <w:left w:val="none" w:sz="0" w:space="0" w:color="auto"/>
        <w:bottom w:val="none" w:sz="0" w:space="0" w:color="auto"/>
        <w:right w:val="none" w:sz="0" w:space="0" w:color="auto"/>
      </w:divBdr>
    </w:div>
    <w:div w:id="680012088">
      <w:bodyDiv w:val="1"/>
      <w:marLeft w:val="0"/>
      <w:marRight w:val="0"/>
      <w:marTop w:val="0"/>
      <w:marBottom w:val="0"/>
      <w:divBdr>
        <w:top w:val="none" w:sz="0" w:space="0" w:color="auto"/>
        <w:left w:val="none" w:sz="0" w:space="0" w:color="auto"/>
        <w:bottom w:val="none" w:sz="0" w:space="0" w:color="auto"/>
        <w:right w:val="none" w:sz="0" w:space="0" w:color="auto"/>
      </w:divBdr>
    </w:div>
    <w:div w:id="710883710">
      <w:bodyDiv w:val="1"/>
      <w:marLeft w:val="0"/>
      <w:marRight w:val="0"/>
      <w:marTop w:val="0"/>
      <w:marBottom w:val="0"/>
      <w:divBdr>
        <w:top w:val="none" w:sz="0" w:space="0" w:color="auto"/>
        <w:left w:val="none" w:sz="0" w:space="0" w:color="auto"/>
        <w:bottom w:val="none" w:sz="0" w:space="0" w:color="auto"/>
        <w:right w:val="none" w:sz="0" w:space="0" w:color="auto"/>
      </w:divBdr>
    </w:div>
    <w:div w:id="725684371">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746150518">
      <w:bodyDiv w:val="1"/>
      <w:marLeft w:val="0"/>
      <w:marRight w:val="0"/>
      <w:marTop w:val="0"/>
      <w:marBottom w:val="0"/>
      <w:divBdr>
        <w:top w:val="none" w:sz="0" w:space="0" w:color="auto"/>
        <w:left w:val="none" w:sz="0" w:space="0" w:color="auto"/>
        <w:bottom w:val="none" w:sz="0" w:space="0" w:color="auto"/>
        <w:right w:val="none" w:sz="0" w:space="0" w:color="auto"/>
      </w:divBdr>
    </w:div>
    <w:div w:id="787160300">
      <w:bodyDiv w:val="1"/>
      <w:marLeft w:val="0"/>
      <w:marRight w:val="0"/>
      <w:marTop w:val="0"/>
      <w:marBottom w:val="0"/>
      <w:divBdr>
        <w:top w:val="none" w:sz="0" w:space="0" w:color="auto"/>
        <w:left w:val="none" w:sz="0" w:space="0" w:color="auto"/>
        <w:bottom w:val="none" w:sz="0" w:space="0" w:color="auto"/>
        <w:right w:val="none" w:sz="0" w:space="0" w:color="auto"/>
      </w:divBdr>
    </w:div>
    <w:div w:id="824200839">
      <w:bodyDiv w:val="1"/>
      <w:marLeft w:val="0"/>
      <w:marRight w:val="0"/>
      <w:marTop w:val="0"/>
      <w:marBottom w:val="0"/>
      <w:divBdr>
        <w:top w:val="none" w:sz="0" w:space="0" w:color="auto"/>
        <w:left w:val="none" w:sz="0" w:space="0" w:color="auto"/>
        <w:bottom w:val="none" w:sz="0" w:space="0" w:color="auto"/>
        <w:right w:val="none" w:sz="0" w:space="0" w:color="auto"/>
      </w:divBdr>
    </w:div>
    <w:div w:id="892158285">
      <w:bodyDiv w:val="1"/>
      <w:marLeft w:val="0"/>
      <w:marRight w:val="0"/>
      <w:marTop w:val="0"/>
      <w:marBottom w:val="0"/>
      <w:divBdr>
        <w:top w:val="none" w:sz="0" w:space="0" w:color="auto"/>
        <w:left w:val="none" w:sz="0" w:space="0" w:color="auto"/>
        <w:bottom w:val="none" w:sz="0" w:space="0" w:color="auto"/>
        <w:right w:val="none" w:sz="0" w:space="0" w:color="auto"/>
      </w:divBdr>
    </w:div>
    <w:div w:id="914358522">
      <w:bodyDiv w:val="1"/>
      <w:marLeft w:val="0"/>
      <w:marRight w:val="0"/>
      <w:marTop w:val="0"/>
      <w:marBottom w:val="0"/>
      <w:divBdr>
        <w:top w:val="none" w:sz="0" w:space="0" w:color="auto"/>
        <w:left w:val="none" w:sz="0" w:space="0" w:color="auto"/>
        <w:bottom w:val="none" w:sz="0" w:space="0" w:color="auto"/>
        <w:right w:val="none" w:sz="0" w:space="0" w:color="auto"/>
      </w:divBdr>
    </w:div>
    <w:div w:id="919678586">
      <w:bodyDiv w:val="1"/>
      <w:marLeft w:val="0"/>
      <w:marRight w:val="0"/>
      <w:marTop w:val="0"/>
      <w:marBottom w:val="0"/>
      <w:divBdr>
        <w:top w:val="none" w:sz="0" w:space="0" w:color="auto"/>
        <w:left w:val="none" w:sz="0" w:space="0" w:color="auto"/>
        <w:bottom w:val="none" w:sz="0" w:space="0" w:color="auto"/>
        <w:right w:val="none" w:sz="0" w:space="0" w:color="auto"/>
      </w:divBdr>
    </w:div>
    <w:div w:id="922419921">
      <w:bodyDiv w:val="1"/>
      <w:marLeft w:val="0"/>
      <w:marRight w:val="0"/>
      <w:marTop w:val="0"/>
      <w:marBottom w:val="0"/>
      <w:divBdr>
        <w:top w:val="none" w:sz="0" w:space="0" w:color="auto"/>
        <w:left w:val="none" w:sz="0" w:space="0" w:color="auto"/>
        <w:bottom w:val="none" w:sz="0" w:space="0" w:color="auto"/>
        <w:right w:val="none" w:sz="0" w:space="0" w:color="auto"/>
      </w:divBdr>
    </w:div>
    <w:div w:id="926695580">
      <w:bodyDiv w:val="1"/>
      <w:marLeft w:val="0"/>
      <w:marRight w:val="0"/>
      <w:marTop w:val="0"/>
      <w:marBottom w:val="0"/>
      <w:divBdr>
        <w:top w:val="none" w:sz="0" w:space="0" w:color="auto"/>
        <w:left w:val="none" w:sz="0" w:space="0" w:color="auto"/>
        <w:bottom w:val="none" w:sz="0" w:space="0" w:color="auto"/>
        <w:right w:val="none" w:sz="0" w:space="0" w:color="auto"/>
      </w:divBdr>
    </w:div>
    <w:div w:id="928319621">
      <w:bodyDiv w:val="1"/>
      <w:marLeft w:val="0"/>
      <w:marRight w:val="0"/>
      <w:marTop w:val="0"/>
      <w:marBottom w:val="0"/>
      <w:divBdr>
        <w:top w:val="none" w:sz="0" w:space="0" w:color="auto"/>
        <w:left w:val="none" w:sz="0" w:space="0" w:color="auto"/>
        <w:bottom w:val="none" w:sz="0" w:space="0" w:color="auto"/>
        <w:right w:val="none" w:sz="0" w:space="0" w:color="auto"/>
      </w:divBdr>
    </w:div>
    <w:div w:id="933326168">
      <w:bodyDiv w:val="1"/>
      <w:marLeft w:val="0"/>
      <w:marRight w:val="0"/>
      <w:marTop w:val="0"/>
      <w:marBottom w:val="0"/>
      <w:divBdr>
        <w:top w:val="none" w:sz="0" w:space="0" w:color="auto"/>
        <w:left w:val="none" w:sz="0" w:space="0" w:color="auto"/>
        <w:bottom w:val="none" w:sz="0" w:space="0" w:color="auto"/>
        <w:right w:val="none" w:sz="0" w:space="0" w:color="auto"/>
      </w:divBdr>
    </w:div>
    <w:div w:id="936519101">
      <w:bodyDiv w:val="1"/>
      <w:marLeft w:val="0"/>
      <w:marRight w:val="0"/>
      <w:marTop w:val="0"/>
      <w:marBottom w:val="0"/>
      <w:divBdr>
        <w:top w:val="none" w:sz="0" w:space="0" w:color="auto"/>
        <w:left w:val="none" w:sz="0" w:space="0" w:color="auto"/>
        <w:bottom w:val="none" w:sz="0" w:space="0" w:color="auto"/>
        <w:right w:val="none" w:sz="0" w:space="0" w:color="auto"/>
      </w:divBdr>
    </w:div>
    <w:div w:id="939603122">
      <w:bodyDiv w:val="1"/>
      <w:marLeft w:val="0"/>
      <w:marRight w:val="0"/>
      <w:marTop w:val="0"/>
      <w:marBottom w:val="0"/>
      <w:divBdr>
        <w:top w:val="none" w:sz="0" w:space="0" w:color="auto"/>
        <w:left w:val="none" w:sz="0" w:space="0" w:color="auto"/>
        <w:bottom w:val="none" w:sz="0" w:space="0" w:color="auto"/>
        <w:right w:val="none" w:sz="0" w:space="0" w:color="auto"/>
      </w:divBdr>
    </w:div>
    <w:div w:id="945118663">
      <w:bodyDiv w:val="1"/>
      <w:marLeft w:val="0"/>
      <w:marRight w:val="0"/>
      <w:marTop w:val="0"/>
      <w:marBottom w:val="0"/>
      <w:divBdr>
        <w:top w:val="none" w:sz="0" w:space="0" w:color="auto"/>
        <w:left w:val="none" w:sz="0" w:space="0" w:color="auto"/>
        <w:bottom w:val="none" w:sz="0" w:space="0" w:color="auto"/>
        <w:right w:val="none" w:sz="0" w:space="0" w:color="auto"/>
      </w:divBdr>
    </w:div>
    <w:div w:id="962003059">
      <w:bodyDiv w:val="1"/>
      <w:marLeft w:val="0"/>
      <w:marRight w:val="0"/>
      <w:marTop w:val="0"/>
      <w:marBottom w:val="0"/>
      <w:divBdr>
        <w:top w:val="none" w:sz="0" w:space="0" w:color="auto"/>
        <w:left w:val="none" w:sz="0" w:space="0" w:color="auto"/>
        <w:bottom w:val="none" w:sz="0" w:space="0" w:color="auto"/>
        <w:right w:val="none" w:sz="0" w:space="0" w:color="auto"/>
      </w:divBdr>
    </w:div>
    <w:div w:id="965542772">
      <w:bodyDiv w:val="1"/>
      <w:marLeft w:val="0"/>
      <w:marRight w:val="0"/>
      <w:marTop w:val="0"/>
      <w:marBottom w:val="0"/>
      <w:divBdr>
        <w:top w:val="none" w:sz="0" w:space="0" w:color="auto"/>
        <w:left w:val="none" w:sz="0" w:space="0" w:color="auto"/>
        <w:bottom w:val="none" w:sz="0" w:space="0" w:color="auto"/>
        <w:right w:val="none" w:sz="0" w:space="0" w:color="auto"/>
      </w:divBdr>
    </w:div>
    <w:div w:id="966161468">
      <w:bodyDiv w:val="1"/>
      <w:marLeft w:val="0"/>
      <w:marRight w:val="0"/>
      <w:marTop w:val="0"/>
      <w:marBottom w:val="0"/>
      <w:divBdr>
        <w:top w:val="none" w:sz="0" w:space="0" w:color="auto"/>
        <w:left w:val="none" w:sz="0" w:space="0" w:color="auto"/>
        <w:bottom w:val="none" w:sz="0" w:space="0" w:color="auto"/>
        <w:right w:val="none" w:sz="0" w:space="0" w:color="auto"/>
      </w:divBdr>
    </w:div>
    <w:div w:id="967510827">
      <w:bodyDiv w:val="1"/>
      <w:marLeft w:val="0"/>
      <w:marRight w:val="0"/>
      <w:marTop w:val="0"/>
      <w:marBottom w:val="0"/>
      <w:divBdr>
        <w:top w:val="none" w:sz="0" w:space="0" w:color="auto"/>
        <w:left w:val="none" w:sz="0" w:space="0" w:color="auto"/>
        <w:bottom w:val="none" w:sz="0" w:space="0" w:color="auto"/>
        <w:right w:val="none" w:sz="0" w:space="0" w:color="auto"/>
      </w:divBdr>
    </w:div>
    <w:div w:id="969361449">
      <w:bodyDiv w:val="1"/>
      <w:marLeft w:val="0"/>
      <w:marRight w:val="0"/>
      <w:marTop w:val="0"/>
      <w:marBottom w:val="0"/>
      <w:divBdr>
        <w:top w:val="none" w:sz="0" w:space="0" w:color="auto"/>
        <w:left w:val="none" w:sz="0" w:space="0" w:color="auto"/>
        <w:bottom w:val="none" w:sz="0" w:space="0" w:color="auto"/>
        <w:right w:val="none" w:sz="0" w:space="0" w:color="auto"/>
      </w:divBdr>
    </w:div>
    <w:div w:id="977566549">
      <w:bodyDiv w:val="1"/>
      <w:marLeft w:val="0"/>
      <w:marRight w:val="0"/>
      <w:marTop w:val="0"/>
      <w:marBottom w:val="0"/>
      <w:divBdr>
        <w:top w:val="none" w:sz="0" w:space="0" w:color="auto"/>
        <w:left w:val="none" w:sz="0" w:space="0" w:color="auto"/>
        <w:bottom w:val="none" w:sz="0" w:space="0" w:color="auto"/>
        <w:right w:val="none" w:sz="0" w:space="0" w:color="auto"/>
      </w:divBdr>
    </w:div>
    <w:div w:id="995255977">
      <w:bodyDiv w:val="1"/>
      <w:marLeft w:val="0"/>
      <w:marRight w:val="0"/>
      <w:marTop w:val="0"/>
      <w:marBottom w:val="0"/>
      <w:divBdr>
        <w:top w:val="none" w:sz="0" w:space="0" w:color="auto"/>
        <w:left w:val="none" w:sz="0" w:space="0" w:color="auto"/>
        <w:bottom w:val="none" w:sz="0" w:space="0" w:color="auto"/>
        <w:right w:val="none" w:sz="0" w:space="0" w:color="auto"/>
      </w:divBdr>
    </w:div>
    <w:div w:id="1001658867">
      <w:bodyDiv w:val="1"/>
      <w:marLeft w:val="0"/>
      <w:marRight w:val="0"/>
      <w:marTop w:val="0"/>
      <w:marBottom w:val="0"/>
      <w:divBdr>
        <w:top w:val="none" w:sz="0" w:space="0" w:color="auto"/>
        <w:left w:val="none" w:sz="0" w:space="0" w:color="auto"/>
        <w:bottom w:val="none" w:sz="0" w:space="0" w:color="auto"/>
        <w:right w:val="none" w:sz="0" w:space="0" w:color="auto"/>
      </w:divBdr>
    </w:div>
    <w:div w:id="1006440623">
      <w:bodyDiv w:val="1"/>
      <w:marLeft w:val="0"/>
      <w:marRight w:val="0"/>
      <w:marTop w:val="0"/>
      <w:marBottom w:val="0"/>
      <w:divBdr>
        <w:top w:val="none" w:sz="0" w:space="0" w:color="auto"/>
        <w:left w:val="none" w:sz="0" w:space="0" w:color="auto"/>
        <w:bottom w:val="none" w:sz="0" w:space="0" w:color="auto"/>
        <w:right w:val="none" w:sz="0" w:space="0" w:color="auto"/>
      </w:divBdr>
    </w:div>
    <w:div w:id="1006444647">
      <w:bodyDiv w:val="1"/>
      <w:marLeft w:val="0"/>
      <w:marRight w:val="0"/>
      <w:marTop w:val="0"/>
      <w:marBottom w:val="0"/>
      <w:divBdr>
        <w:top w:val="none" w:sz="0" w:space="0" w:color="auto"/>
        <w:left w:val="none" w:sz="0" w:space="0" w:color="auto"/>
        <w:bottom w:val="none" w:sz="0" w:space="0" w:color="auto"/>
        <w:right w:val="none" w:sz="0" w:space="0" w:color="auto"/>
      </w:divBdr>
    </w:div>
    <w:div w:id="1007371105">
      <w:bodyDiv w:val="1"/>
      <w:marLeft w:val="0"/>
      <w:marRight w:val="0"/>
      <w:marTop w:val="0"/>
      <w:marBottom w:val="0"/>
      <w:divBdr>
        <w:top w:val="none" w:sz="0" w:space="0" w:color="auto"/>
        <w:left w:val="none" w:sz="0" w:space="0" w:color="auto"/>
        <w:bottom w:val="none" w:sz="0" w:space="0" w:color="auto"/>
        <w:right w:val="none" w:sz="0" w:space="0" w:color="auto"/>
      </w:divBdr>
    </w:div>
    <w:div w:id="1025137649">
      <w:bodyDiv w:val="1"/>
      <w:marLeft w:val="0"/>
      <w:marRight w:val="0"/>
      <w:marTop w:val="0"/>
      <w:marBottom w:val="0"/>
      <w:divBdr>
        <w:top w:val="none" w:sz="0" w:space="0" w:color="auto"/>
        <w:left w:val="none" w:sz="0" w:space="0" w:color="auto"/>
        <w:bottom w:val="none" w:sz="0" w:space="0" w:color="auto"/>
        <w:right w:val="none" w:sz="0" w:space="0" w:color="auto"/>
      </w:divBdr>
    </w:div>
    <w:div w:id="1030908953">
      <w:bodyDiv w:val="1"/>
      <w:marLeft w:val="0"/>
      <w:marRight w:val="0"/>
      <w:marTop w:val="0"/>
      <w:marBottom w:val="0"/>
      <w:divBdr>
        <w:top w:val="none" w:sz="0" w:space="0" w:color="auto"/>
        <w:left w:val="none" w:sz="0" w:space="0" w:color="auto"/>
        <w:bottom w:val="none" w:sz="0" w:space="0" w:color="auto"/>
        <w:right w:val="none" w:sz="0" w:space="0" w:color="auto"/>
      </w:divBdr>
    </w:div>
    <w:div w:id="1042708297">
      <w:bodyDiv w:val="1"/>
      <w:marLeft w:val="0"/>
      <w:marRight w:val="0"/>
      <w:marTop w:val="0"/>
      <w:marBottom w:val="0"/>
      <w:divBdr>
        <w:top w:val="none" w:sz="0" w:space="0" w:color="auto"/>
        <w:left w:val="none" w:sz="0" w:space="0" w:color="auto"/>
        <w:bottom w:val="none" w:sz="0" w:space="0" w:color="auto"/>
        <w:right w:val="none" w:sz="0" w:space="0" w:color="auto"/>
      </w:divBdr>
    </w:div>
    <w:div w:id="1045569881">
      <w:bodyDiv w:val="1"/>
      <w:marLeft w:val="0"/>
      <w:marRight w:val="0"/>
      <w:marTop w:val="0"/>
      <w:marBottom w:val="0"/>
      <w:divBdr>
        <w:top w:val="none" w:sz="0" w:space="0" w:color="auto"/>
        <w:left w:val="none" w:sz="0" w:space="0" w:color="auto"/>
        <w:bottom w:val="none" w:sz="0" w:space="0" w:color="auto"/>
        <w:right w:val="none" w:sz="0" w:space="0" w:color="auto"/>
      </w:divBdr>
    </w:div>
    <w:div w:id="1060055227">
      <w:bodyDiv w:val="1"/>
      <w:marLeft w:val="0"/>
      <w:marRight w:val="0"/>
      <w:marTop w:val="0"/>
      <w:marBottom w:val="0"/>
      <w:divBdr>
        <w:top w:val="none" w:sz="0" w:space="0" w:color="auto"/>
        <w:left w:val="none" w:sz="0" w:space="0" w:color="auto"/>
        <w:bottom w:val="none" w:sz="0" w:space="0" w:color="auto"/>
        <w:right w:val="none" w:sz="0" w:space="0" w:color="auto"/>
      </w:divBdr>
    </w:div>
    <w:div w:id="1064529630">
      <w:bodyDiv w:val="1"/>
      <w:marLeft w:val="0"/>
      <w:marRight w:val="0"/>
      <w:marTop w:val="0"/>
      <w:marBottom w:val="0"/>
      <w:divBdr>
        <w:top w:val="none" w:sz="0" w:space="0" w:color="auto"/>
        <w:left w:val="none" w:sz="0" w:space="0" w:color="auto"/>
        <w:bottom w:val="none" w:sz="0" w:space="0" w:color="auto"/>
        <w:right w:val="none" w:sz="0" w:space="0" w:color="auto"/>
      </w:divBdr>
      <w:divsChild>
        <w:div w:id="1977027263">
          <w:marLeft w:val="0"/>
          <w:marRight w:val="446"/>
          <w:marTop w:val="0"/>
          <w:marBottom w:val="0"/>
          <w:divBdr>
            <w:top w:val="none" w:sz="0" w:space="0" w:color="auto"/>
            <w:left w:val="none" w:sz="0" w:space="0" w:color="auto"/>
            <w:bottom w:val="none" w:sz="0" w:space="0" w:color="auto"/>
            <w:right w:val="none" w:sz="0" w:space="0" w:color="auto"/>
          </w:divBdr>
        </w:div>
      </w:divsChild>
    </w:div>
    <w:div w:id="1074354152">
      <w:bodyDiv w:val="1"/>
      <w:marLeft w:val="0"/>
      <w:marRight w:val="0"/>
      <w:marTop w:val="0"/>
      <w:marBottom w:val="0"/>
      <w:divBdr>
        <w:top w:val="none" w:sz="0" w:space="0" w:color="auto"/>
        <w:left w:val="none" w:sz="0" w:space="0" w:color="auto"/>
        <w:bottom w:val="none" w:sz="0" w:space="0" w:color="auto"/>
        <w:right w:val="none" w:sz="0" w:space="0" w:color="auto"/>
      </w:divBdr>
    </w:div>
    <w:div w:id="1081220884">
      <w:bodyDiv w:val="1"/>
      <w:marLeft w:val="0"/>
      <w:marRight w:val="0"/>
      <w:marTop w:val="0"/>
      <w:marBottom w:val="0"/>
      <w:divBdr>
        <w:top w:val="none" w:sz="0" w:space="0" w:color="auto"/>
        <w:left w:val="none" w:sz="0" w:space="0" w:color="auto"/>
        <w:bottom w:val="none" w:sz="0" w:space="0" w:color="auto"/>
        <w:right w:val="none" w:sz="0" w:space="0" w:color="auto"/>
      </w:divBdr>
    </w:div>
    <w:div w:id="1082990159">
      <w:bodyDiv w:val="1"/>
      <w:marLeft w:val="0"/>
      <w:marRight w:val="0"/>
      <w:marTop w:val="0"/>
      <w:marBottom w:val="0"/>
      <w:divBdr>
        <w:top w:val="none" w:sz="0" w:space="0" w:color="auto"/>
        <w:left w:val="none" w:sz="0" w:space="0" w:color="auto"/>
        <w:bottom w:val="none" w:sz="0" w:space="0" w:color="auto"/>
        <w:right w:val="none" w:sz="0" w:space="0" w:color="auto"/>
      </w:divBdr>
    </w:div>
    <w:div w:id="1086464090">
      <w:bodyDiv w:val="1"/>
      <w:marLeft w:val="0"/>
      <w:marRight w:val="0"/>
      <w:marTop w:val="0"/>
      <w:marBottom w:val="0"/>
      <w:divBdr>
        <w:top w:val="none" w:sz="0" w:space="0" w:color="auto"/>
        <w:left w:val="none" w:sz="0" w:space="0" w:color="auto"/>
        <w:bottom w:val="none" w:sz="0" w:space="0" w:color="auto"/>
        <w:right w:val="none" w:sz="0" w:space="0" w:color="auto"/>
      </w:divBdr>
    </w:div>
    <w:div w:id="1117408663">
      <w:bodyDiv w:val="1"/>
      <w:marLeft w:val="0"/>
      <w:marRight w:val="0"/>
      <w:marTop w:val="0"/>
      <w:marBottom w:val="0"/>
      <w:divBdr>
        <w:top w:val="none" w:sz="0" w:space="0" w:color="auto"/>
        <w:left w:val="none" w:sz="0" w:space="0" w:color="auto"/>
        <w:bottom w:val="none" w:sz="0" w:space="0" w:color="auto"/>
        <w:right w:val="none" w:sz="0" w:space="0" w:color="auto"/>
      </w:divBdr>
    </w:div>
    <w:div w:id="1132094588">
      <w:bodyDiv w:val="1"/>
      <w:marLeft w:val="0"/>
      <w:marRight w:val="0"/>
      <w:marTop w:val="0"/>
      <w:marBottom w:val="0"/>
      <w:divBdr>
        <w:top w:val="none" w:sz="0" w:space="0" w:color="auto"/>
        <w:left w:val="none" w:sz="0" w:space="0" w:color="auto"/>
        <w:bottom w:val="none" w:sz="0" w:space="0" w:color="auto"/>
        <w:right w:val="none" w:sz="0" w:space="0" w:color="auto"/>
      </w:divBdr>
    </w:div>
    <w:div w:id="1134367398">
      <w:bodyDiv w:val="1"/>
      <w:marLeft w:val="0"/>
      <w:marRight w:val="0"/>
      <w:marTop w:val="0"/>
      <w:marBottom w:val="0"/>
      <w:divBdr>
        <w:top w:val="none" w:sz="0" w:space="0" w:color="auto"/>
        <w:left w:val="none" w:sz="0" w:space="0" w:color="auto"/>
        <w:bottom w:val="none" w:sz="0" w:space="0" w:color="auto"/>
        <w:right w:val="none" w:sz="0" w:space="0" w:color="auto"/>
      </w:divBdr>
    </w:div>
    <w:div w:id="1137916697">
      <w:bodyDiv w:val="1"/>
      <w:marLeft w:val="0"/>
      <w:marRight w:val="0"/>
      <w:marTop w:val="0"/>
      <w:marBottom w:val="0"/>
      <w:divBdr>
        <w:top w:val="none" w:sz="0" w:space="0" w:color="auto"/>
        <w:left w:val="none" w:sz="0" w:space="0" w:color="auto"/>
        <w:bottom w:val="none" w:sz="0" w:space="0" w:color="auto"/>
        <w:right w:val="none" w:sz="0" w:space="0" w:color="auto"/>
      </w:divBdr>
    </w:div>
    <w:div w:id="1172525582">
      <w:bodyDiv w:val="1"/>
      <w:marLeft w:val="0"/>
      <w:marRight w:val="0"/>
      <w:marTop w:val="0"/>
      <w:marBottom w:val="0"/>
      <w:divBdr>
        <w:top w:val="none" w:sz="0" w:space="0" w:color="auto"/>
        <w:left w:val="none" w:sz="0" w:space="0" w:color="auto"/>
        <w:bottom w:val="none" w:sz="0" w:space="0" w:color="auto"/>
        <w:right w:val="none" w:sz="0" w:space="0" w:color="auto"/>
      </w:divBdr>
    </w:div>
    <w:div w:id="1178882489">
      <w:bodyDiv w:val="1"/>
      <w:marLeft w:val="0"/>
      <w:marRight w:val="0"/>
      <w:marTop w:val="0"/>
      <w:marBottom w:val="0"/>
      <w:divBdr>
        <w:top w:val="none" w:sz="0" w:space="0" w:color="auto"/>
        <w:left w:val="none" w:sz="0" w:space="0" w:color="auto"/>
        <w:bottom w:val="none" w:sz="0" w:space="0" w:color="auto"/>
        <w:right w:val="none" w:sz="0" w:space="0" w:color="auto"/>
      </w:divBdr>
    </w:div>
    <w:div w:id="1190069671">
      <w:bodyDiv w:val="1"/>
      <w:marLeft w:val="0"/>
      <w:marRight w:val="0"/>
      <w:marTop w:val="0"/>
      <w:marBottom w:val="0"/>
      <w:divBdr>
        <w:top w:val="none" w:sz="0" w:space="0" w:color="auto"/>
        <w:left w:val="none" w:sz="0" w:space="0" w:color="auto"/>
        <w:bottom w:val="none" w:sz="0" w:space="0" w:color="auto"/>
        <w:right w:val="none" w:sz="0" w:space="0" w:color="auto"/>
      </w:divBdr>
    </w:div>
    <w:div w:id="1196623880">
      <w:bodyDiv w:val="1"/>
      <w:marLeft w:val="0"/>
      <w:marRight w:val="0"/>
      <w:marTop w:val="0"/>
      <w:marBottom w:val="0"/>
      <w:divBdr>
        <w:top w:val="none" w:sz="0" w:space="0" w:color="auto"/>
        <w:left w:val="none" w:sz="0" w:space="0" w:color="auto"/>
        <w:bottom w:val="none" w:sz="0" w:space="0" w:color="auto"/>
        <w:right w:val="none" w:sz="0" w:space="0" w:color="auto"/>
      </w:divBdr>
    </w:div>
    <w:div w:id="1197889247">
      <w:bodyDiv w:val="1"/>
      <w:marLeft w:val="0"/>
      <w:marRight w:val="0"/>
      <w:marTop w:val="0"/>
      <w:marBottom w:val="0"/>
      <w:divBdr>
        <w:top w:val="none" w:sz="0" w:space="0" w:color="auto"/>
        <w:left w:val="none" w:sz="0" w:space="0" w:color="auto"/>
        <w:bottom w:val="none" w:sz="0" w:space="0" w:color="auto"/>
        <w:right w:val="none" w:sz="0" w:space="0" w:color="auto"/>
      </w:divBdr>
    </w:div>
    <w:div w:id="1207138389">
      <w:bodyDiv w:val="1"/>
      <w:marLeft w:val="0"/>
      <w:marRight w:val="0"/>
      <w:marTop w:val="0"/>
      <w:marBottom w:val="0"/>
      <w:divBdr>
        <w:top w:val="none" w:sz="0" w:space="0" w:color="auto"/>
        <w:left w:val="none" w:sz="0" w:space="0" w:color="auto"/>
        <w:bottom w:val="none" w:sz="0" w:space="0" w:color="auto"/>
        <w:right w:val="none" w:sz="0" w:space="0" w:color="auto"/>
      </w:divBdr>
    </w:div>
    <w:div w:id="1208645729">
      <w:bodyDiv w:val="1"/>
      <w:marLeft w:val="0"/>
      <w:marRight w:val="0"/>
      <w:marTop w:val="0"/>
      <w:marBottom w:val="0"/>
      <w:divBdr>
        <w:top w:val="none" w:sz="0" w:space="0" w:color="auto"/>
        <w:left w:val="none" w:sz="0" w:space="0" w:color="auto"/>
        <w:bottom w:val="none" w:sz="0" w:space="0" w:color="auto"/>
        <w:right w:val="none" w:sz="0" w:space="0" w:color="auto"/>
      </w:divBdr>
    </w:div>
    <w:div w:id="1213880215">
      <w:bodyDiv w:val="1"/>
      <w:marLeft w:val="0"/>
      <w:marRight w:val="0"/>
      <w:marTop w:val="0"/>
      <w:marBottom w:val="0"/>
      <w:divBdr>
        <w:top w:val="none" w:sz="0" w:space="0" w:color="auto"/>
        <w:left w:val="none" w:sz="0" w:space="0" w:color="auto"/>
        <w:bottom w:val="none" w:sz="0" w:space="0" w:color="auto"/>
        <w:right w:val="none" w:sz="0" w:space="0" w:color="auto"/>
      </w:divBdr>
    </w:div>
    <w:div w:id="1264413644">
      <w:bodyDiv w:val="1"/>
      <w:marLeft w:val="0"/>
      <w:marRight w:val="0"/>
      <w:marTop w:val="0"/>
      <w:marBottom w:val="0"/>
      <w:divBdr>
        <w:top w:val="none" w:sz="0" w:space="0" w:color="auto"/>
        <w:left w:val="none" w:sz="0" w:space="0" w:color="auto"/>
        <w:bottom w:val="none" w:sz="0" w:space="0" w:color="auto"/>
        <w:right w:val="none" w:sz="0" w:space="0" w:color="auto"/>
      </w:divBdr>
    </w:div>
    <w:div w:id="1268200014">
      <w:bodyDiv w:val="1"/>
      <w:marLeft w:val="0"/>
      <w:marRight w:val="0"/>
      <w:marTop w:val="0"/>
      <w:marBottom w:val="0"/>
      <w:divBdr>
        <w:top w:val="none" w:sz="0" w:space="0" w:color="auto"/>
        <w:left w:val="none" w:sz="0" w:space="0" w:color="auto"/>
        <w:bottom w:val="none" w:sz="0" w:space="0" w:color="auto"/>
        <w:right w:val="none" w:sz="0" w:space="0" w:color="auto"/>
      </w:divBdr>
    </w:div>
    <w:div w:id="1293440626">
      <w:bodyDiv w:val="1"/>
      <w:marLeft w:val="0"/>
      <w:marRight w:val="0"/>
      <w:marTop w:val="0"/>
      <w:marBottom w:val="0"/>
      <w:divBdr>
        <w:top w:val="none" w:sz="0" w:space="0" w:color="auto"/>
        <w:left w:val="none" w:sz="0" w:space="0" w:color="auto"/>
        <w:bottom w:val="none" w:sz="0" w:space="0" w:color="auto"/>
        <w:right w:val="none" w:sz="0" w:space="0" w:color="auto"/>
      </w:divBdr>
    </w:div>
    <w:div w:id="1302080644">
      <w:bodyDiv w:val="1"/>
      <w:marLeft w:val="0"/>
      <w:marRight w:val="0"/>
      <w:marTop w:val="0"/>
      <w:marBottom w:val="0"/>
      <w:divBdr>
        <w:top w:val="none" w:sz="0" w:space="0" w:color="auto"/>
        <w:left w:val="none" w:sz="0" w:space="0" w:color="auto"/>
        <w:bottom w:val="none" w:sz="0" w:space="0" w:color="auto"/>
        <w:right w:val="none" w:sz="0" w:space="0" w:color="auto"/>
      </w:divBdr>
    </w:div>
    <w:div w:id="1334913022">
      <w:bodyDiv w:val="1"/>
      <w:marLeft w:val="0"/>
      <w:marRight w:val="0"/>
      <w:marTop w:val="0"/>
      <w:marBottom w:val="0"/>
      <w:divBdr>
        <w:top w:val="none" w:sz="0" w:space="0" w:color="auto"/>
        <w:left w:val="none" w:sz="0" w:space="0" w:color="auto"/>
        <w:bottom w:val="none" w:sz="0" w:space="0" w:color="auto"/>
        <w:right w:val="none" w:sz="0" w:space="0" w:color="auto"/>
      </w:divBdr>
    </w:div>
    <w:div w:id="1337029858">
      <w:bodyDiv w:val="1"/>
      <w:marLeft w:val="0"/>
      <w:marRight w:val="0"/>
      <w:marTop w:val="0"/>
      <w:marBottom w:val="0"/>
      <w:divBdr>
        <w:top w:val="none" w:sz="0" w:space="0" w:color="auto"/>
        <w:left w:val="none" w:sz="0" w:space="0" w:color="auto"/>
        <w:bottom w:val="none" w:sz="0" w:space="0" w:color="auto"/>
        <w:right w:val="none" w:sz="0" w:space="0" w:color="auto"/>
      </w:divBdr>
    </w:div>
    <w:div w:id="1353535739">
      <w:bodyDiv w:val="1"/>
      <w:marLeft w:val="0"/>
      <w:marRight w:val="0"/>
      <w:marTop w:val="0"/>
      <w:marBottom w:val="0"/>
      <w:divBdr>
        <w:top w:val="none" w:sz="0" w:space="0" w:color="auto"/>
        <w:left w:val="none" w:sz="0" w:space="0" w:color="auto"/>
        <w:bottom w:val="none" w:sz="0" w:space="0" w:color="auto"/>
        <w:right w:val="none" w:sz="0" w:space="0" w:color="auto"/>
      </w:divBdr>
    </w:div>
    <w:div w:id="1367363774">
      <w:bodyDiv w:val="1"/>
      <w:marLeft w:val="0"/>
      <w:marRight w:val="0"/>
      <w:marTop w:val="0"/>
      <w:marBottom w:val="0"/>
      <w:divBdr>
        <w:top w:val="none" w:sz="0" w:space="0" w:color="auto"/>
        <w:left w:val="none" w:sz="0" w:space="0" w:color="auto"/>
        <w:bottom w:val="none" w:sz="0" w:space="0" w:color="auto"/>
        <w:right w:val="none" w:sz="0" w:space="0" w:color="auto"/>
      </w:divBdr>
    </w:div>
    <w:div w:id="1378118007">
      <w:bodyDiv w:val="1"/>
      <w:marLeft w:val="0"/>
      <w:marRight w:val="0"/>
      <w:marTop w:val="0"/>
      <w:marBottom w:val="0"/>
      <w:divBdr>
        <w:top w:val="none" w:sz="0" w:space="0" w:color="auto"/>
        <w:left w:val="none" w:sz="0" w:space="0" w:color="auto"/>
        <w:bottom w:val="none" w:sz="0" w:space="0" w:color="auto"/>
        <w:right w:val="none" w:sz="0" w:space="0" w:color="auto"/>
      </w:divBdr>
    </w:div>
    <w:div w:id="1393770201">
      <w:bodyDiv w:val="1"/>
      <w:marLeft w:val="0"/>
      <w:marRight w:val="0"/>
      <w:marTop w:val="0"/>
      <w:marBottom w:val="0"/>
      <w:divBdr>
        <w:top w:val="none" w:sz="0" w:space="0" w:color="auto"/>
        <w:left w:val="none" w:sz="0" w:space="0" w:color="auto"/>
        <w:bottom w:val="none" w:sz="0" w:space="0" w:color="auto"/>
        <w:right w:val="none" w:sz="0" w:space="0" w:color="auto"/>
      </w:divBdr>
    </w:div>
    <w:div w:id="1394935155">
      <w:bodyDiv w:val="1"/>
      <w:marLeft w:val="0"/>
      <w:marRight w:val="0"/>
      <w:marTop w:val="0"/>
      <w:marBottom w:val="0"/>
      <w:divBdr>
        <w:top w:val="none" w:sz="0" w:space="0" w:color="auto"/>
        <w:left w:val="none" w:sz="0" w:space="0" w:color="auto"/>
        <w:bottom w:val="none" w:sz="0" w:space="0" w:color="auto"/>
        <w:right w:val="none" w:sz="0" w:space="0" w:color="auto"/>
      </w:divBdr>
    </w:div>
    <w:div w:id="1401947886">
      <w:bodyDiv w:val="1"/>
      <w:marLeft w:val="0"/>
      <w:marRight w:val="0"/>
      <w:marTop w:val="0"/>
      <w:marBottom w:val="0"/>
      <w:divBdr>
        <w:top w:val="none" w:sz="0" w:space="0" w:color="auto"/>
        <w:left w:val="none" w:sz="0" w:space="0" w:color="auto"/>
        <w:bottom w:val="none" w:sz="0" w:space="0" w:color="auto"/>
        <w:right w:val="none" w:sz="0" w:space="0" w:color="auto"/>
      </w:divBdr>
    </w:div>
    <w:div w:id="1439060752">
      <w:bodyDiv w:val="1"/>
      <w:marLeft w:val="0"/>
      <w:marRight w:val="0"/>
      <w:marTop w:val="0"/>
      <w:marBottom w:val="0"/>
      <w:divBdr>
        <w:top w:val="none" w:sz="0" w:space="0" w:color="auto"/>
        <w:left w:val="none" w:sz="0" w:space="0" w:color="auto"/>
        <w:bottom w:val="none" w:sz="0" w:space="0" w:color="auto"/>
        <w:right w:val="none" w:sz="0" w:space="0" w:color="auto"/>
      </w:divBdr>
    </w:div>
    <w:div w:id="1441530824">
      <w:bodyDiv w:val="1"/>
      <w:marLeft w:val="0"/>
      <w:marRight w:val="0"/>
      <w:marTop w:val="0"/>
      <w:marBottom w:val="0"/>
      <w:divBdr>
        <w:top w:val="none" w:sz="0" w:space="0" w:color="auto"/>
        <w:left w:val="none" w:sz="0" w:space="0" w:color="auto"/>
        <w:bottom w:val="none" w:sz="0" w:space="0" w:color="auto"/>
        <w:right w:val="none" w:sz="0" w:space="0" w:color="auto"/>
      </w:divBdr>
    </w:div>
    <w:div w:id="1465856438">
      <w:bodyDiv w:val="1"/>
      <w:marLeft w:val="0"/>
      <w:marRight w:val="0"/>
      <w:marTop w:val="0"/>
      <w:marBottom w:val="0"/>
      <w:divBdr>
        <w:top w:val="none" w:sz="0" w:space="0" w:color="auto"/>
        <w:left w:val="none" w:sz="0" w:space="0" w:color="auto"/>
        <w:bottom w:val="none" w:sz="0" w:space="0" w:color="auto"/>
        <w:right w:val="none" w:sz="0" w:space="0" w:color="auto"/>
      </w:divBdr>
    </w:div>
    <w:div w:id="1467620276">
      <w:bodyDiv w:val="1"/>
      <w:marLeft w:val="0"/>
      <w:marRight w:val="0"/>
      <w:marTop w:val="0"/>
      <w:marBottom w:val="0"/>
      <w:divBdr>
        <w:top w:val="none" w:sz="0" w:space="0" w:color="auto"/>
        <w:left w:val="none" w:sz="0" w:space="0" w:color="auto"/>
        <w:bottom w:val="none" w:sz="0" w:space="0" w:color="auto"/>
        <w:right w:val="none" w:sz="0" w:space="0" w:color="auto"/>
      </w:divBdr>
    </w:div>
    <w:div w:id="1471939935">
      <w:bodyDiv w:val="1"/>
      <w:marLeft w:val="0"/>
      <w:marRight w:val="0"/>
      <w:marTop w:val="0"/>
      <w:marBottom w:val="0"/>
      <w:divBdr>
        <w:top w:val="none" w:sz="0" w:space="0" w:color="auto"/>
        <w:left w:val="none" w:sz="0" w:space="0" w:color="auto"/>
        <w:bottom w:val="none" w:sz="0" w:space="0" w:color="auto"/>
        <w:right w:val="none" w:sz="0" w:space="0" w:color="auto"/>
      </w:divBdr>
    </w:div>
    <w:div w:id="1476991169">
      <w:bodyDiv w:val="1"/>
      <w:marLeft w:val="0"/>
      <w:marRight w:val="0"/>
      <w:marTop w:val="0"/>
      <w:marBottom w:val="0"/>
      <w:divBdr>
        <w:top w:val="none" w:sz="0" w:space="0" w:color="auto"/>
        <w:left w:val="none" w:sz="0" w:space="0" w:color="auto"/>
        <w:bottom w:val="none" w:sz="0" w:space="0" w:color="auto"/>
        <w:right w:val="none" w:sz="0" w:space="0" w:color="auto"/>
      </w:divBdr>
    </w:div>
    <w:div w:id="1487894045">
      <w:bodyDiv w:val="1"/>
      <w:marLeft w:val="0"/>
      <w:marRight w:val="0"/>
      <w:marTop w:val="0"/>
      <w:marBottom w:val="0"/>
      <w:divBdr>
        <w:top w:val="none" w:sz="0" w:space="0" w:color="auto"/>
        <w:left w:val="none" w:sz="0" w:space="0" w:color="auto"/>
        <w:bottom w:val="none" w:sz="0" w:space="0" w:color="auto"/>
        <w:right w:val="none" w:sz="0" w:space="0" w:color="auto"/>
      </w:divBdr>
    </w:div>
    <w:div w:id="1496339218">
      <w:bodyDiv w:val="1"/>
      <w:marLeft w:val="0"/>
      <w:marRight w:val="0"/>
      <w:marTop w:val="0"/>
      <w:marBottom w:val="0"/>
      <w:divBdr>
        <w:top w:val="none" w:sz="0" w:space="0" w:color="auto"/>
        <w:left w:val="none" w:sz="0" w:space="0" w:color="auto"/>
        <w:bottom w:val="none" w:sz="0" w:space="0" w:color="auto"/>
        <w:right w:val="none" w:sz="0" w:space="0" w:color="auto"/>
      </w:divBdr>
    </w:div>
    <w:div w:id="1529562309">
      <w:bodyDiv w:val="1"/>
      <w:marLeft w:val="0"/>
      <w:marRight w:val="0"/>
      <w:marTop w:val="0"/>
      <w:marBottom w:val="0"/>
      <w:divBdr>
        <w:top w:val="none" w:sz="0" w:space="0" w:color="auto"/>
        <w:left w:val="none" w:sz="0" w:space="0" w:color="auto"/>
        <w:bottom w:val="none" w:sz="0" w:space="0" w:color="auto"/>
        <w:right w:val="none" w:sz="0" w:space="0" w:color="auto"/>
      </w:divBdr>
    </w:div>
    <w:div w:id="1542865646">
      <w:bodyDiv w:val="1"/>
      <w:marLeft w:val="0"/>
      <w:marRight w:val="0"/>
      <w:marTop w:val="0"/>
      <w:marBottom w:val="0"/>
      <w:divBdr>
        <w:top w:val="none" w:sz="0" w:space="0" w:color="auto"/>
        <w:left w:val="none" w:sz="0" w:space="0" w:color="auto"/>
        <w:bottom w:val="none" w:sz="0" w:space="0" w:color="auto"/>
        <w:right w:val="none" w:sz="0" w:space="0" w:color="auto"/>
      </w:divBdr>
    </w:div>
    <w:div w:id="1546403390">
      <w:bodyDiv w:val="1"/>
      <w:marLeft w:val="0"/>
      <w:marRight w:val="0"/>
      <w:marTop w:val="0"/>
      <w:marBottom w:val="0"/>
      <w:divBdr>
        <w:top w:val="none" w:sz="0" w:space="0" w:color="auto"/>
        <w:left w:val="none" w:sz="0" w:space="0" w:color="auto"/>
        <w:bottom w:val="none" w:sz="0" w:space="0" w:color="auto"/>
        <w:right w:val="none" w:sz="0" w:space="0" w:color="auto"/>
      </w:divBdr>
    </w:div>
    <w:div w:id="1551531313">
      <w:bodyDiv w:val="1"/>
      <w:marLeft w:val="0"/>
      <w:marRight w:val="0"/>
      <w:marTop w:val="0"/>
      <w:marBottom w:val="0"/>
      <w:divBdr>
        <w:top w:val="none" w:sz="0" w:space="0" w:color="auto"/>
        <w:left w:val="none" w:sz="0" w:space="0" w:color="auto"/>
        <w:bottom w:val="none" w:sz="0" w:space="0" w:color="auto"/>
        <w:right w:val="none" w:sz="0" w:space="0" w:color="auto"/>
      </w:divBdr>
    </w:div>
    <w:div w:id="1562903884">
      <w:bodyDiv w:val="1"/>
      <w:marLeft w:val="0"/>
      <w:marRight w:val="0"/>
      <w:marTop w:val="0"/>
      <w:marBottom w:val="0"/>
      <w:divBdr>
        <w:top w:val="none" w:sz="0" w:space="0" w:color="auto"/>
        <w:left w:val="none" w:sz="0" w:space="0" w:color="auto"/>
        <w:bottom w:val="none" w:sz="0" w:space="0" w:color="auto"/>
        <w:right w:val="none" w:sz="0" w:space="0" w:color="auto"/>
      </w:divBdr>
    </w:div>
    <w:div w:id="1585803286">
      <w:bodyDiv w:val="1"/>
      <w:marLeft w:val="0"/>
      <w:marRight w:val="0"/>
      <w:marTop w:val="0"/>
      <w:marBottom w:val="0"/>
      <w:divBdr>
        <w:top w:val="none" w:sz="0" w:space="0" w:color="auto"/>
        <w:left w:val="none" w:sz="0" w:space="0" w:color="auto"/>
        <w:bottom w:val="none" w:sz="0" w:space="0" w:color="auto"/>
        <w:right w:val="none" w:sz="0" w:space="0" w:color="auto"/>
      </w:divBdr>
    </w:div>
    <w:div w:id="1596211233">
      <w:bodyDiv w:val="1"/>
      <w:marLeft w:val="0"/>
      <w:marRight w:val="0"/>
      <w:marTop w:val="0"/>
      <w:marBottom w:val="0"/>
      <w:divBdr>
        <w:top w:val="none" w:sz="0" w:space="0" w:color="auto"/>
        <w:left w:val="none" w:sz="0" w:space="0" w:color="auto"/>
        <w:bottom w:val="none" w:sz="0" w:space="0" w:color="auto"/>
        <w:right w:val="none" w:sz="0" w:space="0" w:color="auto"/>
      </w:divBdr>
    </w:div>
    <w:div w:id="1607075150">
      <w:bodyDiv w:val="1"/>
      <w:marLeft w:val="0"/>
      <w:marRight w:val="0"/>
      <w:marTop w:val="0"/>
      <w:marBottom w:val="0"/>
      <w:divBdr>
        <w:top w:val="none" w:sz="0" w:space="0" w:color="auto"/>
        <w:left w:val="none" w:sz="0" w:space="0" w:color="auto"/>
        <w:bottom w:val="none" w:sz="0" w:space="0" w:color="auto"/>
        <w:right w:val="none" w:sz="0" w:space="0" w:color="auto"/>
      </w:divBdr>
    </w:div>
    <w:div w:id="1609507975">
      <w:bodyDiv w:val="1"/>
      <w:marLeft w:val="0"/>
      <w:marRight w:val="0"/>
      <w:marTop w:val="0"/>
      <w:marBottom w:val="0"/>
      <w:divBdr>
        <w:top w:val="none" w:sz="0" w:space="0" w:color="auto"/>
        <w:left w:val="none" w:sz="0" w:space="0" w:color="auto"/>
        <w:bottom w:val="none" w:sz="0" w:space="0" w:color="auto"/>
        <w:right w:val="none" w:sz="0" w:space="0" w:color="auto"/>
      </w:divBdr>
    </w:div>
    <w:div w:id="1613318119">
      <w:bodyDiv w:val="1"/>
      <w:marLeft w:val="0"/>
      <w:marRight w:val="0"/>
      <w:marTop w:val="0"/>
      <w:marBottom w:val="0"/>
      <w:divBdr>
        <w:top w:val="none" w:sz="0" w:space="0" w:color="auto"/>
        <w:left w:val="none" w:sz="0" w:space="0" w:color="auto"/>
        <w:bottom w:val="none" w:sz="0" w:space="0" w:color="auto"/>
        <w:right w:val="none" w:sz="0" w:space="0" w:color="auto"/>
      </w:divBdr>
    </w:div>
    <w:div w:id="1616869138">
      <w:bodyDiv w:val="1"/>
      <w:marLeft w:val="0"/>
      <w:marRight w:val="0"/>
      <w:marTop w:val="0"/>
      <w:marBottom w:val="0"/>
      <w:divBdr>
        <w:top w:val="none" w:sz="0" w:space="0" w:color="auto"/>
        <w:left w:val="none" w:sz="0" w:space="0" w:color="auto"/>
        <w:bottom w:val="none" w:sz="0" w:space="0" w:color="auto"/>
        <w:right w:val="none" w:sz="0" w:space="0" w:color="auto"/>
      </w:divBdr>
    </w:div>
    <w:div w:id="1642031797">
      <w:bodyDiv w:val="1"/>
      <w:marLeft w:val="0"/>
      <w:marRight w:val="0"/>
      <w:marTop w:val="0"/>
      <w:marBottom w:val="0"/>
      <w:divBdr>
        <w:top w:val="none" w:sz="0" w:space="0" w:color="auto"/>
        <w:left w:val="none" w:sz="0" w:space="0" w:color="auto"/>
        <w:bottom w:val="none" w:sz="0" w:space="0" w:color="auto"/>
        <w:right w:val="none" w:sz="0" w:space="0" w:color="auto"/>
      </w:divBdr>
    </w:div>
    <w:div w:id="1659530515">
      <w:bodyDiv w:val="1"/>
      <w:marLeft w:val="0"/>
      <w:marRight w:val="0"/>
      <w:marTop w:val="0"/>
      <w:marBottom w:val="0"/>
      <w:divBdr>
        <w:top w:val="none" w:sz="0" w:space="0" w:color="auto"/>
        <w:left w:val="none" w:sz="0" w:space="0" w:color="auto"/>
        <w:bottom w:val="none" w:sz="0" w:space="0" w:color="auto"/>
        <w:right w:val="none" w:sz="0" w:space="0" w:color="auto"/>
      </w:divBdr>
    </w:div>
    <w:div w:id="1676492307">
      <w:bodyDiv w:val="1"/>
      <w:marLeft w:val="0"/>
      <w:marRight w:val="0"/>
      <w:marTop w:val="0"/>
      <w:marBottom w:val="0"/>
      <w:divBdr>
        <w:top w:val="none" w:sz="0" w:space="0" w:color="auto"/>
        <w:left w:val="none" w:sz="0" w:space="0" w:color="auto"/>
        <w:bottom w:val="none" w:sz="0" w:space="0" w:color="auto"/>
        <w:right w:val="none" w:sz="0" w:space="0" w:color="auto"/>
      </w:divBdr>
    </w:div>
    <w:div w:id="1689409759">
      <w:bodyDiv w:val="1"/>
      <w:marLeft w:val="0"/>
      <w:marRight w:val="0"/>
      <w:marTop w:val="0"/>
      <w:marBottom w:val="0"/>
      <w:divBdr>
        <w:top w:val="none" w:sz="0" w:space="0" w:color="auto"/>
        <w:left w:val="none" w:sz="0" w:space="0" w:color="auto"/>
        <w:bottom w:val="none" w:sz="0" w:space="0" w:color="auto"/>
        <w:right w:val="none" w:sz="0" w:space="0" w:color="auto"/>
      </w:divBdr>
    </w:div>
    <w:div w:id="1709404611">
      <w:bodyDiv w:val="1"/>
      <w:marLeft w:val="0"/>
      <w:marRight w:val="0"/>
      <w:marTop w:val="0"/>
      <w:marBottom w:val="0"/>
      <w:divBdr>
        <w:top w:val="none" w:sz="0" w:space="0" w:color="auto"/>
        <w:left w:val="none" w:sz="0" w:space="0" w:color="auto"/>
        <w:bottom w:val="none" w:sz="0" w:space="0" w:color="auto"/>
        <w:right w:val="none" w:sz="0" w:space="0" w:color="auto"/>
      </w:divBdr>
    </w:div>
    <w:div w:id="1714574887">
      <w:bodyDiv w:val="1"/>
      <w:marLeft w:val="0"/>
      <w:marRight w:val="0"/>
      <w:marTop w:val="0"/>
      <w:marBottom w:val="0"/>
      <w:divBdr>
        <w:top w:val="none" w:sz="0" w:space="0" w:color="auto"/>
        <w:left w:val="none" w:sz="0" w:space="0" w:color="auto"/>
        <w:bottom w:val="none" w:sz="0" w:space="0" w:color="auto"/>
        <w:right w:val="none" w:sz="0" w:space="0" w:color="auto"/>
      </w:divBdr>
    </w:div>
    <w:div w:id="1716538090">
      <w:bodyDiv w:val="1"/>
      <w:marLeft w:val="0"/>
      <w:marRight w:val="0"/>
      <w:marTop w:val="0"/>
      <w:marBottom w:val="0"/>
      <w:divBdr>
        <w:top w:val="none" w:sz="0" w:space="0" w:color="auto"/>
        <w:left w:val="none" w:sz="0" w:space="0" w:color="auto"/>
        <w:bottom w:val="none" w:sz="0" w:space="0" w:color="auto"/>
        <w:right w:val="none" w:sz="0" w:space="0" w:color="auto"/>
      </w:divBdr>
    </w:div>
    <w:div w:id="1735929521">
      <w:bodyDiv w:val="1"/>
      <w:marLeft w:val="0"/>
      <w:marRight w:val="0"/>
      <w:marTop w:val="0"/>
      <w:marBottom w:val="0"/>
      <w:divBdr>
        <w:top w:val="none" w:sz="0" w:space="0" w:color="auto"/>
        <w:left w:val="none" w:sz="0" w:space="0" w:color="auto"/>
        <w:bottom w:val="none" w:sz="0" w:space="0" w:color="auto"/>
        <w:right w:val="none" w:sz="0" w:space="0" w:color="auto"/>
      </w:divBdr>
    </w:div>
    <w:div w:id="1746412573">
      <w:bodyDiv w:val="1"/>
      <w:marLeft w:val="0"/>
      <w:marRight w:val="0"/>
      <w:marTop w:val="0"/>
      <w:marBottom w:val="0"/>
      <w:divBdr>
        <w:top w:val="none" w:sz="0" w:space="0" w:color="auto"/>
        <w:left w:val="none" w:sz="0" w:space="0" w:color="auto"/>
        <w:bottom w:val="none" w:sz="0" w:space="0" w:color="auto"/>
        <w:right w:val="none" w:sz="0" w:space="0" w:color="auto"/>
      </w:divBdr>
    </w:div>
    <w:div w:id="1748112040">
      <w:bodyDiv w:val="1"/>
      <w:marLeft w:val="0"/>
      <w:marRight w:val="0"/>
      <w:marTop w:val="0"/>
      <w:marBottom w:val="0"/>
      <w:divBdr>
        <w:top w:val="none" w:sz="0" w:space="0" w:color="auto"/>
        <w:left w:val="none" w:sz="0" w:space="0" w:color="auto"/>
        <w:bottom w:val="none" w:sz="0" w:space="0" w:color="auto"/>
        <w:right w:val="none" w:sz="0" w:space="0" w:color="auto"/>
      </w:divBdr>
    </w:div>
    <w:div w:id="1754738433">
      <w:bodyDiv w:val="1"/>
      <w:marLeft w:val="0"/>
      <w:marRight w:val="0"/>
      <w:marTop w:val="0"/>
      <w:marBottom w:val="0"/>
      <w:divBdr>
        <w:top w:val="none" w:sz="0" w:space="0" w:color="auto"/>
        <w:left w:val="none" w:sz="0" w:space="0" w:color="auto"/>
        <w:bottom w:val="none" w:sz="0" w:space="0" w:color="auto"/>
        <w:right w:val="none" w:sz="0" w:space="0" w:color="auto"/>
      </w:divBdr>
    </w:div>
    <w:div w:id="1754816987">
      <w:bodyDiv w:val="1"/>
      <w:marLeft w:val="0"/>
      <w:marRight w:val="0"/>
      <w:marTop w:val="0"/>
      <w:marBottom w:val="0"/>
      <w:divBdr>
        <w:top w:val="none" w:sz="0" w:space="0" w:color="auto"/>
        <w:left w:val="none" w:sz="0" w:space="0" w:color="auto"/>
        <w:bottom w:val="none" w:sz="0" w:space="0" w:color="auto"/>
        <w:right w:val="none" w:sz="0" w:space="0" w:color="auto"/>
      </w:divBdr>
    </w:div>
    <w:div w:id="1763987137">
      <w:bodyDiv w:val="1"/>
      <w:marLeft w:val="0"/>
      <w:marRight w:val="0"/>
      <w:marTop w:val="0"/>
      <w:marBottom w:val="0"/>
      <w:divBdr>
        <w:top w:val="none" w:sz="0" w:space="0" w:color="auto"/>
        <w:left w:val="none" w:sz="0" w:space="0" w:color="auto"/>
        <w:bottom w:val="none" w:sz="0" w:space="0" w:color="auto"/>
        <w:right w:val="none" w:sz="0" w:space="0" w:color="auto"/>
      </w:divBdr>
    </w:div>
    <w:div w:id="1768455673">
      <w:bodyDiv w:val="1"/>
      <w:marLeft w:val="0"/>
      <w:marRight w:val="0"/>
      <w:marTop w:val="0"/>
      <w:marBottom w:val="0"/>
      <w:divBdr>
        <w:top w:val="none" w:sz="0" w:space="0" w:color="auto"/>
        <w:left w:val="none" w:sz="0" w:space="0" w:color="auto"/>
        <w:bottom w:val="none" w:sz="0" w:space="0" w:color="auto"/>
        <w:right w:val="none" w:sz="0" w:space="0" w:color="auto"/>
      </w:divBdr>
    </w:div>
    <w:div w:id="1769426116">
      <w:bodyDiv w:val="1"/>
      <w:marLeft w:val="0"/>
      <w:marRight w:val="0"/>
      <w:marTop w:val="0"/>
      <w:marBottom w:val="0"/>
      <w:divBdr>
        <w:top w:val="none" w:sz="0" w:space="0" w:color="auto"/>
        <w:left w:val="none" w:sz="0" w:space="0" w:color="auto"/>
        <w:bottom w:val="none" w:sz="0" w:space="0" w:color="auto"/>
        <w:right w:val="none" w:sz="0" w:space="0" w:color="auto"/>
      </w:divBdr>
    </w:div>
    <w:div w:id="1774743619">
      <w:bodyDiv w:val="1"/>
      <w:marLeft w:val="0"/>
      <w:marRight w:val="0"/>
      <w:marTop w:val="0"/>
      <w:marBottom w:val="0"/>
      <w:divBdr>
        <w:top w:val="none" w:sz="0" w:space="0" w:color="auto"/>
        <w:left w:val="none" w:sz="0" w:space="0" w:color="auto"/>
        <w:bottom w:val="none" w:sz="0" w:space="0" w:color="auto"/>
        <w:right w:val="none" w:sz="0" w:space="0" w:color="auto"/>
      </w:divBdr>
    </w:div>
    <w:div w:id="1785348971">
      <w:bodyDiv w:val="1"/>
      <w:marLeft w:val="0"/>
      <w:marRight w:val="0"/>
      <w:marTop w:val="0"/>
      <w:marBottom w:val="0"/>
      <w:divBdr>
        <w:top w:val="none" w:sz="0" w:space="0" w:color="auto"/>
        <w:left w:val="none" w:sz="0" w:space="0" w:color="auto"/>
        <w:bottom w:val="none" w:sz="0" w:space="0" w:color="auto"/>
        <w:right w:val="none" w:sz="0" w:space="0" w:color="auto"/>
      </w:divBdr>
    </w:div>
    <w:div w:id="1796751344">
      <w:bodyDiv w:val="1"/>
      <w:marLeft w:val="0"/>
      <w:marRight w:val="0"/>
      <w:marTop w:val="0"/>
      <w:marBottom w:val="0"/>
      <w:divBdr>
        <w:top w:val="none" w:sz="0" w:space="0" w:color="auto"/>
        <w:left w:val="none" w:sz="0" w:space="0" w:color="auto"/>
        <w:bottom w:val="none" w:sz="0" w:space="0" w:color="auto"/>
        <w:right w:val="none" w:sz="0" w:space="0" w:color="auto"/>
      </w:divBdr>
    </w:div>
    <w:div w:id="1803814076">
      <w:bodyDiv w:val="1"/>
      <w:marLeft w:val="0"/>
      <w:marRight w:val="0"/>
      <w:marTop w:val="0"/>
      <w:marBottom w:val="0"/>
      <w:divBdr>
        <w:top w:val="none" w:sz="0" w:space="0" w:color="auto"/>
        <w:left w:val="none" w:sz="0" w:space="0" w:color="auto"/>
        <w:bottom w:val="none" w:sz="0" w:space="0" w:color="auto"/>
        <w:right w:val="none" w:sz="0" w:space="0" w:color="auto"/>
      </w:divBdr>
    </w:div>
    <w:div w:id="1804232071">
      <w:bodyDiv w:val="1"/>
      <w:marLeft w:val="0"/>
      <w:marRight w:val="0"/>
      <w:marTop w:val="0"/>
      <w:marBottom w:val="0"/>
      <w:divBdr>
        <w:top w:val="none" w:sz="0" w:space="0" w:color="auto"/>
        <w:left w:val="none" w:sz="0" w:space="0" w:color="auto"/>
        <w:bottom w:val="none" w:sz="0" w:space="0" w:color="auto"/>
        <w:right w:val="none" w:sz="0" w:space="0" w:color="auto"/>
      </w:divBdr>
    </w:div>
    <w:div w:id="1810786580">
      <w:bodyDiv w:val="1"/>
      <w:marLeft w:val="0"/>
      <w:marRight w:val="0"/>
      <w:marTop w:val="0"/>
      <w:marBottom w:val="0"/>
      <w:divBdr>
        <w:top w:val="none" w:sz="0" w:space="0" w:color="auto"/>
        <w:left w:val="none" w:sz="0" w:space="0" w:color="auto"/>
        <w:bottom w:val="none" w:sz="0" w:space="0" w:color="auto"/>
        <w:right w:val="none" w:sz="0" w:space="0" w:color="auto"/>
      </w:divBdr>
    </w:div>
    <w:div w:id="1811244423">
      <w:bodyDiv w:val="1"/>
      <w:marLeft w:val="0"/>
      <w:marRight w:val="0"/>
      <w:marTop w:val="0"/>
      <w:marBottom w:val="0"/>
      <w:divBdr>
        <w:top w:val="none" w:sz="0" w:space="0" w:color="auto"/>
        <w:left w:val="none" w:sz="0" w:space="0" w:color="auto"/>
        <w:bottom w:val="none" w:sz="0" w:space="0" w:color="auto"/>
        <w:right w:val="none" w:sz="0" w:space="0" w:color="auto"/>
      </w:divBdr>
    </w:div>
    <w:div w:id="1811509166">
      <w:bodyDiv w:val="1"/>
      <w:marLeft w:val="0"/>
      <w:marRight w:val="0"/>
      <w:marTop w:val="0"/>
      <w:marBottom w:val="0"/>
      <w:divBdr>
        <w:top w:val="none" w:sz="0" w:space="0" w:color="auto"/>
        <w:left w:val="none" w:sz="0" w:space="0" w:color="auto"/>
        <w:bottom w:val="none" w:sz="0" w:space="0" w:color="auto"/>
        <w:right w:val="none" w:sz="0" w:space="0" w:color="auto"/>
      </w:divBdr>
    </w:div>
    <w:div w:id="1822113721">
      <w:bodyDiv w:val="1"/>
      <w:marLeft w:val="0"/>
      <w:marRight w:val="0"/>
      <w:marTop w:val="0"/>
      <w:marBottom w:val="0"/>
      <w:divBdr>
        <w:top w:val="none" w:sz="0" w:space="0" w:color="auto"/>
        <w:left w:val="none" w:sz="0" w:space="0" w:color="auto"/>
        <w:bottom w:val="none" w:sz="0" w:space="0" w:color="auto"/>
        <w:right w:val="none" w:sz="0" w:space="0" w:color="auto"/>
      </w:divBdr>
    </w:div>
    <w:div w:id="1825274265">
      <w:bodyDiv w:val="1"/>
      <w:marLeft w:val="0"/>
      <w:marRight w:val="0"/>
      <w:marTop w:val="0"/>
      <w:marBottom w:val="0"/>
      <w:divBdr>
        <w:top w:val="none" w:sz="0" w:space="0" w:color="auto"/>
        <w:left w:val="none" w:sz="0" w:space="0" w:color="auto"/>
        <w:bottom w:val="none" w:sz="0" w:space="0" w:color="auto"/>
        <w:right w:val="none" w:sz="0" w:space="0" w:color="auto"/>
      </w:divBdr>
    </w:div>
    <w:div w:id="1833570058">
      <w:bodyDiv w:val="1"/>
      <w:marLeft w:val="0"/>
      <w:marRight w:val="0"/>
      <w:marTop w:val="0"/>
      <w:marBottom w:val="0"/>
      <w:divBdr>
        <w:top w:val="none" w:sz="0" w:space="0" w:color="auto"/>
        <w:left w:val="none" w:sz="0" w:space="0" w:color="auto"/>
        <w:bottom w:val="none" w:sz="0" w:space="0" w:color="auto"/>
        <w:right w:val="none" w:sz="0" w:space="0" w:color="auto"/>
      </w:divBdr>
    </w:div>
    <w:div w:id="1837989318">
      <w:bodyDiv w:val="1"/>
      <w:marLeft w:val="0"/>
      <w:marRight w:val="0"/>
      <w:marTop w:val="0"/>
      <w:marBottom w:val="0"/>
      <w:divBdr>
        <w:top w:val="none" w:sz="0" w:space="0" w:color="auto"/>
        <w:left w:val="none" w:sz="0" w:space="0" w:color="auto"/>
        <w:bottom w:val="none" w:sz="0" w:space="0" w:color="auto"/>
        <w:right w:val="none" w:sz="0" w:space="0" w:color="auto"/>
      </w:divBdr>
    </w:div>
    <w:div w:id="1838769287">
      <w:bodyDiv w:val="1"/>
      <w:marLeft w:val="0"/>
      <w:marRight w:val="0"/>
      <w:marTop w:val="0"/>
      <w:marBottom w:val="0"/>
      <w:divBdr>
        <w:top w:val="none" w:sz="0" w:space="0" w:color="auto"/>
        <w:left w:val="none" w:sz="0" w:space="0" w:color="auto"/>
        <w:bottom w:val="none" w:sz="0" w:space="0" w:color="auto"/>
        <w:right w:val="none" w:sz="0" w:space="0" w:color="auto"/>
      </w:divBdr>
    </w:div>
    <w:div w:id="1839732359">
      <w:bodyDiv w:val="1"/>
      <w:marLeft w:val="0"/>
      <w:marRight w:val="0"/>
      <w:marTop w:val="0"/>
      <w:marBottom w:val="0"/>
      <w:divBdr>
        <w:top w:val="none" w:sz="0" w:space="0" w:color="auto"/>
        <w:left w:val="none" w:sz="0" w:space="0" w:color="auto"/>
        <w:bottom w:val="none" w:sz="0" w:space="0" w:color="auto"/>
        <w:right w:val="none" w:sz="0" w:space="0" w:color="auto"/>
      </w:divBdr>
    </w:div>
    <w:div w:id="1839809533">
      <w:bodyDiv w:val="1"/>
      <w:marLeft w:val="0"/>
      <w:marRight w:val="0"/>
      <w:marTop w:val="0"/>
      <w:marBottom w:val="0"/>
      <w:divBdr>
        <w:top w:val="none" w:sz="0" w:space="0" w:color="auto"/>
        <w:left w:val="none" w:sz="0" w:space="0" w:color="auto"/>
        <w:bottom w:val="none" w:sz="0" w:space="0" w:color="auto"/>
        <w:right w:val="none" w:sz="0" w:space="0" w:color="auto"/>
      </w:divBdr>
    </w:div>
    <w:div w:id="1848246377">
      <w:bodyDiv w:val="1"/>
      <w:marLeft w:val="0"/>
      <w:marRight w:val="0"/>
      <w:marTop w:val="0"/>
      <w:marBottom w:val="0"/>
      <w:divBdr>
        <w:top w:val="none" w:sz="0" w:space="0" w:color="auto"/>
        <w:left w:val="none" w:sz="0" w:space="0" w:color="auto"/>
        <w:bottom w:val="none" w:sz="0" w:space="0" w:color="auto"/>
        <w:right w:val="none" w:sz="0" w:space="0" w:color="auto"/>
      </w:divBdr>
    </w:div>
    <w:div w:id="1867668252">
      <w:bodyDiv w:val="1"/>
      <w:marLeft w:val="0"/>
      <w:marRight w:val="0"/>
      <w:marTop w:val="0"/>
      <w:marBottom w:val="0"/>
      <w:divBdr>
        <w:top w:val="none" w:sz="0" w:space="0" w:color="auto"/>
        <w:left w:val="none" w:sz="0" w:space="0" w:color="auto"/>
        <w:bottom w:val="none" w:sz="0" w:space="0" w:color="auto"/>
        <w:right w:val="none" w:sz="0" w:space="0" w:color="auto"/>
      </w:divBdr>
    </w:div>
    <w:div w:id="1884292328">
      <w:bodyDiv w:val="1"/>
      <w:marLeft w:val="0"/>
      <w:marRight w:val="0"/>
      <w:marTop w:val="0"/>
      <w:marBottom w:val="0"/>
      <w:divBdr>
        <w:top w:val="none" w:sz="0" w:space="0" w:color="auto"/>
        <w:left w:val="none" w:sz="0" w:space="0" w:color="auto"/>
        <w:bottom w:val="none" w:sz="0" w:space="0" w:color="auto"/>
        <w:right w:val="none" w:sz="0" w:space="0" w:color="auto"/>
      </w:divBdr>
    </w:div>
    <w:div w:id="1901598365">
      <w:bodyDiv w:val="1"/>
      <w:marLeft w:val="0"/>
      <w:marRight w:val="0"/>
      <w:marTop w:val="0"/>
      <w:marBottom w:val="0"/>
      <w:divBdr>
        <w:top w:val="none" w:sz="0" w:space="0" w:color="auto"/>
        <w:left w:val="none" w:sz="0" w:space="0" w:color="auto"/>
        <w:bottom w:val="none" w:sz="0" w:space="0" w:color="auto"/>
        <w:right w:val="none" w:sz="0" w:space="0" w:color="auto"/>
      </w:divBdr>
    </w:div>
    <w:div w:id="1909026759">
      <w:bodyDiv w:val="1"/>
      <w:marLeft w:val="0"/>
      <w:marRight w:val="0"/>
      <w:marTop w:val="0"/>
      <w:marBottom w:val="0"/>
      <w:divBdr>
        <w:top w:val="none" w:sz="0" w:space="0" w:color="auto"/>
        <w:left w:val="none" w:sz="0" w:space="0" w:color="auto"/>
        <w:bottom w:val="none" w:sz="0" w:space="0" w:color="auto"/>
        <w:right w:val="none" w:sz="0" w:space="0" w:color="auto"/>
      </w:divBdr>
    </w:div>
    <w:div w:id="1909459736">
      <w:bodyDiv w:val="1"/>
      <w:marLeft w:val="0"/>
      <w:marRight w:val="0"/>
      <w:marTop w:val="0"/>
      <w:marBottom w:val="0"/>
      <w:divBdr>
        <w:top w:val="none" w:sz="0" w:space="0" w:color="auto"/>
        <w:left w:val="none" w:sz="0" w:space="0" w:color="auto"/>
        <w:bottom w:val="none" w:sz="0" w:space="0" w:color="auto"/>
        <w:right w:val="none" w:sz="0" w:space="0" w:color="auto"/>
      </w:divBdr>
    </w:div>
    <w:div w:id="1910994661">
      <w:bodyDiv w:val="1"/>
      <w:marLeft w:val="0"/>
      <w:marRight w:val="0"/>
      <w:marTop w:val="0"/>
      <w:marBottom w:val="0"/>
      <w:divBdr>
        <w:top w:val="none" w:sz="0" w:space="0" w:color="auto"/>
        <w:left w:val="none" w:sz="0" w:space="0" w:color="auto"/>
        <w:bottom w:val="none" w:sz="0" w:space="0" w:color="auto"/>
        <w:right w:val="none" w:sz="0" w:space="0" w:color="auto"/>
      </w:divBdr>
    </w:div>
    <w:div w:id="1920171318">
      <w:bodyDiv w:val="1"/>
      <w:marLeft w:val="0"/>
      <w:marRight w:val="0"/>
      <w:marTop w:val="0"/>
      <w:marBottom w:val="0"/>
      <w:divBdr>
        <w:top w:val="none" w:sz="0" w:space="0" w:color="auto"/>
        <w:left w:val="none" w:sz="0" w:space="0" w:color="auto"/>
        <w:bottom w:val="none" w:sz="0" w:space="0" w:color="auto"/>
        <w:right w:val="none" w:sz="0" w:space="0" w:color="auto"/>
      </w:divBdr>
    </w:div>
    <w:div w:id="1924796174">
      <w:bodyDiv w:val="1"/>
      <w:marLeft w:val="0"/>
      <w:marRight w:val="0"/>
      <w:marTop w:val="0"/>
      <w:marBottom w:val="0"/>
      <w:divBdr>
        <w:top w:val="none" w:sz="0" w:space="0" w:color="auto"/>
        <w:left w:val="none" w:sz="0" w:space="0" w:color="auto"/>
        <w:bottom w:val="none" w:sz="0" w:space="0" w:color="auto"/>
        <w:right w:val="none" w:sz="0" w:space="0" w:color="auto"/>
      </w:divBdr>
    </w:div>
    <w:div w:id="1933272397">
      <w:bodyDiv w:val="1"/>
      <w:marLeft w:val="0"/>
      <w:marRight w:val="0"/>
      <w:marTop w:val="0"/>
      <w:marBottom w:val="0"/>
      <w:divBdr>
        <w:top w:val="none" w:sz="0" w:space="0" w:color="auto"/>
        <w:left w:val="none" w:sz="0" w:space="0" w:color="auto"/>
        <w:bottom w:val="none" w:sz="0" w:space="0" w:color="auto"/>
        <w:right w:val="none" w:sz="0" w:space="0" w:color="auto"/>
      </w:divBdr>
    </w:div>
    <w:div w:id="1949655812">
      <w:bodyDiv w:val="1"/>
      <w:marLeft w:val="0"/>
      <w:marRight w:val="0"/>
      <w:marTop w:val="0"/>
      <w:marBottom w:val="0"/>
      <w:divBdr>
        <w:top w:val="none" w:sz="0" w:space="0" w:color="auto"/>
        <w:left w:val="none" w:sz="0" w:space="0" w:color="auto"/>
        <w:bottom w:val="none" w:sz="0" w:space="0" w:color="auto"/>
        <w:right w:val="none" w:sz="0" w:space="0" w:color="auto"/>
      </w:divBdr>
    </w:div>
    <w:div w:id="1963031658">
      <w:bodyDiv w:val="1"/>
      <w:marLeft w:val="0"/>
      <w:marRight w:val="0"/>
      <w:marTop w:val="0"/>
      <w:marBottom w:val="0"/>
      <w:divBdr>
        <w:top w:val="none" w:sz="0" w:space="0" w:color="auto"/>
        <w:left w:val="none" w:sz="0" w:space="0" w:color="auto"/>
        <w:bottom w:val="none" w:sz="0" w:space="0" w:color="auto"/>
        <w:right w:val="none" w:sz="0" w:space="0" w:color="auto"/>
      </w:divBdr>
    </w:div>
    <w:div w:id="1970865222">
      <w:bodyDiv w:val="1"/>
      <w:marLeft w:val="0"/>
      <w:marRight w:val="0"/>
      <w:marTop w:val="0"/>
      <w:marBottom w:val="0"/>
      <w:divBdr>
        <w:top w:val="none" w:sz="0" w:space="0" w:color="auto"/>
        <w:left w:val="none" w:sz="0" w:space="0" w:color="auto"/>
        <w:bottom w:val="none" w:sz="0" w:space="0" w:color="auto"/>
        <w:right w:val="none" w:sz="0" w:space="0" w:color="auto"/>
      </w:divBdr>
    </w:div>
    <w:div w:id="1972977591">
      <w:bodyDiv w:val="1"/>
      <w:marLeft w:val="0"/>
      <w:marRight w:val="0"/>
      <w:marTop w:val="0"/>
      <w:marBottom w:val="0"/>
      <w:divBdr>
        <w:top w:val="none" w:sz="0" w:space="0" w:color="auto"/>
        <w:left w:val="none" w:sz="0" w:space="0" w:color="auto"/>
        <w:bottom w:val="none" w:sz="0" w:space="0" w:color="auto"/>
        <w:right w:val="none" w:sz="0" w:space="0" w:color="auto"/>
      </w:divBdr>
    </w:div>
    <w:div w:id="2002081071">
      <w:bodyDiv w:val="1"/>
      <w:marLeft w:val="0"/>
      <w:marRight w:val="0"/>
      <w:marTop w:val="0"/>
      <w:marBottom w:val="0"/>
      <w:divBdr>
        <w:top w:val="none" w:sz="0" w:space="0" w:color="auto"/>
        <w:left w:val="none" w:sz="0" w:space="0" w:color="auto"/>
        <w:bottom w:val="none" w:sz="0" w:space="0" w:color="auto"/>
        <w:right w:val="none" w:sz="0" w:space="0" w:color="auto"/>
      </w:divBdr>
    </w:div>
    <w:div w:id="2015573316">
      <w:bodyDiv w:val="1"/>
      <w:marLeft w:val="0"/>
      <w:marRight w:val="0"/>
      <w:marTop w:val="0"/>
      <w:marBottom w:val="0"/>
      <w:divBdr>
        <w:top w:val="none" w:sz="0" w:space="0" w:color="auto"/>
        <w:left w:val="none" w:sz="0" w:space="0" w:color="auto"/>
        <w:bottom w:val="none" w:sz="0" w:space="0" w:color="auto"/>
        <w:right w:val="none" w:sz="0" w:space="0" w:color="auto"/>
      </w:divBdr>
    </w:div>
    <w:div w:id="2018992916">
      <w:bodyDiv w:val="1"/>
      <w:marLeft w:val="0"/>
      <w:marRight w:val="0"/>
      <w:marTop w:val="0"/>
      <w:marBottom w:val="0"/>
      <w:divBdr>
        <w:top w:val="none" w:sz="0" w:space="0" w:color="auto"/>
        <w:left w:val="none" w:sz="0" w:space="0" w:color="auto"/>
        <w:bottom w:val="none" w:sz="0" w:space="0" w:color="auto"/>
        <w:right w:val="none" w:sz="0" w:space="0" w:color="auto"/>
      </w:divBdr>
    </w:div>
    <w:div w:id="2020112766">
      <w:bodyDiv w:val="1"/>
      <w:marLeft w:val="0"/>
      <w:marRight w:val="0"/>
      <w:marTop w:val="0"/>
      <w:marBottom w:val="0"/>
      <w:divBdr>
        <w:top w:val="none" w:sz="0" w:space="0" w:color="auto"/>
        <w:left w:val="none" w:sz="0" w:space="0" w:color="auto"/>
        <w:bottom w:val="none" w:sz="0" w:space="0" w:color="auto"/>
        <w:right w:val="none" w:sz="0" w:space="0" w:color="auto"/>
      </w:divBdr>
    </w:div>
    <w:div w:id="2025129742">
      <w:bodyDiv w:val="1"/>
      <w:marLeft w:val="0"/>
      <w:marRight w:val="0"/>
      <w:marTop w:val="0"/>
      <w:marBottom w:val="0"/>
      <w:divBdr>
        <w:top w:val="none" w:sz="0" w:space="0" w:color="auto"/>
        <w:left w:val="none" w:sz="0" w:space="0" w:color="auto"/>
        <w:bottom w:val="none" w:sz="0" w:space="0" w:color="auto"/>
        <w:right w:val="none" w:sz="0" w:space="0" w:color="auto"/>
      </w:divBdr>
    </w:div>
    <w:div w:id="2040426986">
      <w:bodyDiv w:val="1"/>
      <w:marLeft w:val="0"/>
      <w:marRight w:val="0"/>
      <w:marTop w:val="0"/>
      <w:marBottom w:val="0"/>
      <w:divBdr>
        <w:top w:val="none" w:sz="0" w:space="0" w:color="auto"/>
        <w:left w:val="none" w:sz="0" w:space="0" w:color="auto"/>
        <w:bottom w:val="none" w:sz="0" w:space="0" w:color="auto"/>
        <w:right w:val="none" w:sz="0" w:space="0" w:color="auto"/>
      </w:divBdr>
    </w:div>
    <w:div w:id="2051415789">
      <w:bodyDiv w:val="1"/>
      <w:marLeft w:val="0"/>
      <w:marRight w:val="0"/>
      <w:marTop w:val="0"/>
      <w:marBottom w:val="0"/>
      <w:divBdr>
        <w:top w:val="none" w:sz="0" w:space="0" w:color="auto"/>
        <w:left w:val="none" w:sz="0" w:space="0" w:color="auto"/>
        <w:bottom w:val="none" w:sz="0" w:space="0" w:color="auto"/>
        <w:right w:val="none" w:sz="0" w:space="0" w:color="auto"/>
      </w:divBdr>
    </w:div>
    <w:div w:id="2059279355">
      <w:bodyDiv w:val="1"/>
      <w:marLeft w:val="0"/>
      <w:marRight w:val="0"/>
      <w:marTop w:val="0"/>
      <w:marBottom w:val="0"/>
      <w:divBdr>
        <w:top w:val="none" w:sz="0" w:space="0" w:color="auto"/>
        <w:left w:val="none" w:sz="0" w:space="0" w:color="auto"/>
        <w:bottom w:val="none" w:sz="0" w:space="0" w:color="auto"/>
        <w:right w:val="none" w:sz="0" w:space="0" w:color="auto"/>
      </w:divBdr>
    </w:div>
    <w:div w:id="2076122336">
      <w:bodyDiv w:val="1"/>
      <w:marLeft w:val="0"/>
      <w:marRight w:val="0"/>
      <w:marTop w:val="0"/>
      <w:marBottom w:val="0"/>
      <w:divBdr>
        <w:top w:val="none" w:sz="0" w:space="0" w:color="auto"/>
        <w:left w:val="none" w:sz="0" w:space="0" w:color="auto"/>
        <w:bottom w:val="none" w:sz="0" w:space="0" w:color="auto"/>
        <w:right w:val="none" w:sz="0" w:space="0" w:color="auto"/>
      </w:divBdr>
    </w:div>
    <w:div w:id="2083064108">
      <w:bodyDiv w:val="1"/>
      <w:marLeft w:val="0"/>
      <w:marRight w:val="0"/>
      <w:marTop w:val="0"/>
      <w:marBottom w:val="0"/>
      <w:divBdr>
        <w:top w:val="none" w:sz="0" w:space="0" w:color="auto"/>
        <w:left w:val="none" w:sz="0" w:space="0" w:color="auto"/>
        <w:bottom w:val="none" w:sz="0" w:space="0" w:color="auto"/>
        <w:right w:val="none" w:sz="0" w:space="0" w:color="auto"/>
      </w:divBdr>
    </w:div>
    <w:div w:id="2086105793">
      <w:bodyDiv w:val="1"/>
      <w:marLeft w:val="0"/>
      <w:marRight w:val="0"/>
      <w:marTop w:val="0"/>
      <w:marBottom w:val="0"/>
      <w:divBdr>
        <w:top w:val="none" w:sz="0" w:space="0" w:color="auto"/>
        <w:left w:val="none" w:sz="0" w:space="0" w:color="auto"/>
        <w:bottom w:val="none" w:sz="0" w:space="0" w:color="auto"/>
        <w:right w:val="none" w:sz="0" w:space="0" w:color="auto"/>
      </w:divBdr>
    </w:div>
    <w:div w:id="2096200890">
      <w:bodyDiv w:val="1"/>
      <w:marLeft w:val="0"/>
      <w:marRight w:val="0"/>
      <w:marTop w:val="0"/>
      <w:marBottom w:val="0"/>
      <w:divBdr>
        <w:top w:val="none" w:sz="0" w:space="0" w:color="auto"/>
        <w:left w:val="none" w:sz="0" w:space="0" w:color="auto"/>
        <w:bottom w:val="none" w:sz="0" w:space="0" w:color="auto"/>
        <w:right w:val="none" w:sz="0" w:space="0" w:color="auto"/>
      </w:divBdr>
    </w:div>
    <w:div w:id="2106420180">
      <w:bodyDiv w:val="1"/>
      <w:marLeft w:val="0"/>
      <w:marRight w:val="0"/>
      <w:marTop w:val="0"/>
      <w:marBottom w:val="0"/>
      <w:divBdr>
        <w:top w:val="none" w:sz="0" w:space="0" w:color="auto"/>
        <w:left w:val="none" w:sz="0" w:space="0" w:color="auto"/>
        <w:bottom w:val="none" w:sz="0" w:space="0" w:color="auto"/>
        <w:right w:val="none" w:sz="0" w:space="0" w:color="auto"/>
      </w:divBdr>
    </w:div>
    <w:div w:id="2118980902">
      <w:bodyDiv w:val="1"/>
      <w:marLeft w:val="0"/>
      <w:marRight w:val="0"/>
      <w:marTop w:val="0"/>
      <w:marBottom w:val="0"/>
      <w:divBdr>
        <w:top w:val="none" w:sz="0" w:space="0" w:color="auto"/>
        <w:left w:val="none" w:sz="0" w:space="0" w:color="auto"/>
        <w:bottom w:val="none" w:sz="0" w:space="0" w:color="auto"/>
        <w:right w:val="none" w:sz="0" w:space="0" w:color="auto"/>
      </w:divBdr>
    </w:div>
    <w:div w:id="2122072543">
      <w:bodyDiv w:val="1"/>
      <w:marLeft w:val="0"/>
      <w:marRight w:val="0"/>
      <w:marTop w:val="0"/>
      <w:marBottom w:val="0"/>
      <w:divBdr>
        <w:top w:val="none" w:sz="0" w:space="0" w:color="auto"/>
        <w:left w:val="none" w:sz="0" w:space="0" w:color="auto"/>
        <w:bottom w:val="none" w:sz="0" w:space="0" w:color="auto"/>
        <w:right w:val="none" w:sz="0" w:space="0" w:color="auto"/>
      </w:divBdr>
    </w:div>
    <w:div w:id="2124416769">
      <w:bodyDiv w:val="1"/>
      <w:marLeft w:val="0"/>
      <w:marRight w:val="0"/>
      <w:marTop w:val="0"/>
      <w:marBottom w:val="0"/>
      <w:divBdr>
        <w:top w:val="none" w:sz="0" w:space="0" w:color="auto"/>
        <w:left w:val="none" w:sz="0" w:space="0" w:color="auto"/>
        <w:bottom w:val="none" w:sz="0" w:space="0" w:color="auto"/>
        <w:right w:val="none" w:sz="0" w:space="0" w:color="auto"/>
      </w:divBdr>
    </w:div>
    <w:div w:id="2128230401">
      <w:bodyDiv w:val="1"/>
      <w:marLeft w:val="0"/>
      <w:marRight w:val="0"/>
      <w:marTop w:val="0"/>
      <w:marBottom w:val="0"/>
      <w:divBdr>
        <w:top w:val="none" w:sz="0" w:space="0" w:color="auto"/>
        <w:left w:val="none" w:sz="0" w:space="0" w:color="auto"/>
        <w:bottom w:val="none" w:sz="0" w:space="0" w:color="auto"/>
        <w:right w:val="none" w:sz="0" w:space="0" w:color="auto"/>
      </w:divBdr>
    </w:div>
    <w:div w:id="2139567358">
      <w:bodyDiv w:val="1"/>
      <w:marLeft w:val="0"/>
      <w:marRight w:val="0"/>
      <w:marTop w:val="0"/>
      <w:marBottom w:val="0"/>
      <w:divBdr>
        <w:top w:val="none" w:sz="0" w:space="0" w:color="auto"/>
        <w:left w:val="none" w:sz="0" w:space="0" w:color="auto"/>
        <w:bottom w:val="none" w:sz="0" w:space="0" w:color="auto"/>
        <w:right w:val="none" w:sz="0" w:space="0" w:color="auto"/>
      </w:divBdr>
    </w:div>
    <w:div w:id="2141873422">
      <w:bodyDiv w:val="1"/>
      <w:marLeft w:val="0"/>
      <w:marRight w:val="0"/>
      <w:marTop w:val="0"/>
      <w:marBottom w:val="0"/>
      <w:divBdr>
        <w:top w:val="none" w:sz="0" w:space="0" w:color="auto"/>
        <w:left w:val="none" w:sz="0" w:space="0" w:color="auto"/>
        <w:bottom w:val="none" w:sz="0" w:space="0" w:color="auto"/>
        <w:right w:val="none" w:sz="0" w:space="0" w:color="auto"/>
      </w:divBdr>
    </w:div>
    <w:div w:id="2142262349">
      <w:bodyDiv w:val="1"/>
      <w:marLeft w:val="0"/>
      <w:marRight w:val="0"/>
      <w:marTop w:val="0"/>
      <w:marBottom w:val="0"/>
      <w:divBdr>
        <w:top w:val="none" w:sz="0" w:space="0" w:color="auto"/>
        <w:left w:val="none" w:sz="0" w:space="0" w:color="auto"/>
        <w:bottom w:val="none" w:sz="0" w:space="0" w:color="auto"/>
        <w:right w:val="none" w:sz="0" w:space="0" w:color="auto"/>
      </w:divBdr>
      <w:divsChild>
        <w:div w:id="2003198775">
          <w:marLeft w:val="0"/>
          <w:marRight w:val="0"/>
          <w:marTop w:val="0"/>
          <w:marBottom w:val="0"/>
          <w:divBdr>
            <w:top w:val="none" w:sz="0" w:space="0" w:color="auto"/>
            <w:left w:val="none" w:sz="0" w:space="0" w:color="auto"/>
            <w:bottom w:val="none" w:sz="0" w:space="0" w:color="auto"/>
            <w:right w:val="none" w:sz="0" w:space="0" w:color="auto"/>
          </w:divBdr>
          <w:divsChild>
            <w:div w:id="718627466">
              <w:marLeft w:val="0"/>
              <w:marRight w:val="0"/>
              <w:marTop w:val="0"/>
              <w:marBottom w:val="0"/>
              <w:divBdr>
                <w:top w:val="none" w:sz="0" w:space="0" w:color="auto"/>
                <w:left w:val="none" w:sz="0" w:space="0" w:color="auto"/>
                <w:bottom w:val="none" w:sz="0" w:space="0" w:color="auto"/>
                <w:right w:val="none" w:sz="0" w:space="0" w:color="auto"/>
              </w:divBdr>
              <w:divsChild>
                <w:div w:id="2119450990">
                  <w:marLeft w:val="0"/>
                  <w:marRight w:val="0"/>
                  <w:marTop w:val="0"/>
                  <w:marBottom w:val="0"/>
                  <w:divBdr>
                    <w:top w:val="none" w:sz="0" w:space="0" w:color="auto"/>
                    <w:left w:val="none" w:sz="0" w:space="0" w:color="auto"/>
                    <w:bottom w:val="none" w:sz="0" w:space="0" w:color="auto"/>
                    <w:right w:val="none" w:sz="0" w:space="0" w:color="auto"/>
                  </w:divBdr>
                  <w:divsChild>
                    <w:div w:id="893083968">
                      <w:marLeft w:val="0"/>
                      <w:marRight w:val="0"/>
                      <w:marTop w:val="0"/>
                      <w:marBottom w:val="0"/>
                      <w:divBdr>
                        <w:top w:val="none" w:sz="0" w:space="0" w:color="auto"/>
                        <w:left w:val="none" w:sz="0" w:space="0" w:color="auto"/>
                        <w:bottom w:val="none" w:sz="0" w:space="0" w:color="auto"/>
                        <w:right w:val="none" w:sz="0" w:space="0" w:color="auto"/>
                      </w:divBdr>
                      <w:divsChild>
                        <w:div w:id="1406872841">
                          <w:marLeft w:val="0"/>
                          <w:marRight w:val="0"/>
                          <w:marTop w:val="0"/>
                          <w:marBottom w:val="0"/>
                          <w:divBdr>
                            <w:top w:val="none" w:sz="0" w:space="0" w:color="auto"/>
                            <w:left w:val="none" w:sz="0" w:space="0" w:color="auto"/>
                            <w:bottom w:val="none" w:sz="0" w:space="0" w:color="auto"/>
                            <w:right w:val="none" w:sz="0" w:space="0" w:color="auto"/>
                          </w:divBdr>
                          <w:divsChild>
                            <w:div w:id="375353351">
                              <w:marLeft w:val="0"/>
                              <w:marRight w:val="0"/>
                              <w:marTop w:val="0"/>
                              <w:marBottom w:val="0"/>
                              <w:divBdr>
                                <w:top w:val="none" w:sz="0" w:space="0" w:color="auto"/>
                                <w:left w:val="none" w:sz="0" w:space="0" w:color="auto"/>
                                <w:bottom w:val="none" w:sz="0" w:space="0" w:color="auto"/>
                                <w:right w:val="none" w:sz="0" w:space="0" w:color="auto"/>
                              </w:divBdr>
                              <w:divsChild>
                                <w:div w:id="303433022">
                                  <w:marLeft w:val="0"/>
                                  <w:marRight w:val="0"/>
                                  <w:marTop w:val="0"/>
                                  <w:marBottom w:val="0"/>
                                  <w:divBdr>
                                    <w:top w:val="none" w:sz="0" w:space="0" w:color="auto"/>
                                    <w:left w:val="none" w:sz="0" w:space="0" w:color="auto"/>
                                    <w:bottom w:val="none" w:sz="0" w:space="0" w:color="auto"/>
                                    <w:right w:val="none" w:sz="0" w:space="0" w:color="auto"/>
                                  </w:divBdr>
                                  <w:divsChild>
                                    <w:div w:id="905460020">
                                      <w:marLeft w:val="0"/>
                                      <w:marRight w:val="0"/>
                                      <w:marTop w:val="0"/>
                                      <w:marBottom w:val="0"/>
                                      <w:divBdr>
                                        <w:top w:val="none" w:sz="0" w:space="0" w:color="auto"/>
                                        <w:left w:val="none" w:sz="0" w:space="0" w:color="auto"/>
                                        <w:bottom w:val="none" w:sz="0" w:space="0" w:color="auto"/>
                                        <w:right w:val="none" w:sz="0" w:space="0" w:color="auto"/>
                                      </w:divBdr>
                                      <w:divsChild>
                                        <w:div w:id="783883861">
                                          <w:marLeft w:val="0"/>
                                          <w:marRight w:val="0"/>
                                          <w:marTop w:val="0"/>
                                          <w:marBottom w:val="0"/>
                                          <w:divBdr>
                                            <w:top w:val="none" w:sz="0" w:space="0" w:color="auto"/>
                                            <w:left w:val="none" w:sz="0" w:space="0" w:color="auto"/>
                                            <w:bottom w:val="none" w:sz="0" w:space="0" w:color="auto"/>
                                            <w:right w:val="none" w:sz="0" w:space="0" w:color="auto"/>
                                          </w:divBdr>
                                          <w:divsChild>
                                            <w:div w:id="1447122414">
                                              <w:marLeft w:val="0"/>
                                              <w:marRight w:val="0"/>
                                              <w:marTop w:val="0"/>
                                              <w:marBottom w:val="0"/>
                                              <w:divBdr>
                                                <w:top w:val="none" w:sz="0" w:space="0" w:color="auto"/>
                                                <w:left w:val="none" w:sz="0" w:space="0" w:color="auto"/>
                                                <w:bottom w:val="none" w:sz="0" w:space="0" w:color="auto"/>
                                                <w:right w:val="none" w:sz="0" w:space="0" w:color="auto"/>
                                              </w:divBdr>
                                              <w:divsChild>
                                                <w:div w:id="1726175901">
                                                  <w:marLeft w:val="0"/>
                                                  <w:marRight w:val="0"/>
                                                  <w:marTop w:val="0"/>
                                                  <w:marBottom w:val="0"/>
                                                  <w:divBdr>
                                                    <w:top w:val="none" w:sz="0" w:space="0" w:color="auto"/>
                                                    <w:left w:val="none" w:sz="0" w:space="0" w:color="auto"/>
                                                    <w:bottom w:val="none" w:sz="0" w:space="0" w:color="auto"/>
                                                    <w:right w:val="none" w:sz="0" w:space="0" w:color="auto"/>
                                                  </w:divBdr>
                                                  <w:divsChild>
                                                    <w:div w:id="834150868">
                                                      <w:marLeft w:val="0"/>
                                                      <w:marRight w:val="0"/>
                                                      <w:marTop w:val="0"/>
                                                      <w:marBottom w:val="0"/>
                                                      <w:divBdr>
                                                        <w:top w:val="none" w:sz="0" w:space="0" w:color="auto"/>
                                                        <w:left w:val="none" w:sz="0" w:space="0" w:color="auto"/>
                                                        <w:bottom w:val="none" w:sz="0" w:space="0" w:color="auto"/>
                                                        <w:right w:val="none" w:sz="0" w:space="0" w:color="auto"/>
                                                      </w:divBdr>
                                                      <w:divsChild>
                                                        <w:div w:id="170800682">
                                                          <w:marLeft w:val="0"/>
                                                          <w:marRight w:val="0"/>
                                                          <w:marTop w:val="0"/>
                                                          <w:marBottom w:val="0"/>
                                                          <w:divBdr>
                                                            <w:top w:val="none" w:sz="0" w:space="0" w:color="auto"/>
                                                            <w:left w:val="none" w:sz="0" w:space="0" w:color="auto"/>
                                                            <w:bottom w:val="none" w:sz="0" w:space="0" w:color="auto"/>
                                                            <w:right w:val="none" w:sz="0" w:space="0" w:color="auto"/>
                                                          </w:divBdr>
                                                          <w:divsChild>
                                                            <w:div w:id="82843376">
                                                              <w:marLeft w:val="0"/>
                                                              <w:marRight w:val="0"/>
                                                              <w:marTop w:val="0"/>
                                                              <w:marBottom w:val="0"/>
                                                              <w:divBdr>
                                                                <w:top w:val="none" w:sz="0" w:space="0" w:color="auto"/>
                                                                <w:left w:val="none" w:sz="0" w:space="0" w:color="auto"/>
                                                                <w:bottom w:val="none" w:sz="0" w:space="0" w:color="auto"/>
                                                                <w:right w:val="none" w:sz="0" w:space="0" w:color="auto"/>
                                                              </w:divBdr>
                                                              <w:divsChild>
                                                                <w:div w:id="101536854">
                                                                  <w:marLeft w:val="0"/>
                                                                  <w:marRight w:val="0"/>
                                                                  <w:marTop w:val="0"/>
                                                                  <w:marBottom w:val="0"/>
                                                                  <w:divBdr>
                                                                    <w:top w:val="none" w:sz="0" w:space="0" w:color="auto"/>
                                                                    <w:left w:val="none" w:sz="0" w:space="0" w:color="auto"/>
                                                                    <w:bottom w:val="none" w:sz="0" w:space="0" w:color="auto"/>
                                                                    <w:right w:val="none" w:sz="0" w:space="0" w:color="auto"/>
                                                                  </w:divBdr>
                                                                  <w:divsChild>
                                                                    <w:div w:id="964896607">
                                                                      <w:marLeft w:val="0"/>
                                                                      <w:marRight w:val="0"/>
                                                                      <w:marTop w:val="0"/>
                                                                      <w:marBottom w:val="0"/>
                                                                      <w:divBdr>
                                                                        <w:top w:val="none" w:sz="0" w:space="0" w:color="auto"/>
                                                                        <w:left w:val="none" w:sz="0" w:space="0" w:color="auto"/>
                                                                        <w:bottom w:val="none" w:sz="0" w:space="0" w:color="auto"/>
                                                                        <w:right w:val="none" w:sz="0" w:space="0" w:color="auto"/>
                                                                      </w:divBdr>
                                                                      <w:divsChild>
                                                                        <w:div w:id="1945532843">
                                                                          <w:marLeft w:val="0"/>
                                                                          <w:marRight w:val="0"/>
                                                                          <w:marTop w:val="0"/>
                                                                          <w:marBottom w:val="0"/>
                                                                          <w:divBdr>
                                                                            <w:top w:val="none" w:sz="0" w:space="0" w:color="auto"/>
                                                                            <w:left w:val="none" w:sz="0" w:space="0" w:color="auto"/>
                                                                            <w:bottom w:val="none" w:sz="0" w:space="0" w:color="auto"/>
                                                                            <w:right w:val="none" w:sz="0" w:space="0" w:color="auto"/>
                                                                          </w:divBdr>
                                                                          <w:divsChild>
                                                                            <w:div w:id="824008877">
                                                                              <w:marLeft w:val="0"/>
                                                                              <w:marRight w:val="0"/>
                                                                              <w:marTop w:val="0"/>
                                                                              <w:marBottom w:val="0"/>
                                                                              <w:divBdr>
                                                                                <w:top w:val="none" w:sz="0" w:space="0" w:color="auto"/>
                                                                                <w:left w:val="none" w:sz="0" w:space="0" w:color="auto"/>
                                                                                <w:bottom w:val="none" w:sz="0" w:space="0" w:color="auto"/>
                                                                                <w:right w:val="none" w:sz="0" w:space="0" w:color="auto"/>
                                                                              </w:divBdr>
                                                                              <w:divsChild>
                                                                                <w:div w:id="1737587738">
                                                                                  <w:marLeft w:val="0"/>
                                                                                  <w:marRight w:val="0"/>
                                                                                  <w:marTop w:val="0"/>
                                                                                  <w:marBottom w:val="0"/>
                                                                                  <w:divBdr>
                                                                                    <w:top w:val="none" w:sz="0" w:space="0" w:color="auto"/>
                                                                                    <w:left w:val="none" w:sz="0" w:space="0" w:color="auto"/>
                                                                                    <w:bottom w:val="none" w:sz="0" w:space="0" w:color="auto"/>
                                                                                    <w:right w:val="none" w:sz="0" w:space="0" w:color="auto"/>
                                                                                  </w:divBdr>
                                                                                  <w:divsChild>
                                                                                    <w:div w:id="298997538">
                                                                                      <w:marLeft w:val="0"/>
                                                                                      <w:marRight w:val="0"/>
                                                                                      <w:marTop w:val="0"/>
                                                                                      <w:marBottom w:val="0"/>
                                                                                      <w:divBdr>
                                                                                        <w:top w:val="none" w:sz="0" w:space="0" w:color="auto"/>
                                                                                        <w:left w:val="none" w:sz="0" w:space="0" w:color="auto"/>
                                                                                        <w:bottom w:val="none" w:sz="0" w:space="0" w:color="auto"/>
                                                                                        <w:right w:val="none" w:sz="0" w:space="0" w:color="auto"/>
                                                                                      </w:divBdr>
                                                                                      <w:divsChild>
                                                                                        <w:div w:id="814755727">
                                                                                          <w:marLeft w:val="0"/>
                                                                                          <w:marRight w:val="0"/>
                                                                                          <w:marTop w:val="0"/>
                                                                                          <w:marBottom w:val="0"/>
                                                                                          <w:divBdr>
                                                                                            <w:top w:val="none" w:sz="0" w:space="0" w:color="auto"/>
                                                                                            <w:left w:val="none" w:sz="0" w:space="0" w:color="auto"/>
                                                                                            <w:bottom w:val="none" w:sz="0" w:space="0" w:color="auto"/>
                                                                                            <w:right w:val="none" w:sz="0" w:space="0" w:color="auto"/>
                                                                                          </w:divBdr>
                                                                                          <w:divsChild>
                                                                                            <w:div w:id="291208876">
                                                                                              <w:marLeft w:val="0"/>
                                                                                              <w:marRight w:val="0"/>
                                                                                              <w:marTop w:val="0"/>
                                                                                              <w:marBottom w:val="0"/>
                                                                                              <w:divBdr>
                                                                                                <w:top w:val="none" w:sz="0" w:space="0" w:color="auto"/>
                                                                                                <w:left w:val="none" w:sz="0" w:space="0" w:color="auto"/>
                                                                                                <w:bottom w:val="none" w:sz="0" w:space="0" w:color="auto"/>
                                                                                                <w:right w:val="none" w:sz="0" w:space="0" w:color="auto"/>
                                                                                              </w:divBdr>
                                                                                              <w:divsChild>
                                                                                                <w:div w:id="1292857422">
                                                                                                  <w:marLeft w:val="0"/>
                                                                                                  <w:marRight w:val="0"/>
                                                                                                  <w:marTop w:val="0"/>
                                                                                                  <w:marBottom w:val="0"/>
                                                                                                  <w:divBdr>
                                                                                                    <w:top w:val="none" w:sz="0" w:space="0" w:color="auto"/>
                                                                                                    <w:left w:val="none" w:sz="0" w:space="0" w:color="auto"/>
                                                                                                    <w:bottom w:val="none" w:sz="0" w:space="0" w:color="auto"/>
                                                                                                    <w:right w:val="none" w:sz="0" w:space="0" w:color="auto"/>
                                                                                                  </w:divBdr>
                                                                                                  <w:divsChild>
                                                                                                    <w:div w:id="199516242">
                                                                                                      <w:marLeft w:val="0"/>
                                                                                                      <w:marRight w:val="0"/>
                                                                                                      <w:marTop w:val="0"/>
                                                                                                      <w:marBottom w:val="0"/>
                                                                                                      <w:divBdr>
                                                                                                        <w:top w:val="none" w:sz="0" w:space="0" w:color="auto"/>
                                                                                                        <w:left w:val="none" w:sz="0" w:space="0" w:color="auto"/>
                                                                                                        <w:bottom w:val="none" w:sz="0" w:space="0" w:color="auto"/>
                                                                                                        <w:right w:val="none" w:sz="0" w:space="0" w:color="auto"/>
                                                                                                      </w:divBdr>
                                                                                                      <w:divsChild>
                                                                                                        <w:div w:id="1067649952">
                                                                                                          <w:marLeft w:val="0"/>
                                                                                                          <w:marRight w:val="0"/>
                                                                                                          <w:marTop w:val="0"/>
                                                                                                          <w:marBottom w:val="0"/>
                                                                                                          <w:divBdr>
                                                                                                            <w:top w:val="none" w:sz="0" w:space="0" w:color="auto"/>
                                                                                                            <w:left w:val="none" w:sz="0" w:space="0" w:color="auto"/>
                                                                                                            <w:bottom w:val="none" w:sz="0" w:space="0" w:color="auto"/>
                                                                                                            <w:right w:val="none" w:sz="0" w:space="0" w:color="auto"/>
                                                                                                          </w:divBdr>
                                                                                                          <w:divsChild>
                                                                                                            <w:div w:id="283775879">
                                                                                                              <w:marLeft w:val="0"/>
                                                                                                              <w:marRight w:val="0"/>
                                                                                                              <w:marTop w:val="0"/>
                                                                                                              <w:marBottom w:val="0"/>
                                                                                                              <w:divBdr>
                                                                                                                <w:top w:val="none" w:sz="0" w:space="0" w:color="auto"/>
                                                                                                                <w:left w:val="none" w:sz="0" w:space="0" w:color="auto"/>
                                                                                                                <w:bottom w:val="none" w:sz="0" w:space="0" w:color="auto"/>
                                                                                                                <w:right w:val="none" w:sz="0" w:space="0" w:color="auto"/>
                                                                                                              </w:divBdr>
                                                                                                              <w:divsChild>
                                                                                                                <w:div w:id="1238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92403">
      <w:bodyDiv w:val="1"/>
      <w:marLeft w:val="0"/>
      <w:marRight w:val="0"/>
      <w:marTop w:val="0"/>
      <w:marBottom w:val="0"/>
      <w:divBdr>
        <w:top w:val="none" w:sz="0" w:space="0" w:color="auto"/>
        <w:left w:val="none" w:sz="0" w:space="0" w:color="auto"/>
        <w:bottom w:val="none" w:sz="0" w:space="0" w:color="auto"/>
        <w:right w:val="none" w:sz="0" w:space="0" w:color="auto"/>
      </w:divBdr>
      <w:divsChild>
        <w:div w:id="263003089">
          <w:marLeft w:val="0"/>
          <w:marRight w:val="0"/>
          <w:marTop w:val="0"/>
          <w:marBottom w:val="0"/>
          <w:divBdr>
            <w:top w:val="none" w:sz="0" w:space="0" w:color="auto"/>
            <w:left w:val="none" w:sz="0" w:space="0" w:color="auto"/>
            <w:bottom w:val="none" w:sz="0" w:space="0" w:color="auto"/>
            <w:right w:val="none" w:sz="0" w:space="0" w:color="auto"/>
          </w:divBdr>
          <w:divsChild>
            <w:div w:id="2031295984">
              <w:marLeft w:val="0"/>
              <w:marRight w:val="0"/>
              <w:marTop w:val="0"/>
              <w:marBottom w:val="0"/>
              <w:divBdr>
                <w:top w:val="none" w:sz="0" w:space="0" w:color="auto"/>
                <w:left w:val="none" w:sz="0" w:space="0" w:color="auto"/>
                <w:bottom w:val="none" w:sz="0" w:space="0" w:color="auto"/>
                <w:right w:val="none" w:sz="0" w:space="0" w:color="auto"/>
              </w:divBdr>
              <w:divsChild>
                <w:div w:id="2138136756">
                  <w:marLeft w:val="0"/>
                  <w:marRight w:val="0"/>
                  <w:marTop w:val="0"/>
                  <w:marBottom w:val="0"/>
                  <w:divBdr>
                    <w:top w:val="none" w:sz="0" w:space="0" w:color="auto"/>
                    <w:left w:val="none" w:sz="0" w:space="0" w:color="auto"/>
                    <w:bottom w:val="none" w:sz="0" w:space="0" w:color="auto"/>
                    <w:right w:val="none" w:sz="0" w:space="0" w:color="auto"/>
                  </w:divBdr>
                  <w:divsChild>
                    <w:div w:id="1759714639">
                      <w:marLeft w:val="0"/>
                      <w:marRight w:val="0"/>
                      <w:marTop w:val="0"/>
                      <w:marBottom w:val="0"/>
                      <w:divBdr>
                        <w:top w:val="none" w:sz="0" w:space="0" w:color="auto"/>
                        <w:left w:val="none" w:sz="0" w:space="0" w:color="auto"/>
                        <w:bottom w:val="none" w:sz="0" w:space="0" w:color="auto"/>
                        <w:right w:val="none" w:sz="0" w:space="0" w:color="auto"/>
                      </w:divBdr>
                      <w:divsChild>
                        <w:div w:id="2039046223">
                          <w:marLeft w:val="0"/>
                          <w:marRight w:val="0"/>
                          <w:marTop w:val="0"/>
                          <w:marBottom w:val="0"/>
                          <w:divBdr>
                            <w:top w:val="none" w:sz="0" w:space="0" w:color="auto"/>
                            <w:left w:val="none" w:sz="0" w:space="0" w:color="auto"/>
                            <w:bottom w:val="none" w:sz="0" w:space="0" w:color="auto"/>
                            <w:right w:val="none" w:sz="0" w:space="0" w:color="auto"/>
                          </w:divBdr>
                          <w:divsChild>
                            <w:div w:id="1407999066">
                              <w:marLeft w:val="0"/>
                              <w:marRight w:val="0"/>
                              <w:marTop w:val="0"/>
                              <w:marBottom w:val="0"/>
                              <w:divBdr>
                                <w:top w:val="none" w:sz="0" w:space="0" w:color="auto"/>
                                <w:left w:val="none" w:sz="0" w:space="0" w:color="auto"/>
                                <w:bottom w:val="none" w:sz="0" w:space="0" w:color="auto"/>
                                <w:right w:val="none" w:sz="0" w:space="0" w:color="auto"/>
                              </w:divBdr>
                              <w:divsChild>
                                <w:div w:id="1104691440">
                                  <w:marLeft w:val="0"/>
                                  <w:marRight w:val="0"/>
                                  <w:marTop w:val="0"/>
                                  <w:marBottom w:val="0"/>
                                  <w:divBdr>
                                    <w:top w:val="none" w:sz="0" w:space="0" w:color="auto"/>
                                    <w:left w:val="none" w:sz="0" w:space="0" w:color="auto"/>
                                    <w:bottom w:val="none" w:sz="0" w:space="0" w:color="auto"/>
                                    <w:right w:val="none" w:sz="0" w:space="0" w:color="auto"/>
                                  </w:divBdr>
                                  <w:divsChild>
                                    <w:div w:id="2095124062">
                                      <w:marLeft w:val="0"/>
                                      <w:marRight w:val="0"/>
                                      <w:marTop w:val="0"/>
                                      <w:marBottom w:val="0"/>
                                      <w:divBdr>
                                        <w:top w:val="none" w:sz="0" w:space="0" w:color="auto"/>
                                        <w:left w:val="none" w:sz="0" w:space="0" w:color="auto"/>
                                        <w:bottom w:val="none" w:sz="0" w:space="0" w:color="auto"/>
                                        <w:right w:val="none" w:sz="0" w:space="0" w:color="auto"/>
                                      </w:divBdr>
                                      <w:divsChild>
                                        <w:div w:id="124931251">
                                          <w:marLeft w:val="0"/>
                                          <w:marRight w:val="0"/>
                                          <w:marTop w:val="0"/>
                                          <w:marBottom w:val="0"/>
                                          <w:divBdr>
                                            <w:top w:val="none" w:sz="0" w:space="0" w:color="auto"/>
                                            <w:left w:val="none" w:sz="0" w:space="0" w:color="auto"/>
                                            <w:bottom w:val="none" w:sz="0" w:space="0" w:color="auto"/>
                                            <w:right w:val="none" w:sz="0" w:space="0" w:color="auto"/>
                                          </w:divBdr>
                                          <w:divsChild>
                                            <w:div w:id="12540888">
                                              <w:marLeft w:val="0"/>
                                              <w:marRight w:val="0"/>
                                              <w:marTop w:val="0"/>
                                              <w:marBottom w:val="0"/>
                                              <w:divBdr>
                                                <w:top w:val="none" w:sz="0" w:space="0" w:color="auto"/>
                                                <w:left w:val="none" w:sz="0" w:space="0" w:color="auto"/>
                                                <w:bottom w:val="none" w:sz="0" w:space="0" w:color="auto"/>
                                                <w:right w:val="none" w:sz="0" w:space="0" w:color="auto"/>
                                              </w:divBdr>
                                              <w:divsChild>
                                                <w:div w:id="1407655594">
                                                  <w:marLeft w:val="0"/>
                                                  <w:marRight w:val="0"/>
                                                  <w:marTop w:val="0"/>
                                                  <w:marBottom w:val="0"/>
                                                  <w:divBdr>
                                                    <w:top w:val="none" w:sz="0" w:space="0" w:color="auto"/>
                                                    <w:left w:val="none" w:sz="0" w:space="0" w:color="auto"/>
                                                    <w:bottom w:val="none" w:sz="0" w:space="0" w:color="auto"/>
                                                    <w:right w:val="none" w:sz="0" w:space="0" w:color="auto"/>
                                                  </w:divBdr>
                                                  <w:divsChild>
                                                    <w:div w:id="377050560">
                                                      <w:marLeft w:val="0"/>
                                                      <w:marRight w:val="0"/>
                                                      <w:marTop w:val="0"/>
                                                      <w:marBottom w:val="0"/>
                                                      <w:divBdr>
                                                        <w:top w:val="none" w:sz="0" w:space="0" w:color="auto"/>
                                                        <w:left w:val="none" w:sz="0" w:space="0" w:color="auto"/>
                                                        <w:bottom w:val="none" w:sz="0" w:space="0" w:color="auto"/>
                                                        <w:right w:val="none" w:sz="0" w:space="0" w:color="auto"/>
                                                      </w:divBdr>
                                                      <w:divsChild>
                                                        <w:div w:id="833687506">
                                                          <w:marLeft w:val="0"/>
                                                          <w:marRight w:val="0"/>
                                                          <w:marTop w:val="0"/>
                                                          <w:marBottom w:val="0"/>
                                                          <w:divBdr>
                                                            <w:top w:val="none" w:sz="0" w:space="0" w:color="auto"/>
                                                            <w:left w:val="none" w:sz="0" w:space="0" w:color="auto"/>
                                                            <w:bottom w:val="none" w:sz="0" w:space="0" w:color="auto"/>
                                                            <w:right w:val="none" w:sz="0" w:space="0" w:color="auto"/>
                                                          </w:divBdr>
                                                          <w:divsChild>
                                                            <w:div w:id="2030518617">
                                                              <w:marLeft w:val="0"/>
                                                              <w:marRight w:val="0"/>
                                                              <w:marTop w:val="0"/>
                                                              <w:marBottom w:val="0"/>
                                                              <w:divBdr>
                                                                <w:top w:val="none" w:sz="0" w:space="0" w:color="auto"/>
                                                                <w:left w:val="none" w:sz="0" w:space="0" w:color="auto"/>
                                                                <w:bottom w:val="none" w:sz="0" w:space="0" w:color="auto"/>
                                                                <w:right w:val="none" w:sz="0" w:space="0" w:color="auto"/>
                                                              </w:divBdr>
                                                              <w:divsChild>
                                                                <w:div w:id="185759091">
                                                                  <w:marLeft w:val="0"/>
                                                                  <w:marRight w:val="0"/>
                                                                  <w:marTop w:val="0"/>
                                                                  <w:marBottom w:val="0"/>
                                                                  <w:divBdr>
                                                                    <w:top w:val="none" w:sz="0" w:space="0" w:color="auto"/>
                                                                    <w:left w:val="none" w:sz="0" w:space="0" w:color="auto"/>
                                                                    <w:bottom w:val="none" w:sz="0" w:space="0" w:color="auto"/>
                                                                    <w:right w:val="none" w:sz="0" w:space="0" w:color="auto"/>
                                                                  </w:divBdr>
                                                                  <w:divsChild>
                                                                    <w:div w:id="1436708365">
                                                                      <w:marLeft w:val="0"/>
                                                                      <w:marRight w:val="0"/>
                                                                      <w:marTop w:val="0"/>
                                                                      <w:marBottom w:val="0"/>
                                                                      <w:divBdr>
                                                                        <w:top w:val="none" w:sz="0" w:space="0" w:color="auto"/>
                                                                        <w:left w:val="none" w:sz="0" w:space="0" w:color="auto"/>
                                                                        <w:bottom w:val="none" w:sz="0" w:space="0" w:color="auto"/>
                                                                        <w:right w:val="none" w:sz="0" w:space="0" w:color="auto"/>
                                                                      </w:divBdr>
                                                                      <w:divsChild>
                                                                        <w:div w:id="2030835689">
                                                                          <w:marLeft w:val="0"/>
                                                                          <w:marRight w:val="0"/>
                                                                          <w:marTop w:val="0"/>
                                                                          <w:marBottom w:val="0"/>
                                                                          <w:divBdr>
                                                                            <w:top w:val="none" w:sz="0" w:space="0" w:color="auto"/>
                                                                            <w:left w:val="none" w:sz="0" w:space="0" w:color="auto"/>
                                                                            <w:bottom w:val="none" w:sz="0" w:space="0" w:color="auto"/>
                                                                            <w:right w:val="none" w:sz="0" w:space="0" w:color="auto"/>
                                                                          </w:divBdr>
                                                                          <w:divsChild>
                                                                            <w:div w:id="1861621811">
                                                                              <w:marLeft w:val="0"/>
                                                                              <w:marRight w:val="0"/>
                                                                              <w:marTop w:val="0"/>
                                                                              <w:marBottom w:val="0"/>
                                                                              <w:divBdr>
                                                                                <w:top w:val="none" w:sz="0" w:space="0" w:color="auto"/>
                                                                                <w:left w:val="none" w:sz="0" w:space="0" w:color="auto"/>
                                                                                <w:bottom w:val="none" w:sz="0" w:space="0" w:color="auto"/>
                                                                                <w:right w:val="none" w:sz="0" w:space="0" w:color="auto"/>
                                                                              </w:divBdr>
                                                                              <w:divsChild>
                                                                                <w:div w:id="1083449499">
                                                                                  <w:marLeft w:val="0"/>
                                                                                  <w:marRight w:val="0"/>
                                                                                  <w:marTop w:val="0"/>
                                                                                  <w:marBottom w:val="0"/>
                                                                                  <w:divBdr>
                                                                                    <w:top w:val="none" w:sz="0" w:space="0" w:color="auto"/>
                                                                                    <w:left w:val="none" w:sz="0" w:space="0" w:color="auto"/>
                                                                                    <w:bottom w:val="none" w:sz="0" w:space="0" w:color="auto"/>
                                                                                    <w:right w:val="none" w:sz="0" w:space="0" w:color="auto"/>
                                                                                  </w:divBdr>
                                                                                  <w:divsChild>
                                                                                    <w:div w:id="789739707">
                                                                                      <w:marLeft w:val="0"/>
                                                                                      <w:marRight w:val="0"/>
                                                                                      <w:marTop w:val="0"/>
                                                                                      <w:marBottom w:val="0"/>
                                                                                      <w:divBdr>
                                                                                        <w:top w:val="none" w:sz="0" w:space="0" w:color="auto"/>
                                                                                        <w:left w:val="none" w:sz="0" w:space="0" w:color="auto"/>
                                                                                        <w:bottom w:val="none" w:sz="0" w:space="0" w:color="auto"/>
                                                                                        <w:right w:val="none" w:sz="0" w:space="0" w:color="auto"/>
                                                                                      </w:divBdr>
                                                                                      <w:divsChild>
                                                                                        <w:div w:id="526411090">
                                                                                          <w:marLeft w:val="0"/>
                                                                                          <w:marRight w:val="0"/>
                                                                                          <w:marTop w:val="0"/>
                                                                                          <w:marBottom w:val="0"/>
                                                                                          <w:divBdr>
                                                                                            <w:top w:val="none" w:sz="0" w:space="0" w:color="auto"/>
                                                                                            <w:left w:val="none" w:sz="0" w:space="0" w:color="auto"/>
                                                                                            <w:bottom w:val="none" w:sz="0" w:space="0" w:color="auto"/>
                                                                                            <w:right w:val="none" w:sz="0" w:space="0" w:color="auto"/>
                                                                                          </w:divBdr>
                                                                                          <w:divsChild>
                                                                                            <w:div w:id="290593464">
                                                                                              <w:marLeft w:val="0"/>
                                                                                              <w:marRight w:val="0"/>
                                                                                              <w:marTop w:val="0"/>
                                                                                              <w:marBottom w:val="0"/>
                                                                                              <w:divBdr>
                                                                                                <w:top w:val="none" w:sz="0" w:space="0" w:color="auto"/>
                                                                                                <w:left w:val="none" w:sz="0" w:space="0" w:color="auto"/>
                                                                                                <w:bottom w:val="none" w:sz="0" w:space="0" w:color="auto"/>
                                                                                                <w:right w:val="none" w:sz="0" w:space="0" w:color="auto"/>
                                                                                              </w:divBdr>
                                                                                              <w:divsChild>
                                                                                                <w:div w:id="1223911652">
                                                                                                  <w:marLeft w:val="0"/>
                                                                                                  <w:marRight w:val="0"/>
                                                                                                  <w:marTop w:val="0"/>
                                                                                                  <w:marBottom w:val="0"/>
                                                                                                  <w:divBdr>
                                                                                                    <w:top w:val="none" w:sz="0" w:space="0" w:color="auto"/>
                                                                                                    <w:left w:val="none" w:sz="0" w:space="0" w:color="auto"/>
                                                                                                    <w:bottom w:val="none" w:sz="0" w:space="0" w:color="auto"/>
                                                                                                    <w:right w:val="none" w:sz="0" w:space="0" w:color="auto"/>
                                                                                                  </w:divBdr>
                                                                                                  <w:divsChild>
                                                                                                    <w:div w:id="55934606">
                                                                                                      <w:marLeft w:val="0"/>
                                                                                                      <w:marRight w:val="0"/>
                                                                                                      <w:marTop w:val="0"/>
                                                                                                      <w:marBottom w:val="0"/>
                                                                                                      <w:divBdr>
                                                                                                        <w:top w:val="none" w:sz="0" w:space="0" w:color="auto"/>
                                                                                                        <w:left w:val="none" w:sz="0" w:space="0" w:color="auto"/>
                                                                                                        <w:bottom w:val="none" w:sz="0" w:space="0" w:color="auto"/>
                                                                                                        <w:right w:val="none" w:sz="0" w:space="0" w:color="auto"/>
                                                                                                      </w:divBdr>
                                                                                                      <w:divsChild>
                                                                                                        <w:div w:id="1957175298">
                                                                                                          <w:marLeft w:val="0"/>
                                                                                                          <w:marRight w:val="0"/>
                                                                                                          <w:marTop w:val="0"/>
                                                                                                          <w:marBottom w:val="0"/>
                                                                                                          <w:divBdr>
                                                                                                            <w:top w:val="none" w:sz="0" w:space="0" w:color="auto"/>
                                                                                                            <w:left w:val="none" w:sz="0" w:space="0" w:color="auto"/>
                                                                                                            <w:bottom w:val="none" w:sz="0" w:space="0" w:color="auto"/>
                                                                                                            <w:right w:val="none" w:sz="0" w:space="0" w:color="auto"/>
                                                                                                          </w:divBdr>
                                                                                                          <w:divsChild>
                                                                                                            <w:div w:id="643043259">
                                                                                                              <w:marLeft w:val="0"/>
                                                                                                              <w:marRight w:val="0"/>
                                                                                                              <w:marTop w:val="0"/>
                                                                                                              <w:marBottom w:val="0"/>
                                                                                                              <w:divBdr>
                                                                                                                <w:top w:val="none" w:sz="0" w:space="0" w:color="auto"/>
                                                                                                                <w:left w:val="none" w:sz="0" w:space="0" w:color="auto"/>
                                                                                                                <w:bottom w:val="none" w:sz="0" w:space="0" w:color="auto"/>
                                                                                                                <w:right w:val="none" w:sz="0" w:space="0" w:color="auto"/>
                                                                                                              </w:divBdr>
                                                                                                              <w:divsChild>
                                                                                                                <w:div w:id="5695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marker.com/misc/1.5809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ps.ahrq.gov/mepsweb/data_files/publications/st331/stat331.shtml" TargetMode="External"/><Relationship Id="rId2" Type="http://schemas.openxmlformats.org/officeDocument/2006/relationships/hyperlink" Target="http://www.meps.ahrq.gov/mepsweb/data_files/publications/st404/st404.shtml" TargetMode="External"/><Relationship Id="rId1" Type="http://schemas.openxmlformats.org/officeDocument/2006/relationships/hyperlink" Target="http://www.diabetes.org/diabetes-basics/type-1/" TargetMode="External"/><Relationship Id="rId4" Type="http://schemas.openxmlformats.org/officeDocument/2006/relationships/hyperlink" Target="http://www.mathworks.com/matlabcentral/fileexchange/28080-gini-coefficient-and-the-lorentz-curve/content/gini.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התאמה אישית 1">
      <a:majorFont>
        <a:latin typeface="David"/>
        <a:ea typeface=""/>
        <a:cs typeface="David"/>
      </a:majorFont>
      <a:minorFont>
        <a:latin typeface="David"/>
        <a:ea typeface=""/>
        <a:cs typeface="David"/>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Ste14</b:Tag>
    <b:SourceType>JournalArticle</b:SourceType>
    <b:Guid>{F050B58A-BC53-41FD-B439-A70A511207CA}</b:Guid>
    <b:Title>Self-Esteem and Identities</b:Title>
    <b:JournalName>Sociological Perspectives</b:JournalName>
    <b:Year>2014</b:Year>
    <b:Pages>409-433</b:Pages>
    <b:LCID>en-US</b:LCID>
    <b:Volume>57</b:Volume>
    <b:Issue>4</b:Issue>
    <b:DOI>10.1177/0731121414536141</b:DOI>
    <b:Author>
      <b:Author>
        <b:NameList>
          <b:Person>
            <b:Last>Stets</b:Last>
            <b:Middle>E.</b:Middle>
            <b:First>Jan</b:First>
          </b:Person>
          <b:Person>
            <b:Last>Burke</b:Last>
            <b:Middle>J.</b:Middle>
            <b:First>Peter</b:First>
          </b:Person>
        </b:NameList>
      </b:Author>
    </b:Author>
    <b:RefOrder>16</b:RefOrder>
  </b:Source>
  <b:Source>
    <b:Tag>Hol14</b:Tag>
    <b:SourceType>JournalArticle</b:SourceType>
    <b:Guid>{12C0D3E8-854B-4F63-B641-D727289CA997}</b:Guid>
    <b:LCID>en-US</b:LCID>
    <b:Title>Does Self-Defense Training Prevent Sexual Violence Against Women?</b:Title>
    <b:Year>2014</b:Year>
    <b:Pages>252-269</b:Pages>
    <b:Volume>20</b:Volume>
    <b:Issue>3</b:Issue>
    <b:DOI>10.1177/1077801214526046</b:DOI>
    <b:Author>
      <b:Author>
        <b:NameList>
          <b:Person>
            <b:Last>Hollander</b:Last>
            <b:Middle>A.</b:Middle>
            <b:First>Jocelyn</b:First>
          </b:Person>
        </b:NameList>
      </b:Author>
    </b:Author>
    <b:RefOrder>18</b:RefOrder>
  </b:Source>
  <b:Source>
    <b:Tag>Jac92</b:Tag>
    <b:SourceType>JournalArticle</b:SourceType>
    <b:Guid>{5A99235F-28A8-4A65-B299-90E45C553EDF}</b:Guid>
    <b:Title>The Silencing the Self Scale</b:Title>
    <b:JournalName>Psychology of Women Quarterly</b:JournalName>
    <b:Year>1992</b:Year>
    <b:Pages>97-106</b:Pages>
    <b:Volume>16</b:Volume>
    <b:Author>
      <b:Author>
        <b:NameList>
          <b:Person>
            <b:Last>Jack</b:Last>
            <b:Middle>Crowley</b:Middle>
            <b:First>Dana</b:First>
          </b:Person>
          <b:Person>
            <b:Last>Dill</b:Last>
            <b:First>Diana</b:First>
          </b:Person>
        </b:NameList>
      </b:Author>
    </b:Author>
    <b:LCID>en-US</b:LCID>
    <b:RefOrder>17</b:RefOrder>
  </b:Source>
  <b:Source>
    <b:Tag>Bre08</b:Tag>
    <b:SourceType>JournalArticle</b:SourceType>
    <b:Guid>{CBE8F2E3-B778-4493-AFCC-763E647069FC}</b:Guid>
    <b:Author>
      <b:Author>
        <b:NameList>
          <b:Person>
            <b:Last>Brecklin</b:Last>
            <b:First>L.</b:First>
            <b:Middle>R.</b:Middle>
          </b:Person>
        </b:NameList>
      </b:Author>
    </b:Author>
    <b:Title>Evaluation outcomes of self-defense training for women: A review.</b:Title>
    <b:JournalName>Aggression and Violent Behavior</b:JournalName>
    <b:Year>2008</b:Year>
    <b:Pages>60-76</b:Pages>
    <b:Volume>13</b:Volume>
    <b:RefOrder>19</b:RefOrder>
  </b:Source>
  <b:Source>
    <b:Tag>DeW03</b:Tag>
    <b:SourceType>JournalArticle</b:SourceType>
    <b:Guid>{2D6519A3-3F70-4CBA-B349-58F728F5EDBA}</b:Guid>
    <b:Author>
      <b:Author>
        <b:NameList>
          <b:Person>
            <b:Last>De Welde</b:Last>
            <b:First>K.</b:First>
          </b:Person>
        </b:NameList>
      </b:Author>
    </b:Author>
    <b:Title>Getting physical : subverting gender through self-defense.</b:Title>
    <b:JournalName>Journal of Contemporary Ethnograph</b:JournalName>
    <b:Year>2003</b:Year>
    <b:Pages>247-278</b:Pages>
    <b:Volume>32</b:Volume>
    <b:RefOrder>20</b:RefOrder>
  </b:Source>
  <b:Source>
    <b:Tag>Hol04</b:Tag>
    <b:SourceType>JournalArticle</b:SourceType>
    <b:Guid>{28EF41B7-9B30-44ED-A578-EC598D7678E1}</b:Guid>
    <b:Author>
      <b:Author>
        <b:NameList>
          <b:Person>
            <b:Last>Hollander</b:Last>
            <b:First>J.</b:First>
            <b:Middle>A.</b:Middle>
          </b:Person>
        </b:NameList>
      </b:Author>
    </b:Author>
    <b:Title>"I Can Take Care of Myself'' : the impact of self-defense training on women's lives.</b:Title>
    <b:JournalName>Violence Against Women</b:JournalName>
    <b:Year>2004</b:Year>
    <b:Pages>205-235</b:Pages>
    <b:Volume>10</b:Volume>
    <b:Issue>3</b:Issue>
    <b:RefOrder>21</b:RefOrder>
  </b:Source>
  <b:Source>
    <b:Tag>Hol091</b:Tag>
    <b:SourceType>JournalArticle</b:SourceType>
    <b:Guid>{1F7022C2-18B0-4E55-B6C7-2795946A788A}</b:Guid>
    <b:Author>
      <b:Author>
        <b:NameList>
          <b:Person>
            <b:Last>Hollander</b:Last>
            <b:First>J.</b:First>
            <b:Middle>A.</b:Middle>
          </b:Person>
        </b:NameList>
      </b:Author>
    </b:Author>
    <b:Title>The roots of resistance to women's self-defense</b:Title>
    <b:JournalName>Violence Against Women</b:JournalName>
    <b:Year>2009</b:Year>
    <b:Pages>574-594</b:Pages>
    <b:Volume>15</b:Volume>
    <b:Issue>5</b:Issue>
    <b:RefOrder>22</b:RefOrder>
  </b:Source>
  <b:Source>
    <b:Tag>Lig10</b:Tag>
    <b:SourceType>JournalArticle</b:SourceType>
    <b:Guid>{2C19232A-16FD-4A4E-B47F-E1CE3688C28C}</b:Guid>
    <b:Author>
      <b:Author>
        <b:NameList>
          <b:Person>
            <b:Last>Ligorio</b:Last>
            <b:First>B.</b:First>
            <b:Middle>M.</b:Middle>
          </b:Person>
        </b:NameList>
      </b:Author>
    </b:Author>
    <b:Title>Dialogical relationship between identity and learning.</b:Title>
    <b:JournalName>Culture and Psychology</b:JournalName>
    <b:Year>2010</b:Year>
    <b:Pages>93-107</b:Pages>
    <b:Volume>16</b:Volume>
    <b:Issue>1</b:Issue>
    <b:RefOrder>23</b:RefOrder>
  </b:Source>
  <b:Source>
    <b:Tag>McC98</b:Tag>
    <b:SourceType>JournalArticle</b:SourceType>
    <b:Guid>{6794BB6D-4C0E-496B-9A96-AEDA6E1DA25F}</b:Guid>
    <b:Author>
      <b:Author>
        <b:NameList>
          <b:Person>
            <b:Last>McCaughty</b:Last>
            <b:First>M.</b:First>
          </b:Person>
        </b:NameList>
      </b:Author>
    </b:Author>
    <b:Title>The fighting spirit : women's self-defense training and the discourse of sexed embodiment</b:Title>
    <b:JournalName>Gender and Society</b:JournalName>
    <b:Year>1998</b:Year>
    <b:Pages>277-300</b:Pages>
    <b:Volume>12</b:Volume>
    <b:Issue>3</b:Issue>
    <b:RefOrder>4</b:RefOrder>
  </b:Source>
  <b:Source>
    <b:Tag>McD93</b:Tag>
    <b:SourceType>JournalArticle</b:SourceType>
    <b:Guid>{3F9F3438-0BC6-443B-B362-D86DBC988914}</b:Guid>
    <b:Author>
      <b:Author>
        <b:NameList>
          <b:Person>
            <b:Last>McDaniel</b:Last>
            <b:First>P.</b:First>
          </b:Person>
        </b:NameList>
      </b:Author>
    </b:Author>
    <b:Title>Self-defense training and women's fear of crime</b:Title>
    <b:JournalName>Women's Studies International Forum</b:JournalName>
    <b:Year>1993</b:Year>
    <b:Pages>37-45</b:Pages>
    <b:Volume>16</b:Volume>
    <b:RefOrder>24</b:RefOrder>
  </b:Source>
  <b:Source>
    <b:Tag>פרי13</b:Tag>
    <b:SourceType>Report</b:SourceType>
    <b:Guid>{C337EF5F-3CA8-4D73-B2EE-C83C03BC6FB8}</b:Guid>
    <b:LCID>he-IL</b:LCID>
    <b:Title>מערכות תרבותיות ושינוי דגמים פסיכו תרבותיים: העצמת נשים באמצעות הגנה עצמית כמקרה מבחן</b:Title>
    <b:Year>2013</b:Year>
    <b:Author>
      <b:Author>
        <b:NameList>
          <b:Person>
            <b:Last>פריאל</b:Last>
            <b:First>תמר</b:First>
          </b:Person>
        </b:NameList>
      </b:Author>
    </b:Author>
    <b:City>תל אביב</b:City>
    <b:Publisher>אוניברסיטת תל אביב</b:Publisher>
    <b:ThesisType>עבודת גמר (תזה)</b:ThesisType>
    <b:RefOrder>6</b:RefOrder>
  </b:Source>
  <b:Source>
    <b:Tag>רגב12</b:Tag>
    <b:SourceType>JournalArticle</b:SourceType>
    <b:Guid>{959234F0-94C5-49AE-88B4-59E8E8768EE0}</b:Guid>
    <b:LCID>he-IL</b:LCID>
    <b:Title>נשים על הכוונת</b:Title>
    <b:Year>2012</b:Year>
    <b:City>ירושלים</b:City>
    <b:Author>
      <b:Author>
        <b:NameList>
          <b:Person>
            <b:Last>רגב</b:Last>
            <b:First>בשורה</b:First>
          </b:Person>
          <b:Person>
            <b:Last>שירי</b:Last>
            <b:First>ניצן</b:First>
          </b:Person>
        </b:NameList>
      </b:Author>
    </b:Author>
    <b:JournalName>בטחון פנים</b:JournalName>
    <b:Pages>18-21</b:Pages>
    <b:Volume>2</b:Volume>
    <b:YearAccessed>2015</b:YearAccessed>
    <b:MonthAccessed>7</b:MonthAccessed>
    <b:DayAccessed>27</b:DayAccessed>
    <b:URL>http://mops.gov.il/Documents/Publications/MopsNewsletter/MNL2November2012/MopsNewsletterWomenUnderSupervision.p.%2018-21.pdf</b:URL>
    <b:RefOrder>25</b:RefOrder>
  </b:Source>
  <b:Source>
    <b:Tag>Fer96</b:Tag>
    <b:SourceType>JournalArticle</b:SourceType>
    <b:Guid>{1172BED7-453D-48A2-8BEF-264B79119FA7}</b:Guid>
    <b:Author>
      <b:Author>
        <b:NameList>
          <b:Person>
            <b:Last>Ferraro</b:Last>
            <b:First>K.</b:First>
            <b:Middle>F.</b:Middle>
          </b:Person>
        </b:NameList>
      </b:Author>
    </b:Author>
    <b:Title>Women's fear of victimization: shadow of sexual assault?</b:Title>
    <b:JournalName>Social Forces</b:JournalName>
    <b:Year>1996</b:Year>
    <b:Pages>667-690</b:Pages>
    <b:Volume>75</b:Volume>
    <b:Issue>2</b:Issue>
    <b:RefOrder>26</b:RefOrder>
  </b:Source>
  <b:Source>
    <b:Tag>מקי05</b:Tag>
    <b:SourceType>Book</b:SourceType>
    <b:Guid>{354D505A-8494-4323-9F5B-1B62C18CD807}</b:Guid>
    <b:LCID>he-IL</b:LCID>
    <b:Title>פמיניזם משפטי בתיאוריה ובפרקטיקה.</b:Title>
    <b:Year>2005</b:Year>
    <b:Author>
      <b:Author>
        <b:NameList>
          <b:Person>
            <b:Last>מקינון</b:Last>
            <b:First>קת'רין</b:First>
          </b:Person>
        </b:NameList>
      </b:Author>
      <b:Editor>
        <b:NameList>
          <b:Person>
            <b:Last>ברק-ארז</b:Last>
            <b:First>דפנה</b:First>
          </b:Person>
        </b:NameList>
      </b:Editor>
      <b:Translator>
        <b:NameList>
          <b:Person>
            <b:Last>שורר</b:Last>
            <b:First>עידית</b:First>
          </b:Person>
        </b:NameList>
      </b:Translator>
    </b:Author>
    <b:City>תל אביב</b:City>
    <b:Publisher>רסלינג</b:Publisher>
    <b:RefOrder>1</b:RefOrder>
  </b:Source>
  <b:Source>
    <b:Tag>Gid11</b:Tag>
    <b:SourceType>BookSection</b:SourceType>
    <b:Guid>{F3AD4ECB-2AC9-4573-9FC5-10239DA67C2A}</b:Guid>
    <b:LCID>en-US</b:LCID>
    <b:Author>
      <b:Author>
        <b:NameList>
          <b:Person>
            <b:Last>Gidycz</b:Last>
            <b:First>C.</b:First>
            <b:Middle>A.</b:Middle>
          </b:Person>
          <b:Person>
            <b:Last>Orchowski</b:Last>
            <b:First>L.</b:First>
            <b:Middle>M.</b:Middle>
          </b:Person>
          <b:Person>
            <b:Last>Edwards</b:Last>
            <b:First>K.</b:First>
            <b:Middle>M.</b:Middle>
          </b:Person>
        </b:NameList>
      </b:Author>
      <b:Editor>
        <b:NameList>
          <b:Person>
            <b:Last>Koss</b:Last>
            <b:First>M.</b:First>
            <b:Middle>P.</b:Middle>
          </b:Person>
          <b:Person>
            <b:Last>White</b:Last>
            <b:First>J.</b:First>
            <b:Middle>W.</b:Middle>
          </b:Person>
          <b:Person>
            <b:Last>Kazdin</b:Last>
            <b:First>A.</b:First>
            <b:Middle>E.</b:Middle>
          </b:Person>
        </b:NameList>
      </b:Editor>
    </b:Author>
    <b:Title>Primary prevention of sexual violence</b:Title>
    <b:Year>2011</b:Year>
    <b:City>Washington</b:City>
    <b:Publisher>American Psychological Association</b:Publisher>
    <b:Pages>159-179</b:Pages>
    <b:BookTitle>Violence against women  and Children. Vol. 2: Navigating Solution</b:BookTitle>
    <b:RefOrder>27</b:RefOrder>
  </b:Source>
  <b:Source>
    <b:Tag>Kil07</b:Tag>
    <b:SourceType>Report</b:SourceType>
    <b:Guid>{1F39C418-DAF2-44D5-84AA-5ED44EE439F4}</b:Guid>
    <b:Title>Drug-facilitated, incapacitated, and forcible rape: a national study</b:Title>
    <b:Year>2007</b:Year>
    <b:City>Charleston, SC</b:City>
    <b:Publisher>National Crime Victoms Research &amp; Treatment Center, The Medical University of South Carolina</b:Publisher>
    <b:Author>
      <b:Author>
        <b:NameList>
          <b:Person>
            <b:Last>Kilpatrick</b:Last>
            <b:First>D.</b:First>
            <b:Middle>G..</b:Middle>
          </b:Person>
          <b:Person>
            <b:Last>Resnick</b:Last>
            <b:First>H.</b:First>
            <b:Middle>S.</b:Middle>
          </b:Person>
          <b:Person>
            <b:Last>Ruggiero</b:Last>
            <b:First>K.</b:First>
            <b:Middle>J.</b:Middle>
          </b:Person>
          <b:Person>
            <b:Last>A.</b:Last>
            <b:First>Conoscenti.</b:First>
            <b:Middle>M.</b:Middle>
          </b:Person>
          <b:Person>
            <b:Last>McCauley</b:Last>
            <b:First>J.</b:First>
          </b:Person>
        </b:NameList>
      </b:Author>
    </b:Author>
    <b:ThesisType> a research report submitted to the U.S. Department of Justice</b:ThesisType>
    <b:YearAccessed>2015</b:YearAccessed>
    <b:MonthAccessed>7</b:MonthAccessed>
    <b:DayAccessed>27</b:DayAccessed>
    <b:URL>https://www.ncjrs.gov/pdffiles1/nij/grants/219181.pdf</b:URL>
    <b:RefOrder>28</b:RefOrder>
  </b:Source>
  <b:Source>
    <b:Tag>Orc08</b:Tag>
    <b:SourceType>JournalArticle</b:SourceType>
    <b:Guid>{3EE0E2EC-3C3A-4FA5-9BAA-D7C37D297406}</b:Guid>
    <b:Author>
      <b:Author>
        <b:NameList>
          <b:Person>
            <b:Last>Orchowski</b:Last>
            <b:First>L.</b:First>
            <b:Middle>M.</b:Middle>
          </b:Person>
          <b:Person>
            <b:Last>Gidycz</b:Last>
            <b:First>C.</b:First>
            <b:Middle>A.</b:Middle>
          </b:Person>
          <b:Person>
            <b:Last>Raffle</b:Last>
            <b:First>H.</b:First>
          </b:Person>
        </b:NameList>
      </b:Author>
    </b:Author>
    <b:Title>Evaluation of a sexual assault risk reduction and self-defense program: A prospective analysis of a revised protocol.</b:Title>
    <b:Year>2008</b:Year>
    <b:JournalName>Psychology of Women Quarterly</b:JournalName>
    <b:Pages>204-218</b:Pages>
    <b:Volume>32</b:Volume>
    <b:RefOrder>29</b:RefOrder>
  </b:Source>
  <b:Source>
    <b:Tag>Oze90</b:Tag>
    <b:SourceType>JournalArticle</b:SourceType>
    <b:Guid>{B5A6BA5B-34EA-4343-B606-114B3E334775}</b:Guid>
    <b:Author>
      <b:Author>
        <b:NameList>
          <b:Person>
            <b:Last>Ozer</b:Last>
            <b:First>E.</b:First>
            <b:Middle>A.</b:Middle>
          </b:Person>
          <b:Person>
            <b:Last>Bandura</b:Last>
            <b:First>A.</b:First>
          </b:Person>
        </b:NameList>
      </b:Author>
    </b:Author>
    <b:Title>Mechanisms governing empowerment effects: a self-efficacy analysis.</b:Title>
    <b:JournalName>Journal of Personality and Social Psychology</b:JournalName>
    <b:Year>1990</b:Year>
    <b:Pages>472-486</b:Pages>
    <b:Volume>58</b:Volume>
    <b:Issue>3</b:Issue>
    <b:RefOrder>7</b:RefOrder>
  </b:Source>
  <b:Source>
    <b:Tag>Wei01</b:Tag>
    <b:SourceType>JournalArticle</b:SourceType>
    <b:Guid>{CB22C7D8-568F-4464-9A2F-CDE367435B9E}</b:Guid>
    <b:Title>Assessing generalization in perceived self-efficacy: Multidomain and global assessments of the effects of self-defense training for women.</b:Title>
    <b:JournalName>Personality and Social Psychology Bulletin</b:JournalName>
    <b:Year>2001</b:Year>
    <b:Pages>1683-1691</b:Pages>
    <b:Author>
      <b:Author>
        <b:NameList>
          <b:Person>
            <b:Last>Weitlauf</b:Last>
            <b:First>J.</b:First>
            <b:Middle>C.</b:Middle>
          </b:Person>
          <b:Person>
            <b:Last>Cervone</b:Last>
            <b:First>D.</b:First>
          </b:Person>
          <b:Person>
            <b:Last>Smith</b:Last>
            <b:First>R.</b:First>
            <b:Middle>E.</b:Middle>
          </b:Person>
          <b:Person>
            <b:Last>Wright</b:Last>
            <b:First>P.</b:First>
            <b:Middle>M.</b:Middle>
          </b:Person>
        </b:NameList>
      </b:Author>
    </b:Author>
    <b:Volume>27</b:Volume>
    <b:LCID>en-US</b:LCID>
    <b:RefOrder>9</b:RefOrder>
  </b:Source>
  <b:Source>
    <b:Tag>Wei00</b:Tag>
    <b:SourceType>JournalArticle</b:SourceType>
    <b:Guid>{8D6393B4-23FD-4E10-99A5-13F28F64225A}</b:Guid>
    <b:Title>Generalization effects of coping-skills training: Influence of self-defense training on women's efficacy beliefs, assertiveness, and aggression.</b:Title>
    <b:JournalName>Journal of Applied Psychology</b:JournalName>
    <b:Year>2000</b:Year>
    <b:Pages>625-633</b:Pages>
    <b:Author>
      <b:Author>
        <b:NameList>
          <b:Person>
            <b:Last>Weitlauf</b:Last>
            <b:Middle>C.</b:Middle>
            <b:First>J.</b:First>
          </b:Person>
          <b:Person>
            <b:Last>Smith</b:Last>
            <b:Middle>E.</b:Middle>
            <b:First>R.</b:First>
          </b:Person>
          <b:Person>
            <b:Last>Cervone</b:Last>
            <b:First>D.</b:First>
          </b:Person>
        </b:NameList>
      </b:Author>
    </b:Author>
    <b:Volume>85</b:Volume>
    <b:LCID>en-US</b:LCID>
    <b:RefOrder>8</b:RefOrder>
  </b:Source>
  <b:Source>
    <b:Tag>Dav06</b:Tag>
    <b:SourceType>JournalArticle</b:SourceType>
    <b:Guid>{A21BE661-BF08-4389-BAD6-F6C0BC87976D}</b:Guid>
    <b:Author>
      <b:Author>
        <b:NameList>
          <b:Person>
            <b:Last>David</b:Last>
            <b:First>W.</b:First>
            <b:Middle>S.</b:Middle>
          </b:Person>
          <b:Person>
            <b:Last>Simpson</b:Last>
            <b:First>T.</b:First>
            <b:Middle>L.</b:Middle>
          </b:Person>
          <b:Person>
            <b:Last>Cotton</b:Last>
            <b:First>A.</b:First>
            <b:Middle>J.</b:Middle>
          </b:Person>
        </b:NameList>
      </b:Author>
    </b:Author>
    <b:Title>Taking charge: a pilot curriculum of self-defense and personal safety training for female veterans with PTSD because of military sexual trauma.</b:Title>
    <b:JournalName>Journal of Interpersonal Violence</b:JournalName>
    <b:Year>2006</b:Year>
    <b:Pages>555-565</b:Pages>
    <b:Volume>21</b:Volume>
    <b:Issue>4</b:Issue>
    <b:RefOrder>10</b:RefOrder>
  </b:Source>
  <b:Source>
    <b:Tag>MTh</b:Tag>
    <b:SourceType>JournalArticle</b:SourceType>
    <b:Guid>{59D10DFE-EB76-4238-A4ED-1BE0FACF27F0}</b:Guid>
    <b:Author>
      <b:Author>
        <b:NameList>
          <b:Person>
            <b:Last>Thompson</b:Last>
            <b:First>M.</b:First>
            <b:Middle>E.</b:Middle>
          </b:Person>
        </b:NameList>
      </b:Author>
    </b:Author>
    <b:Title>Empowering self-defense training. </b:Title>
    <b:Volume>20</b:Volume>
    <b:JournalName>Violence Against Women</b:JournalName>
    <b:Year>2014</b:Year>
    <b:Pages>351-359</b:Pages>
    <b:RefOrder>11</b:RefOrder>
  </b:Source>
  <b:Source>
    <b:Tag>Ullor</b:Tag>
    <b:SourceType>JournalArticle</b:SourceType>
    <b:Guid>{D80C938A-A6E8-4620-838F-AE13BEF111C1}</b:Guid>
    <b:Author>
      <b:Author>
        <b:NameList>
          <b:Person>
            <b:Last>Ullman</b:Last>
            <b:First>S.</b:First>
            <b:Middle>E.</b:Middle>
          </b:Person>
        </b:NameList>
      </b:Author>
    </b:Author>
    <b:Title>A 10-year update of “Review and critique of empirical studies of rape avoidance</b:Title>
    <b:JournalName>Criminal Justice and Behavior</b:JournalName>
    <b:Year>2007</b:Year>
    <b:Pages>1-19</b:Pages>
    <b:Volume>34</b:Volume>
    <b:RefOrder>30</b:RefOrder>
  </b:Source>
  <b:Source>
    <b:Tag>Ull98</b:Tag>
    <b:SourceType>JournalArticle</b:SourceType>
    <b:Guid>{B82B4377-67B3-4C25-9AC1-D30212935B3A}</b:Guid>
    <b:Author>
      <b:Author>
        <b:NameList>
          <b:Person>
            <b:Last>Ullman</b:Last>
            <b:First>S.</b:First>
            <b:Middle>E.</b:Middle>
          </b:Person>
        </b:NameList>
      </b:Author>
    </b:Author>
    <b:Title>Does offender violence escalate when women fight back?</b:Title>
    <b:JournalName>Journal of Interpersonal Violence</b:JournalName>
    <b:Year>1998</b:Year>
    <b:Pages>179-192</b:Pages>
    <b:Volume>13</b:Volume>
    <b:RefOrder>31</b:RefOrder>
  </b:Source>
  <b:Source>
    <b:Tag>Ull92</b:Tag>
    <b:SourceType>JournalArticle</b:SourceType>
    <b:Guid>{CC071960-A71C-4E82-B29C-317EFFAC37A5}</b:Guid>
    <b:Title>Fighting back: Women’s resistance to rape.</b:Title>
    <b:JournalName>Journal of Interpersonal Violence</b:JournalName>
    <b:Year>1992</b:Year>
    <b:Pages>1-19</b:Pages>
    <b:Author>
      <b:Author>
        <b:NameList>
          <b:Person>
            <b:Last>Ullman</b:Last>
            <b:First>S.</b:First>
            <b:Middle>E.</b:Middle>
          </b:Person>
          <b:Person>
            <b:Last>Knight</b:Last>
            <b:First>R.</b:First>
            <b:Middle>A.</b:Middle>
          </b:Person>
        </b:NameList>
      </b:Author>
    </b:Author>
    <b:Volume>34</b:Volume>
    <b:RefOrder>32</b:RefOrder>
  </b:Source>
  <b:Source>
    <b:Tag>Ulm97</b:Tag>
    <b:SourceType>JournalArticle</b:SourceType>
    <b:Guid>{600EC138-FED4-45D1-A884-7785D86B3B26}</b:Guid>
    <b:Author>
      <b:Author>
        <b:NameList>
          <b:Person>
            <b:Last>Ullman</b:Last>
            <b:First>S.</b:First>
            <b:Middle>E.</b:Middle>
          </b:Person>
        </b:NameList>
      </b:Author>
    </b:Author>
    <b:Title>Review and critique of empirical studies of rape avoidance.</b:Title>
    <b:Year>1997</b:Year>
    <b:Pages>177-204</b:Pages>
    <b:JournalName>Criminal Justice and Behavior</b:JournalName>
    <b:Volume>13</b:Volume>
    <b:RefOrder>14</b:RefOrder>
  </b:Source>
  <b:Source>
    <b:Tag>Bre05</b:Tag>
    <b:SourceType>JournalArticle</b:SourceType>
    <b:Guid>{558E2F33-064A-498A-A157-852E315B310D}</b:Guid>
    <b:Author>
      <b:Author>
        <b:NameList>
          <b:Person>
            <b:Last>Brecklin</b:Last>
            <b:First>L.</b:First>
            <b:Middle>R.</b:Middle>
          </b:Person>
          <b:Person>
            <b:Last>Ullman</b:Last>
            <b:First>S.</b:First>
            <b:Middle>E.</b:Middle>
          </b:Person>
        </b:NameList>
      </b:Author>
    </b:Author>
    <b:Title>. Self-defense or assertiveness training and women’s responses to sexual attacks.</b:Title>
    <b:JournalName>Journal of Interpersonal Violence</b:JournalName>
    <b:Year>2005</b:Year>
    <b:Pages>738-762</b:Pages>
    <b:Volume>20</b:Volume>
    <b:RefOrder>33</b:RefOrder>
  </b:Source>
  <b:Source>
    <b:Tag>Gid02</b:Tag>
    <b:SourceType>BookSection</b:SourceType>
    <b:Guid>{B439FC64-96A9-4BCA-8995-5E532CF018E5}</b:Guid>
    <b:Author>
      <b:Author>
        <b:NameList>
          <b:Person>
            <b:Last>Gidycz</b:Last>
            <b:First>C.</b:First>
            <b:Middle>A.</b:Middle>
          </b:Person>
          <b:Person>
            <b:Last>Rich</b:Last>
            <b:First>C.</b:First>
            <b:Middle>L.</b:Middle>
          </b:Person>
          <b:Person>
            <b:Last>Marioni</b:Last>
            <b:First>N.</b:First>
            <b:Middle>L.</b:Middle>
          </b:Person>
        </b:NameList>
      </b:Author>
      <b:Editor>
        <b:NameList>
          <b:Person>
            <b:Last>Petrak</b:Last>
            <b:First>J.</b:First>
          </b:Person>
          <b:Person>
            <b:Last>Hedge</b:Last>
            <b:First>B.</b:First>
          </b:Person>
        </b:NameList>
      </b:Editor>
    </b:Author>
    <b:Title>Interventions to prevent rape and sexual assault.</b:Title>
    <b:Year>2002</b:Year>
    <b:Pages>235-259</b:Pages>
    <b:BookTitle>The Trauma of Sexual Assault: Treatment, Prevention, and Practice</b:BookTitle>
    <b:City>West Sussex</b:City>
    <b:Publisher> Wiley</b:Publisher>
    <b:StateProvince>UK</b:StateProvince>
    <b:RefOrder>34</b:RefOrder>
  </b:Source>
  <b:Source>
    <b:Tag>Gor89</b:Tag>
    <b:SourceType>Book</b:SourceType>
    <b:Guid>{20EB2ECE-6EA9-48F2-8633-C1FC587C7A0A}</b:Guid>
    <b:Title>The Female Fear: The Social Cost of Rape.</b:Title>
    <b:Year>1989</b:Year>
    <b:City>Urbana</b:City>
    <b:Publisher>University of Illinois</b:Publisher>
    <b:Author>
      <b:Author>
        <b:NameList>
          <b:Person>
            <b:Last>Gordon</b:Last>
            <b:First>M.</b:First>
            <b:Middle>T.</b:Middle>
          </b:Person>
          <b:Person>
            <b:Last>Riger</b:Last>
            <b:First>S.</b:First>
          </b:Person>
        </b:NameList>
      </b:Author>
    </b:Author>
    <b:StateProvince>IL</b:StateProvince>
    <b:RefOrder>12</b:RefOrder>
  </b:Source>
  <b:Source>
    <b:Tag>Cla03</b:Tag>
    <b:SourceType>JournalArticle</b:SourceType>
    <b:Guid>{7932E9F8-FEA7-43ED-B939-0FBE7F438A9E}</b:Guid>
    <b:Title>The context of sexual violence: Situational predictors of self-protective actions.</b:Title>
    <b:Year>2003</b:Year>
    <b:Author>
      <b:Author>
        <b:NameList>
          <b:Person>
            <b:Last>Clay-Warner</b:Last>
            <b:First>J.</b:First>
          </b:Person>
        </b:NameList>
      </b:Author>
    </b:Author>
    <b:JournalName>Violence and Victims</b:JournalName>
    <b:Pages>543-556</b:Pages>
    <b:Volume>18</b:Volume>
    <b:RefOrder>13</b:RefOrder>
  </b:Source>
  <b:Source>
    <b:Tag>Rus07</b:Tag>
    <b:SourceType>ConferenceProceedings</b:SourceType>
    <b:Guid>{19797C3E-18CE-4589-960A-5EBCE96A40C2}</b:Guid>
    <b:Title>When feminists resist self-defense:</b:Title>
    <b:Year>2007</b:Year>
    <b:Author>
      <b:Author>
        <b:NameList>
          <b:Person>
            <b:Last>Russell</b:Last>
            <b:First>G.</b:First>
            <b:Middle>M.</b:Middle>
          </b:Person>
          <b:Person>
            <b:Last>McCarroll</b:Last>
            <b:First>M.</b:First>
            <b:Middle>C.</b:Middle>
          </b:Person>
          <b:Person>
            <b:Last>Bohan</b:Last>
            <b:First>J.</b:First>
            <b:Middle>S.</b:Middle>
          </b:Person>
        </b:NameList>
      </b:Author>
    </b:Author>
    <b:ConferenceName>Paper presented at the Association for Women in Psychology annual meeting</b:ConferenceName>
    <b:City>San Francisco</b:City>
    <b:RefOrder>15</b:RefOrder>
  </b:Source>
  <b:Source>
    <b:Tag>Gid15</b:Tag>
    <b:SourceType>JournalArticle</b:SourceType>
    <b:Guid>{F745BC29-0DF2-4096-B45E-1EB66F818FC5}</b:Guid>
    <b:Title>Concurrent administration of sexual assault prevention and risk reduction programming: outcomes for women</b:Title>
    <b:Pages>1-21</b:Pages>
    <b:Year>2015</b:Year>
    <b:Author>
      <b:Author>
        <b:NameList>
          <b:Person>
            <b:Last>Gidycz</b:Last>
            <b:First>C.</b:First>
            <b:Middle>A.</b:Middle>
          </b:Person>
          <b:Person>
            <b:Last>Orchowski</b:Last>
            <b:First>L.</b:First>
            <b:Middle>M.</b:Middle>
          </b:Person>
          <b:Person>
            <b:Last>Probst</b:Last>
            <b:First>D.</b:First>
            <b:Middle>R.</b:Middle>
          </b:Person>
          <b:Person>
            <b:Last>Edwards</b:Last>
            <b:First>K.</b:First>
            <b:Middle>M.</b:Middle>
          </b:Person>
          <b:Person>
            <b:Last>Murphy</b:Last>
            <b:First>M.</b:First>
          </b:Person>
          <b:Person>
            <b:Last>Tansill</b:Last>
            <b:First>M.</b:First>
          </b:Person>
        </b:NameList>
      </b:Author>
    </b:Author>
    <b:Volume>21</b:Volume>
    <b:Issue>6</b:Issue>
    <b:RefOrder>35</b:RefOrder>
  </b:Source>
  <b:Source>
    <b:Tag>Gid06</b:Tag>
    <b:SourceType>JournalArticle</b:SourceType>
    <b:Guid>{4C2045E1-AA90-4278-9E02-47DE7D757AF8}</b:Guid>
    <b:Author>
      <b:Author>
        <b:NameList>
          <b:Person>
            <b:Last>Gidycz</b:Last>
            <b:First>C.</b:First>
          </b:Person>
          <b:Person>
            <b:Last>Rich</b:Last>
            <b:First>C.</b:First>
          </b:Person>
          <b:Person>
            <b:Last>Orchowski</b:Last>
            <b:First>L.</b:First>
          </b:Person>
          <b:Person>
            <b:Last>Miller</b:Last>
            <b:First>A.</b:First>
          </b:Person>
          <b:Person>
            <b:Last>King</b:Last>
            <b:First>C.</b:First>
          </b:Person>
        </b:NameList>
      </b:Author>
    </b:Author>
    <b:Title>The evaluation of a sexual assault self-defense and risk-reduction program for college women: A prospective study.</b:Title>
    <b:JournalName>Psychology of Women Quarterly</b:JournalName>
    <b:Year>2006</b:Year>
    <b:Pages>211-273</b:Pages>
    <b:Volume>30</b:Volume>
    <b:Issue>2</b:Issue>
    <b:LCID>en-US</b:LCID>
    <b:RefOrder>36</b:RefOrder>
  </b:Source>
  <b:Source>
    <b:Tag>Orc081</b:Tag>
    <b:SourceType>JournalArticle</b:SourceType>
    <b:Guid>{E2536B39-2265-47B7-9E33-E0B5A45D9399}</b:Guid>
    <b:Author>
      <b:Author>
        <b:NameList>
          <b:Person>
            <b:Last>Orchowski</b:Last>
            <b:First>L.</b:First>
            <b:Middle>M.</b:Middle>
          </b:Person>
          <b:Person>
            <b:Last>Gidycz</b:Last>
            <b:First>C.</b:First>
            <b:Middle>A.</b:Middle>
          </b:Person>
          <b:Person>
            <b:Last>Raffle</b:Last>
            <b:First>H.</b:First>
          </b:Person>
        </b:NameList>
      </b:Author>
    </b:Author>
    <b:Title>Evaluation of a sexual assault risk reduction and self-defense program: A prospective analysis of a revised protocol.</b:Title>
    <b:JournalName>Psychology of Women Quarterly</b:JournalName>
    <b:Year>2008</b:Year>
    <b:Pages>204-218</b:Pages>
    <b:Volume>32</b:Volume>
    <b:RefOrder>37</b:RefOrder>
  </b:Source>
  <b:Source>
    <b:Tag>USD</b:Tag>
    <b:SourceType>Report</b:SourceType>
    <b:Guid>{5D732FB1-DDFE-4BE6-A44A-B6776283F61F}</b:Guid>
    <b:Title>National Crime Victimization Study: 2009-2013.</b:Title>
    <b:Author>
      <b:Author>
        <b:Corporate>U.S. Department of Justice</b:Corporate>
      </b:Author>
    </b:Author>
    <b:Year>2013</b:Year>
    <b:RefOrder>2</b:RefOrder>
  </b:Source>
  <b:Source>
    <b:Tag>USD97</b:Tag>
    <b:SourceType>Report</b:SourceType>
    <b:Guid>{F2943C50-3202-4C36-849D-4B1B5E409222}</b:Guid>
    <b:Author>
      <b:Author>
        <b:Corporate>U.S. Department of Justice</b:Corporate>
      </b:Author>
    </b:Author>
    <b:Title>1997 Sex Offenses and Offenders Study.</b:Title>
    <b:Year>1997</b:Year>
    <b:Publisher>U.S. Department of Justice, Bureau of Statistics</b:Publisher>
    <b:RefOrder>3</b:RefOrder>
  </b:Source>
  <b:Source>
    <b:Tag>Lis02</b:Tag>
    <b:SourceType>JournalArticle</b:SourceType>
    <b:Guid>{9E3CE867-83C1-4DEB-A22C-1ECB26CB1D01}</b:Guid>
    <b:Title>Repeat rape and multiple offending among undetected rapists.</b:Title>
    <b:Year>2002</b:Year>
    <b:Author>
      <b:Author>
        <b:NameList>
          <b:Person>
            <b:Last>Lisak</b:Last>
            <b:First>D.</b:First>
          </b:Person>
          <b:Person>
            <b:Last>Miller</b:Last>
            <b:First>P.</b:First>
            <b:Middle>M.</b:Middle>
          </b:Person>
        </b:NameList>
      </b:Author>
    </b:Author>
    <b:JournalName>Violence and Victims</b:JournalName>
    <b:Pages>73-84</b:Pages>
    <b:Volume>17</b:Volume>
    <b:RefOrder>5</b:RefOrder>
  </b:Source>
  <b:Source>
    <b:Tag>Lis90</b:Tag>
    <b:SourceType>JournalArticle</b:SourceType>
    <b:Guid>{CFBD2328-C217-4D06-A923-ECF4DC1666EB}</b:Guid>
    <b:Title>Motives and psychodynamics of self-reported, unincarcerated rapists.</b:Title>
    <b:JournalName>American Journal ofOrthopsychiatry</b:JournalName>
    <b:Year>1990</b:Year>
    <b:Pages>268-280</b:Pages>
    <b:Author>
      <b:Author>
        <b:NameList>
          <b:Person>
            <b:Last>Lisak</b:Last>
            <b:First>D.</b:First>
            <b:Middle>&amp; Roth, S.</b:Middle>
          </b:Person>
        </b:NameList>
      </b:Author>
    </b:Author>
    <b:Volume>60</b:Volume>
    <b:RefOrder>38</b:RefOrder>
  </b:Source>
  <b:Source>
    <b:Tag>Bla11</b:Tag>
    <b:SourceType>Report</b:SourceType>
    <b:Guid>{3B9594AB-5766-4ADF-8E98-71DFC37C6E8F}</b:Guid>
    <b:Author>
      <b:Author>
        <b:NameList>
          <b:Person>
            <b:Last>Black</b:Last>
            <b:First>M.</b:First>
            <b:Middle>C.</b:Middle>
          </b:Person>
          <b:Person>
            <b:Last>Basile</b:Last>
            <b:First>K.</b:First>
            <b:Middle>C.</b:Middle>
          </b:Person>
          <b:Person>
            <b:Last>Breiding</b:Last>
            <b:First>M.</b:First>
            <b:Middle>J.</b:Middle>
          </b:Person>
          <b:Person>
            <b:Last>Smith</b:Last>
            <b:First>S.</b:First>
            <b:Middle>G.</b:Middle>
          </b:Person>
          <b:Person>
            <b:Last>Waters</b:Last>
            <b:First>M.</b:First>
            <b:Middle>L.</b:Middle>
          </b:Person>
          <b:Person>
            <b:Last>Merrick</b:Last>
            <b:First>M.</b:First>
            <b:Middle>T.</b:Middle>
          </b:Person>
          <b:Person>
            <b:Last>al.</b:Last>
            <b:First>et</b:First>
          </b:Person>
        </b:NameList>
      </b:Author>
    </b:Author>
    <b:Title>The national intimate partner and sexual violence survey (NISVS): 2010 summary report</b:Title>
    <b:Year>2011</b:Year>
    <b:Publisher>National Center for Injury Prevention and Control, Centers for Disease Control and Prevention</b:Publisher>
    <b:City>Atlanta, GA</b:City>
    <b:LCID>en-US</b:LCID>
    <b:RefOrder>39</b:RefOrder>
  </b:Source>
</b:Sources>
</file>

<file path=customXml/itemProps1.xml><?xml version="1.0" encoding="utf-8"?>
<ds:datastoreItem xmlns:ds="http://schemas.openxmlformats.org/officeDocument/2006/customXml" ds:itemID="{2E136A65-000B-4BDB-A848-15D5E3D2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15156</Words>
  <Characters>75780</Characters>
  <Application>Microsoft Office Word</Application>
  <DocSecurity>8</DocSecurity>
  <Lines>631</Lines>
  <Paragraphs>181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הערכת</vt:lpstr>
      <vt:lpstr>הערכת</vt:lpstr>
    </vt:vector>
  </TitlesOfParts>
  <Company/>
  <LinksUpToDate>false</LinksUpToDate>
  <CharactersWithSpaces>90755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הערכת</dc:title>
  <dc:creator>user</dc:creator>
  <cp:lastModifiedBy>OrK</cp:lastModifiedBy>
  <cp:revision>7</cp:revision>
  <cp:lastPrinted>2015-12-01T08:10:00Z</cp:lastPrinted>
  <dcterms:created xsi:type="dcterms:W3CDTF">2015-12-01T09:39:00Z</dcterms:created>
  <dcterms:modified xsi:type="dcterms:W3CDTF">2015-12-01T12:00:00Z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